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1A" w:rsidRPr="005B0434" w:rsidRDefault="007151D1" w:rsidP="005261DE">
      <w:pPr>
        <w:pStyle w:val="CONS1"/>
      </w:pPr>
      <w:r>
        <w:rPr>
          <w:noProof/>
          <w:lang w:eastAsia="fr-FR"/>
        </w:rPr>
        <w:pict>
          <v:roundrect id=" 7" o:spid="_x0000_s1026" style="position:absolute;margin-left:-36.4pt;margin-top:-38.75pt;width:227.25pt;height:123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" stroked="f">
            <v:path arrowok="t"/>
            <v:textbox>
              <w:txbxContent>
                <w:p w:rsidR="00B216B2" w:rsidRPr="00997FC0" w:rsidRDefault="00B216B2"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ROYAUME DU MAROC</w:t>
                  </w:r>
                </w:p>
                <w:p w:rsidR="00B216B2" w:rsidRDefault="00B216B2"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MINISTERE DE L'INTERIEUR</w:t>
                  </w:r>
                </w:p>
                <w:p w:rsidR="00B216B2" w:rsidRPr="00997FC0" w:rsidRDefault="00B216B2" w:rsidP="00E219D9">
                  <w:pPr>
                    <w:tabs>
                      <w:tab w:val="left" w:pos="360"/>
                    </w:tabs>
                    <w:jc w:val="center"/>
                    <w:rPr>
                      <w:rFonts w:asciiTheme="majorBidi" w:eastAsia="BatangChe" w:hAnsiTheme="majorBidi" w:cstheme="majorBidi"/>
                      <w:b/>
                      <w:bCs/>
                      <w:sz w:val="28"/>
                      <w:szCs w:val="28"/>
                    </w:rPr>
                  </w:pPr>
                  <w:r>
                    <w:rPr>
                      <w:rFonts w:asciiTheme="majorBidi" w:eastAsia="BatangChe" w:hAnsiTheme="majorBidi" w:cstheme="majorBidi"/>
                      <w:b/>
                      <w:bCs/>
                      <w:sz w:val="28"/>
                      <w:szCs w:val="28"/>
                    </w:rPr>
                    <w:t>PREFECTURE DE SALE</w:t>
                  </w:r>
                </w:p>
                <w:p w:rsidR="00B216B2" w:rsidRPr="00090B86" w:rsidRDefault="00B216B2" w:rsidP="00E219D9">
                  <w:pPr>
                    <w:tabs>
                      <w:tab w:val="left" w:pos="360"/>
                    </w:tabs>
                    <w:jc w:val="center"/>
                    <w:rPr>
                      <w:rFonts w:asciiTheme="majorBidi" w:eastAsia="BatangChe" w:hAnsiTheme="majorBidi" w:cstheme="majorBidi"/>
                      <w:b/>
                      <w:bCs/>
                      <w:sz w:val="28"/>
                      <w:szCs w:val="28"/>
                    </w:rPr>
                  </w:pPr>
                  <w:r w:rsidRPr="00090B86">
                    <w:rPr>
                      <w:rFonts w:asciiTheme="majorBidi" w:eastAsia="BatangChe" w:hAnsiTheme="majorBidi" w:cstheme="majorBidi"/>
                      <w:b/>
                      <w:bCs/>
                      <w:sz w:val="28"/>
                      <w:szCs w:val="28"/>
                    </w:rPr>
                    <w:t>COMMUNE DE SALE</w:t>
                  </w:r>
                </w:p>
                <w:p w:rsidR="00B216B2" w:rsidRPr="00090B86" w:rsidRDefault="00B216B2" w:rsidP="0005021A">
                  <w:pPr>
                    <w:rPr>
                      <w:sz w:val="28"/>
                      <w:szCs w:val="28"/>
                    </w:rPr>
                  </w:pPr>
                </w:p>
              </w:txbxContent>
            </v:textbox>
          </v:roundrect>
        </w:pict>
      </w:r>
      <w:r>
        <w:rPr>
          <w:noProof/>
          <w:lang w:eastAsia="fr-FR"/>
        </w:rPr>
        <w:pict>
          <v:roundrect id=" 8" o:spid="_x0000_s1027" style="position:absolute;margin-left:372.2pt;margin-top:-38.75pt;width:121.5pt;height:117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" stroked="f">
            <v:path arrowok="t"/>
            <v:textbox>
              <w:txbxContent>
                <w:p w:rsidR="00B216B2" w:rsidRPr="007D3BA9" w:rsidRDefault="00B216B2" w:rsidP="00E219D9">
                  <w:pPr>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B216B2" w:rsidRDefault="00B216B2" w:rsidP="00E219D9">
                  <w:pPr>
                    <w:jc w:val="center"/>
                    <w:rPr>
                      <w:sz w:val="28"/>
                      <w:szCs w:val="28"/>
                      <w:rtl/>
                      <w:lang w:bidi="ar-MA"/>
                    </w:rPr>
                  </w:pPr>
                  <w:r w:rsidRPr="007D3BA9">
                    <w:rPr>
                      <w:rFonts w:hint="cs"/>
                      <w:sz w:val="28"/>
                      <w:szCs w:val="28"/>
                      <w:rtl/>
                      <w:lang w:bidi="ar-MA"/>
                    </w:rPr>
                    <w:t>وزارة الداخلية</w:t>
                  </w:r>
                </w:p>
                <w:p w:rsidR="00B216B2" w:rsidRPr="00E05ED8" w:rsidRDefault="00B216B2" w:rsidP="00E219D9">
                  <w:pPr>
                    <w:jc w:val="center"/>
                    <w:rPr>
                      <w:rFonts w:ascii="Times New Roman" w:hAnsi="Times New Roman" w:cs="Times New Roman"/>
                      <w:sz w:val="28"/>
                      <w:szCs w:val="28"/>
                      <w:rtl/>
                      <w:lang w:bidi="ar-MA"/>
                    </w:rPr>
                  </w:pPr>
                  <w:r>
                    <w:rPr>
                      <w:rFonts w:ascii="Times New Roman" w:hAnsi="Times New Roman" w:cs="Times New Roman"/>
                      <w:sz w:val="28"/>
                      <w:szCs w:val="28"/>
                      <w:lang w:bidi="ar-MA"/>
                    </w:rPr>
                    <w:t xml:space="preserve"> </w:t>
                  </w:r>
                  <w:r w:rsidRPr="007D3BA9">
                    <w:rPr>
                      <w:rFonts w:hint="cs"/>
                      <w:sz w:val="28"/>
                      <w:szCs w:val="28"/>
                      <w:rtl/>
                      <w:lang w:bidi="ar-MA"/>
                    </w:rPr>
                    <w:t>سلا</w:t>
                  </w:r>
                  <w:r w:rsidRPr="00E05ED8">
                    <w:rPr>
                      <w:rFonts w:ascii="Times New Roman" w:hAnsi="Times New Roman" w:cs="Times New Roman"/>
                      <w:sz w:val="28"/>
                      <w:szCs w:val="28"/>
                      <w:lang w:bidi="ar-MA"/>
                    </w:rPr>
                    <w:t xml:space="preserve"> </w:t>
                  </w:r>
                  <w:proofErr w:type="spellStart"/>
                  <w:r w:rsidRPr="00E05ED8">
                    <w:rPr>
                      <w:rFonts w:ascii="Times New Roman" w:hAnsi="Times New Roman" w:cs="Times New Roman"/>
                      <w:sz w:val="28"/>
                      <w:szCs w:val="28"/>
                      <w:lang w:bidi="ar-MA"/>
                    </w:rPr>
                    <w:t>عمالة</w:t>
                  </w:r>
                  <w:proofErr w:type="spellEnd"/>
                </w:p>
                <w:p w:rsidR="00B216B2" w:rsidRPr="007D3BA9" w:rsidRDefault="00B216B2" w:rsidP="00E219D9">
                  <w:pPr>
                    <w:jc w:val="center"/>
                    <w:rPr>
                      <w:sz w:val="28"/>
                      <w:szCs w:val="28"/>
                      <w:rtl/>
                      <w:lang w:bidi="ar-MA"/>
                    </w:rPr>
                  </w:pPr>
                  <w:r w:rsidRPr="007D3BA9">
                    <w:rPr>
                      <w:rFonts w:hint="cs"/>
                      <w:sz w:val="28"/>
                      <w:szCs w:val="28"/>
                      <w:rtl/>
                      <w:lang w:bidi="ar-MA"/>
                    </w:rPr>
                    <w:t>جماعة سلا</w:t>
                  </w:r>
                </w:p>
                <w:p w:rsidR="00B216B2" w:rsidRPr="007D3BA9" w:rsidRDefault="00B216B2" w:rsidP="00E219D9">
                  <w:pPr>
                    <w:jc w:val="center"/>
                    <w:rPr>
                      <w:sz w:val="28"/>
                      <w:szCs w:val="28"/>
                      <w:lang w:bidi="ar-MA"/>
                    </w:rPr>
                  </w:pPr>
                </w:p>
              </w:txbxContent>
            </v:textbox>
          </v:roundrect>
        </w:pict>
      </w:r>
      <w:r w:rsidR="0005021A" w:rsidRPr="005B0434">
        <w:rPr>
          <w:noProof/>
          <w:lang w:eastAsia="fr-FR"/>
        </w:rPr>
        <w:drawing>
          <wp:anchor distT="0" distB="0" distL="114300" distR="114300" simplePos="0" relativeHeight="251661312" behindDoc="1" locked="0" layoutInCell="1" allowOverlap="1">
            <wp:simplePos x="0" y="0"/>
            <wp:positionH relativeFrom="column">
              <wp:posOffset>2652395</wp:posOffset>
            </wp:positionH>
            <wp:positionV relativeFrom="paragraph">
              <wp:posOffset>-587375</wp:posOffset>
            </wp:positionV>
            <wp:extent cx="1009650" cy="1285875"/>
            <wp:effectExtent l="19050" t="0" r="0" b="0"/>
            <wp:wrapNone/>
            <wp:docPr id="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cstate="print"/>
                    <a:srcRect l="22264" t="2182" r="21058" b="24167"/>
                    <a:stretch>
                      <a:fillRect/>
                    </a:stretch>
                  </pic:blipFill>
                  <pic:spPr bwMode="auto">
                    <a:xfrm>
                      <a:off x="0" y="0"/>
                      <a:ext cx="1009650" cy="1285875"/>
                    </a:xfrm>
                    <a:prstGeom prst="rect">
                      <a:avLst/>
                    </a:prstGeom>
                    <a:noFill/>
                    <a:ln w="9525">
                      <a:noFill/>
                      <a:miter lim="800000"/>
                      <a:headEnd/>
                      <a:tailEnd/>
                    </a:ln>
                  </pic:spPr>
                </pic:pic>
              </a:graphicData>
            </a:graphic>
          </wp:anchor>
        </w:drawing>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7151D1" w:rsidP="005261DE">
      <w:pPr>
        <w:pStyle w:val="CONS1"/>
      </w:pPr>
      <w:r>
        <w:rPr>
          <w:noProof/>
          <w:lang w:eastAsia="fr-FR"/>
        </w:rPr>
        <w:pict>
          <v:rect id="Rectangle 15" o:spid="_x0000_s1028" style="position:absolute;margin-left:0;margin-top:114.65pt;width:506.7pt;height:62.55pt;z-index:-25165414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" fillcolor="silver" strokeweight="2.25pt">
            <v:shadow on="t" color="black" opacity="49150f" offset="6pt,6pt"/>
            <v:path arrowok="t"/>
          </v:rect>
        </w:pict>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395582" w:rsidRPr="00395582" w:rsidRDefault="00395582" w:rsidP="00395582">
      <w:pPr>
        <w:widowControl w:val="0"/>
        <w:spacing w:line="240" w:lineRule="auto"/>
        <w:jc w:val="center"/>
        <w:rPr>
          <w:b/>
          <w:sz w:val="28"/>
          <w:szCs w:val="28"/>
          <w:u w:val="single"/>
        </w:rPr>
      </w:pPr>
      <w:r w:rsidRPr="00395582">
        <w:rPr>
          <w:b/>
          <w:sz w:val="28"/>
          <w:szCs w:val="28"/>
          <w:u w:val="single"/>
        </w:rPr>
        <w:t>TRAVAUX DE CONSTRUCTION DU SIÈGE DE L’ARRONDISSEMENT</w:t>
      </w:r>
    </w:p>
    <w:p w:rsidR="00395582" w:rsidRPr="00395582" w:rsidRDefault="00395582" w:rsidP="00395582">
      <w:pPr>
        <w:widowControl w:val="0"/>
        <w:spacing w:line="240" w:lineRule="auto"/>
        <w:jc w:val="center"/>
        <w:rPr>
          <w:b/>
          <w:sz w:val="28"/>
          <w:szCs w:val="28"/>
          <w:u w:val="single"/>
        </w:rPr>
      </w:pPr>
      <w:r w:rsidRPr="00395582">
        <w:rPr>
          <w:b/>
          <w:sz w:val="28"/>
          <w:szCs w:val="28"/>
          <w:u w:val="single"/>
        </w:rPr>
        <w:t xml:space="preserve"> LAAYAYDA SALE </w:t>
      </w:r>
    </w:p>
    <w:p w:rsidR="00395582" w:rsidRPr="007802EF" w:rsidRDefault="00395582" w:rsidP="00395582">
      <w:pPr>
        <w:pStyle w:val="En-tte"/>
        <w:tabs>
          <w:tab w:val="clear" w:pos="4536"/>
          <w:tab w:val="clear" w:pos="9072"/>
        </w:tabs>
        <w:rPr>
          <w:sz w:val="24"/>
          <w:szCs w:val="24"/>
        </w:rPr>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CC5024" w:rsidRDefault="00CC5024" w:rsidP="0005021A">
      <w:pPr>
        <w:jc w:val="center"/>
        <w:rPr>
          <w:rFonts w:ascii="Arial" w:hAnsi="Arial" w:cs="Arial"/>
          <w:b/>
          <w:bCs/>
          <w:iCs/>
          <w:noProof/>
        </w:rPr>
      </w:pPr>
    </w:p>
    <w:p w:rsidR="00CC5024" w:rsidRDefault="00CC5024" w:rsidP="0005021A">
      <w:pPr>
        <w:jc w:val="center"/>
        <w:rPr>
          <w:rFonts w:ascii="Arial" w:hAnsi="Arial" w:cs="Arial"/>
          <w:b/>
          <w:bCs/>
          <w:iCs/>
          <w:noProof/>
        </w:rPr>
      </w:pPr>
    </w:p>
    <w:p w:rsidR="00E05ED8" w:rsidRPr="005B0434" w:rsidRDefault="00E05ED8" w:rsidP="0005021A">
      <w:pPr>
        <w:jc w:val="center"/>
        <w:rPr>
          <w:rFonts w:ascii="Arial" w:hAnsi="Arial" w:cs="Arial"/>
          <w:b/>
          <w:bCs/>
          <w:iCs/>
          <w:noProof/>
        </w:rPr>
      </w:pPr>
      <w:r>
        <w:rPr>
          <w:rFonts w:ascii="Arial" w:hAnsi="Arial" w:cs="Arial"/>
          <w:b/>
          <w:bCs/>
          <w:iCs/>
          <w:noProof/>
        </w:rPr>
        <w:t>Marché n°........................./CS/2017</w:t>
      </w:r>
    </w:p>
    <w:p w:rsidR="0005021A" w:rsidRPr="005B0434" w:rsidRDefault="0005021A" w:rsidP="005261DE">
      <w:pPr>
        <w:pStyle w:val="CONS1"/>
      </w:pPr>
    </w:p>
    <w:p w:rsidR="0005021A" w:rsidRPr="005B0434" w:rsidRDefault="0005021A" w:rsidP="0005021A">
      <w:pPr>
        <w:widowControl w:val="0"/>
        <w:jc w:val="center"/>
        <w:rPr>
          <w:rFonts w:ascii="Arial" w:hAnsi="Arial" w:cs="Arial"/>
          <w:b/>
          <w:u w:val="single"/>
        </w:rPr>
      </w:pPr>
      <w:r w:rsidRPr="005B0434">
        <w:rPr>
          <w:rFonts w:ascii="Arial" w:hAnsi="Arial" w:cs="Arial"/>
          <w:b/>
          <w:u w:val="single"/>
        </w:rPr>
        <w:t xml:space="preserve">LOT </w:t>
      </w:r>
      <w:r w:rsidR="005B0434">
        <w:rPr>
          <w:rFonts w:ascii="Arial" w:hAnsi="Arial" w:cs="Arial"/>
          <w:b/>
          <w:u w:val="single"/>
        </w:rPr>
        <w:t>UNIQUE</w:t>
      </w:r>
    </w:p>
    <w:p w:rsidR="0005021A" w:rsidRPr="005B0434" w:rsidRDefault="0005021A" w:rsidP="0005021A">
      <w:pPr>
        <w:spacing w:before="74" w:after="0" w:line="414" w:lineRule="exact"/>
        <w:rPr>
          <w:rFonts w:ascii="Arial" w:hAnsi="Arial" w:cs="Arial"/>
          <w:b/>
          <w:bCs/>
          <w:iCs/>
          <w:noProof/>
        </w:rPr>
      </w:pPr>
    </w:p>
    <w:p w:rsidR="0005021A" w:rsidRPr="005B0434" w:rsidRDefault="0005021A" w:rsidP="0005021A">
      <w:pPr>
        <w:spacing w:before="74" w:after="0" w:line="414" w:lineRule="exact"/>
        <w:jc w:val="center"/>
        <w:rPr>
          <w:rFonts w:ascii="Arial" w:hAnsi="Arial" w:cs="Arial"/>
          <w:b/>
          <w:bCs/>
          <w:iCs/>
          <w:noProof/>
          <w:sz w:val="28"/>
          <w:szCs w:val="28"/>
          <w:u w:val="single"/>
        </w:rPr>
      </w:pPr>
      <w:r w:rsidRPr="005B0434">
        <w:rPr>
          <w:rFonts w:ascii="Arial" w:hAnsi="Arial" w:cs="Arial"/>
          <w:b/>
          <w:bCs/>
          <w:iCs/>
          <w:noProof/>
          <w:sz w:val="28"/>
          <w:szCs w:val="28"/>
          <w:u w:val="single"/>
        </w:rPr>
        <w:t>REGLEMENT DE CONSULTATION</w:t>
      </w:r>
    </w:p>
    <w:p w:rsidR="0005021A" w:rsidRPr="005B0434" w:rsidRDefault="0005021A" w:rsidP="0005021A">
      <w:pPr>
        <w:widowControl w:val="0"/>
        <w:jc w:val="center"/>
        <w:rPr>
          <w:rFonts w:ascii="Arial" w:hAnsi="Arial" w:cs="Arial"/>
        </w:rPr>
      </w:pPr>
      <w:r w:rsidRPr="005B0434">
        <w:rPr>
          <w:rFonts w:ascii="Arial" w:hAnsi="Arial" w:cs="Arial"/>
          <w:b/>
          <w:u w:val="single"/>
        </w:rPr>
        <w:t xml:space="preserve"> </w:t>
      </w:r>
    </w:p>
    <w:p w:rsidR="0005021A" w:rsidRPr="005B0434" w:rsidRDefault="0005021A" w:rsidP="005261DE">
      <w:pPr>
        <w:pStyle w:val="CONS1"/>
        <w:sectPr w:rsidR="0005021A" w:rsidRPr="005B0434" w:rsidSect="00D23465">
          <w:footerReference w:type="default" r:id="rId9"/>
          <w:pgSz w:w="11906" w:h="16838" w:code="9"/>
          <w:pgMar w:top="1135" w:right="1276" w:bottom="1418" w:left="1418" w:header="709" w:footer="709" w:gutter="0"/>
          <w:cols w:space="708"/>
          <w:titlePg/>
          <w:docGrid w:linePitch="360"/>
        </w:sectPr>
      </w:pPr>
    </w:p>
    <w:p w:rsidR="00D37AA3" w:rsidRPr="005B0434" w:rsidRDefault="00D37AA3" w:rsidP="005261DE">
      <w:pPr>
        <w:pStyle w:val="CONS1"/>
      </w:pPr>
      <w:r w:rsidRPr="005B0434">
        <w:lastRenderedPageBreak/>
        <w:t>ARTICLE  1  :  DISPOSITIONS  GENERALES :</w:t>
      </w:r>
    </w:p>
    <w:p w:rsidR="00D37AA3" w:rsidRPr="005B0434" w:rsidRDefault="00D37AA3" w:rsidP="00B8125E">
      <w:pPr>
        <w:pStyle w:val="CPTEXT2"/>
      </w:pPr>
      <w:r w:rsidRPr="005B0434">
        <w:t xml:space="preserve">Marché passé par appel d’offre ouvert sur offres de prix en application de l’alinéa 2 du paragraphe 1 de </w:t>
      </w:r>
      <w:r w:rsidRPr="005B0434">
        <w:rPr>
          <w:spacing w:val="2"/>
        </w:rPr>
        <w:t>l’article 16  et du paragraphe 1 de l’article 17 et de l’</w:t>
      </w:r>
      <w:proofErr w:type="spellStart"/>
      <w:r w:rsidRPr="005B0434">
        <w:rPr>
          <w:spacing w:val="2"/>
        </w:rPr>
        <w:t>alinea</w:t>
      </w:r>
      <w:proofErr w:type="spellEnd"/>
      <w:r w:rsidRPr="005B0434">
        <w:rPr>
          <w:spacing w:val="2"/>
        </w:rPr>
        <w:t xml:space="preserve"> 3 du paragraphe 3 de l’article 17 du décret </w:t>
      </w:r>
      <w:r w:rsidRPr="005B0434">
        <w:t>n° 2-12-349du 8 Joumada I 1434 (20Mars 2013) relatif aux marchés publics.</w:t>
      </w:r>
    </w:p>
    <w:p w:rsidR="00D37AA3" w:rsidRPr="005B0434" w:rsidRDefault="00D37AA3" w:rsidP="005261DE">
      <w:pPr>
        <w:pStyle w:val="CONS1"/>
      </w:pPr>
      <w:r w:rsidRPr="005B0434">
        <w:t>ARTICLE  2  :  OBJET  DE  L’APPEL  D’OFFRES :</w:t>
      </w:r>
    </w:p>
    <w:p w:rsidR="00E05ED8" w:rsidRPr="00BE2F5B" w:rsidRDefault="00D37AA3" w:rsidP="00CB6DCD">
      <w:pPr>
        <w:widowControl w:val="0"/>
        <w:rPr>
          <w:rFonts w:ascii="Arial" w:hAnsi="Arial" w:cs="Arial"/>
          <w:b/>
        </w:rPr>
      </w:pPr>
      <w:r w:rsidRPr="00BE2F5B">
        <w:rPr>
          <w:rFonts w:ascii="Arial" w:hAnsi="Arial" w:cs="Arial"/>
        </w:rPr>
        <w:t>Le présent règlement de consultation concerne l’appel d’offre ouvert sur offres de prix ayant pour</w:t>
      </w:r>
      <w:r w:rsidR="00B8125E" w:rsidRPr="00BE2F5B">
        <w:rPr>
          <w:rFonts w:ascii="Arial" w:hAnsi="Arial" w:cs="Arial"/>
        </w:rPr>
        <w:t xml:space="preserve"> </w:t>
      </w:r>
      <w:r w:rsidRPr="00BE2F5B">
        <w:rPr>
          <w:rFonts w:ascii="Arial" w:hAnsi="Arial" w:cs="Arial"/>
        </w:rPr>
        <w:t>objet :</w:t>
      </w:r>
      <w:r w:rsidR="00E05ED8" w:rsidRPr="00BE2F5B">
        <w:rPr>
          <w:rFonts w:ascii="Arial" w:hAnsi="Arial" w:cs="Arial"/>
          <w:b/>
        </w:rPr>
        <w:t xml:space="preserve"> </w:t>
      </w:r>
      <w:r w:rsidR="00BE2F5B" w:rsidRPr="00BE2F5B">
        <w:rPr>
          <w:rFonts w:ascii="Arial" w:hAnsi="Arial" w:cs="Arial"/>
          <w:b/>
        </w:rPr>
        <w:t>Travaux de  construction du siège de l’arrondissement LAAYAYDA Sale</w:t>
      </w:r>
      <w:r w:rsidR="00CB6DCD" w:rsidRPr="00BE2F5B">
        <w:rPr>
          <w:rFonts w:ascii="Arial" w:hAnsi="Arial" w:cs="Arial"/>
          <w:b/>
        </w:rPr>
        <w:t>.</w:t>
      </w:r>
    </w:p>
    <w:p w:rsidR="00D37AA3" w:rsidRPr="005B0434" w:rsidRDefault="00D37AA3" w:rsidP="005261DE">
      <w:pPr>
        <w:pStyle w:val="CONS1"/>
      </w:pPr>
      <w:r w:rsidRPr="005B0434">
        <w:rPr>
          <w:szCs w:val="24"/>
        </w:rPr>
        <w:t>ARTICLE</w:t>
      </w:r>
      <w:r w:rsidRPr="005B0434">
        <w:t xml:space="preserve">  </w:t>
      </w:r>
      <w:proofErr w:type="gramStart"/>
      <w:r w:rsidRPr="005B0434">
        <w:t>3  :</w:t>
      </w:r>
      <w:proofErr w:type="gramEnd"/>
      <w:r w:rsidRPr="005B0434">
        <w:t xml:space="preserve">  DOCUMENT  DE  L’APPEL  D’OFFRES :</w:t>
      </w:r>
    </w:p>
    <w:p w:rsidR="00D37AA3" w:rsidRPr="005B0434" w:rsidRDefault="00D37AA3" w:rsidP="00B8125E">
      <w:pPr>
        <w:pStyle w:val="CPTEXT1"/>
      </w:pPr>
      <w:r w:rsidRPr="005B0434">
        <w:t>Documents  remis  aux  concurrents</w:t>
      </w:r>
    </w:p>
    <w:p w:rsidR="00D37AA3" w:rsidRPr="005B0434" w:rsidRDefault="00D37AA3" w:rsidP="00D37AA3">
      <w:pPr>
        <w:spacing w:after="0" w:line="280" w:lineRule="exact"/>
        <w:ind w:right="942"/>
        <w:rPr>
          <w:rFonts w:ascii="Arial" w:hAnsi="Arial" w:cs="Arial"/>
        </w:rPr>
      </w:pPr>
      <w:r w:rsidRPr="005B0434">
        <w:rPr>
          <w:rFonts w:ascii="Arial" w:hAnsi="Arial" w:cs="Arial"/>
          <w:color w:val="000000"/>
          <w:w w:val="104"/>
        </w:rPr>
        <w:t xml:space="preserve">Les  Concurrents  qui  souhaitent  participer  au  présent  appel  d’offres  pourront  se  procurer  le </w:t>
      </w:r>
      <w:r w:rsidRPr="005B0434">
        <w:rPr>
          <w:rFonts w:ascii="Arial" w:hAnsi="Arial" w:cs="Arial"/>
          <w:color w:val="000000"/>
        </w:rPr>
        <w:t xml:space="preserve">dossier  d’appel  d’offres  auprès  de service des marchés de  la  Commune de SALE. </w:t>
      </w:r>
      <w:r w:rsidRPr="005B0434">
        <w:rPr>
          <w:rFonts w:ascii="Arial" w:hAnsi="Arial" w:cs="Arial"/>
        </w:rPr>
        <w:br/>
      </w:r>
      <w:r w:rsidRPr="005B0434">
        <w:rPr>
          <w:rFonts w:ascii="Arial" w:hAnsi="Arial" w:cs="Arial"/>
          <w:color w:val="000000"/>
        </w:rPr>
        <w:t>Ce  dossier  comprend :</w:t>
      </w:r>
    </w:p>
    <w:p w:rsidR="00CB6DCD" w:rsidRPr="00B8125E" w:rsidRDefault="00CB6DCD" w:rsidP="00CB6DCD">
      <w:pPr>
        <w:tabs>
          <w:tab w:val="left" w:pos="1842"/>
        </w:tabs>
        <w:spacing w:before="1" w:after="0" w:line="272" w:lineRule="exact"/>
        <w:rPr>
          <w:rFonts w:ascii="Arial" w:hAnsi="Arial" w:cs="Arial"/>
          <w:color w:val="000000"/>
        </w:rPr>
      </w:pPr>
      <w:r w:rsidRPr="00B8125E">
        <w:rPr>
          <w:rFonts w:ascii="Arial" w:hAnsi="Arial" w:cs="Arial"/>
          <w:color w:val="000000"/>
        </w:rPr>
        <w:t>-</w:t>
      </w:r>
      <w:r>
        <w:rPr>
          <w:rFonts w:ascii="Arial" w:hAnsi="Arial" w:cs="Arial"/>
          <w:color w:val="000000"/>
        </w:rPr>
        <w:t xml:space="preserve"> </w:t>
      </w:r>
      <w:r w:rsidRPr="00B8125E">
        <w:rPr>
          <w:rFonts w:ascii="Arial" w:hAnsi="Arial" w:cs="Arial"/>
          <w:color w:val="000000"/>
        </w:rPr>
        <w:t>copie de l’avis d’appel d’offres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un exemplaire du cahier des prescriptions spéciales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modèle de l’acte d’engagement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bordereau des prix et les détails estimatifs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modèle de déclaration sur l’honneur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 xml:space="preserve">le modèle de l’attestation des visite des lieux ; </w:t>
      </w:r>
    </w:p>
    <w:p w:rsidR="00CB6DCD" w:rsidRPr="00B8125E" w:rsidRDefault="00CB6DCD" w:rsidP="00CB6DCD">
      <w:pPr>
        <w:tabs>
          <w:tab w:val="left" w:pos="1842"/>
        </w:tabs>
        <w:spacing w:before="1" w:after="0" w:line="272" w:lineRule="exact"/>
        <w:rPr>
          <w:rFonts w:ascii="Arial" w:hAnsi="Arial" w:cs="Arial"/>
          <w:color w:val="000000"/>
        </w:rPr>
      </w:pPr>
      <w:r>
        <w:rPr>
          <w:rFonts w:ascii="Arial" w:hAnsi="Arial" w:cs="Arial"/>
          <w:color w:val="000000"/>
        </w:rPr>
        <w:t xml:space="preserve">- </w:t>
      </w:r>
      <w:r w:rsidRPr="00B8125E">
        <w:rPr>
          <w:rFonts w:ascii="Arial" w:hAnsi="Arial" w:cs="Arial"/>
          <w:color w:val="000000"/>
        </w:rPr>
        <w:t>le présent règlement de la consultation ;</w:t>
      </w:r>
    </w:p>
    <w:p w:rsidR="00D37AA3" w:rsidRPr="005B0434" w:rsidRDefault="00D37AA3" w:rsidP="005261DE">
      <w:pPr>
        <w:pStyle w:val="CONS1"/>
      </w:pPr>
      <w:r w:rsidRPr="005B0434">
        <w:t>ARTICLE  4  : RETRAIT DES DOSSIERS D’APPEL D’OFFRES</w:t>
      </w:r>
    </w:p>
    <w:p w:rsidR="00D37AA3" w:rsidRPr="005B0434" w:rsidRDefault="00D37AA3" w:rsidP="00B8125E">
      <w:pPr>
        <w:pStyle w:val="CPTEXT2"/>
      </w:pPr>
      <w:r w:rsidRPr="005B0434">
        <w:t>Le dossier d’appel</w:t>
      </w:r>
      <w:r w:rsidR="00B8125E" w:rsidRPr="005B0434">
        <w:t xml:space="preserve"> </w:t>
      </w:r>
      <w:r w:rsidRPr="005B0434">
        <w:t>d’offres est mis à la disposition des concurrent dans le(ou les) bureau (x) indiqué(s) dans l’avis d’appel d’offres dès l’apparition de ce dernier et jusqu’à la date limite de remise des offres.</w:t>
      </w:r>
    </w:p>
    <w:p w:rsidR="00D37AA3" w:rsidRPr="005B0434" w:rsidRDefault="00D37AA3" w:rsidP="005261DE">
      <w:pPr>
        <w:pStyle w:val="CONS1"/>
      </w:pPr>
      <w:r w:rsidRPr="005B0434">
        <w:t>ARTICLE  5  : VISITE DES LIEUX</w:t>
      </w:r>
    </w:p>
    <w:p w:rsidR="00D37AA3" w:rsidRPr="005B0434" w:rsidRDefault="00D37AA3" w:rsidP="008D22B1">
      <w:pPr>
        <w:pStyle w:val="CPTEXT2"/>
      </w:pPr>
      <w:r w:rsidRPr="005B0434">
        <w:rPr>
          <w:szCs w:val="24"/>
        </w:rPr>
        <w:t xml:space="preserve">Une visite des lieux sera organisée, conformément à l’article 23 du décret 2-12-349 du 20 mars 2013 relatifs aux marchés publics, à la date et à l’heure fixée dans l’avis d’appel d’offres. </w:t>
      </w:r>
      <w:r w:rsidRPr="005B0434">
        <w:br/>
      </w:r>
      <w:r w:rsidRPr="005B0434">
        <w:rPr>
          <w:szCs w:val="24"/>
        </w:rPr>
        <w:t xml:space="preserve">Il sera dressé un </w:t>
      </w:r>
      <w:proofErr w:type="spellStart"/>
      <w:r w:rsidRPr="005B0434">
        <w:rPr>
          <w:szCs w:val="24"/>
        </w:rPr>
        <w:t>procès verbal</w:t>
      </w:r>
      <w:proofErr w:type="spellEnd"/>
      <w:r w:rsidRPr="005B0434">
        <w:rPr>
          <w:szCs w:val="24"/>
        </w:rPr>
        <w:t xml:space="preserve"> de la visite des lieux qui mentionnera les demandes d’éclaircissement et les réponses formulées aux concurrents concernés.</w:t>
      </w:r>
    </w:p>
    <w:p w:rsidR="00D37AA3" w:rsidRPr="005B0434" w:rsidRDefault="00D37AA3" w:rsidP="008D22B1">
      <w:pPr>
        <w:pStyle w:val="CPTEXT2"/>
      </w:pPr>
      <w:r w:rsidRPr="005B0434">
        <w:rPr>
          <w:szCs w:val="24"/>
        </w:rPr>
        <w:t>Ledit procès-verbal sera publié dans le portail des marchés publics et communiqué par lettre</w:t>
      </w:r>
      <w:r w:rsidR="008D22B1" w:rsidRPr="005B0434">
        <w:t xml:space="preserve"> </w:t>
      </w:r>
      <w:r w:rsidRPr="005B0434">
        <w:rPr>
          <w:szCs w:val="24"/>
        </w:rPr>
        <w:t xml:space="preserve">recommandée avec accusé de réception, par fax confirmé ou par tout autres moyens de communication donnant date certaine, à l’ensemble des concurrents ainsi qu’aux membres de la commission d’appel </w:t>
      </w:r>
      <w:r w:rsidR="008D22B1" w:rsidRPr="005B0434">
        <w:t xml:space="preserve"> </w:t>
      </w:r>
      <w:r w:rsidRPr="005B0434">
        <w:rPr>
          <w:szCs w:val="24"/>
        </w:rPr>
        <w:t>d’offres.</w:t>
      </w:r>
    </w:p>
    <w:p w:rsidR="00D37AA3" w:rsidRDefault="00D37AA3" w:rsidP="008D22B1">
      <w:pPr>
        <w:pStyle w:val="CPTEXT2"/>
      </w:pPr>
      <w:r w:rsidRPr="005B0434">
        <w:rPr>
          <w:spacing w:val="2"/>
        </w:rPr>
        <w:t xml:space="preserve">Les concurrents qui n’auront pas assistés à la réunion ou n’auront pas participé à la visite des lieux ne </w:t>
      </w:r>
      <w:r w:rsidRPr="005B0434">
        <w:t xml:space="preserve">sont pas admis à élever de réclamation sur le déroulement de la visite des lieux telle que relatée dans le </w:t>
      </w:r>
      <w:proofErr w:type="spellStart"/>
      <w:r w:rsidRPr="005B0434">
        <w:t>procès verbal</w:t>
      </w:r>
      <w:proofErr w:type="spellEnd"/>
      <w:r w:rsidRPr="005B0434">
        <w:t xml:space="preserve"> qui leur sera communiqué ou mis à leur disposition par le maitre d’ouvrage.</w:t>
      </w:r>
    </w:p>
    <w:p w:rsidR="00D37AA3" w:rsidRPr="005B0434" w:rsidRDefault="00D37AA3" w:rsidP="005261DE">
      <w:pPr>
        <w:pStyle w:val="CONS1"/>
      </w:pPr>
      <w:r w:rsidRPr="005B0434">
        <w:t xml:space="preserve">ARTICLE  </w:t>
      </w:r>
      <w:proofErr w:type="gramStart"/>
      <w:r w:rsidRPr="005B0434">
        <w:t>6  :</w:t>
      </w:r>
      <w:proofErr w:type="gramEnd"/>
      <w:r w:rsidRPr="005B0434">
        <w:t xml:space="preserve">  COUT  DE  LA  PREPARATION  DES  OFFRES :</w:t>
      </w:r>
    </w:p>
    <w:p w:rsidR="00D37AA3" w:rsidRPr="005B0434" w:rsidRDefault="00D37AA3" w:rsidP="008D22B1">
      <w:pPr>
        <w:pStyle w:val="CPTEXT2"/>
      </w:pPr>
      <w:r w:rsidRPr="005B0434">
        <w:rPr>
          <w:spacing w:val="2"/>
        </w:rPr>
        <w:t xml:space="preserve">Le Candidat  supportera  tous  les  frais  afférents  à  la  préparation  et  la  présentation  de  son  offre </w:t>
      </w:r>
      <w:r w:rsidRPr="005B0434">
        <w:rPr>
          <w:w w:val="104"/>
        </w:rPr>
        <w:t>et le  Maître  d’Ouvrage  ne  sera  en  aucun  cas  tenu  responsable  de  ces  coûts,  ni  tenu  de  les</w:t>
      </w:r>
      <w:r w:rsidR="008D22B1" w:rsidRPr="005B0434">
        <w:rPr>
          <w:w w:val="104"/>
        </w:rPr>
        <w:t xml:space="preserve"> </w:t>
      </w:r>
      <w:r w:rsidRPr="005B0434">
        <w:rPr>
          <w:w w:val="103"/>
        </w:rPr>
        <w:t xml:space="preserve">payer,  </w:t>
      </w:r>
      <w:proofErr w:type="spellStart"/>
      <w:r w:rsidRPr="005B0434">
        <w:rPr>
          <w:w w:val="103"/>
        </w:rPr>
        <w:t>quelque</w:t>
      </w:r>
      <w:proofErr w:type="spellEnd"/>
      <w:r w:rsidRPr="005B0434">
        <w:rPr>
          <w:w w:val="103"/>
        </w:rPr>
        <w:t xml:space="preserve">  soit  le déroulement ou l’issue de la procédure de la consultation et </w:t>
      </w:r>
      <w:proofErr w:type="spellStart"/>
      <w:r w:rsidRPr="005B0434">
        <w:rPr>
          <w:w w:val="103"/>
        </w:rPr>
        <w:t>quelque</w:t>
      </w:r>
      <w:proofErr w:type="spellEnd"/>
      <w:r w:rsidRPr="005B0434">
        <w:rPr>
          <w:w w:val="103"/>
        </w:rPr>
        <w:t xml:space="preserve"> soit le</w:t>
      </w:r>
      <w:r w:rsidR="008D22B1" w:rsidRPr="005B0434">
        <w:rPr>
          <w:w w:val="103"/>
        </w:rPr>
        <w:t xml:space="preserve"> </w:t>
      </w:r>
      <w:r w:rsidRPr="005B0434">
        <w:t>résultat.</w:t>
      </w:r>
    </w:p>
    <w:p w:rsidR="00D37AA3" w:rsidRPr="005B0434" w:rsidRDefault="00D37AA3" w:rsidP="005261DE">
      <w:pPr>
        <w:pStyle w:val="CONS1"/>
      </w:pPr>
      <w:r w:rsidRPr="005B0434">
        <w:t>ARTICLE  7  : RENSEIGNEMENTS   GENERAUX   :</w:t>
      </w:r>
    </w:p>
    <w:p w:rsidR="00D37AA3" w:rsidRPr="005B0434" w:rsidRDefault="00D37AA3" w:rsidP="008D22B1">
      <w:pPr>
        <w:pStyle w:val="CPTEXT2"/>
      </w:pPr>
      <w:r w:rsidRPr="005B0434">
        <w:rPr>
          <w:szCs w:val="24"/>
        </w:rPr>
        <w:t xml:space="preserve">Les  renseignements  donnés  dans  le  CPS  n’ont  qu’une  valeur  indicative  et  il  appartient  aux concurrents  d’en  tirer,  sous  leur  responsabilité,  les  déductions  conduisant  aux  choix  </w:t>
      </w:r>
      <w:r w:rsidRPr="005B0434">
        <w:rPr>
          <w:szCs w:val="24"/>
        </w:rPr>
        <w:lastRenderedPageBreak/>
        <w:t xml:space="preserve">des méthodes  de  conduite  des  travaux  et  à  l’estimation  des  prix  du  bordereau. </w:t>
      </w:r>
      <w:r w:rsidRPr="005B0434">
        <w:br/>
      </w:r>
      <w:r w:rsidRPr="005B0434">
        <w:rPr>
          <w:szCs w:val="24"/>
        </w:rPr>
        <w:t>L’entrepreneur  ne  pourra  en  aucun  cas  se  prévaloir  des  indications  de  nature  technique  et administrative  contenue  dans  le  présent  dossier  pour  faire  valoir  en  cours  ou  en  fin  des travaux  des  droits  à  réclamations.</w:t>
      </w:r>
    </w:p>
    <w:p w:rsidR="00D37AA3" w:rsidRPr="005B0434" w:rsidRDefault="00D37AA3" w:rsidP="008D22B1">
      <w:pPr>
        <w:pStyle w:val="CPTEXT2"/>
      </w:pPr>
      <w:r w:rsidRPr="005B0434">
        <w:rPr>
          <w:szCs w:val="24"/>
        </w:rPr>
        <w:t>Les  concurrents  pourront  exécuter  à  leur  frais,  après  autorisation  du  Maître  d’Ouvrage,  les prospections,  investigations  ou  recherches  complémentaires  qu’ils  jugeraient  utiles.</w:t>
      </w:r>
    </w:p>
    <w:p w:rsidR="00D37AA3" w:rsidRPr="005B0434" w:rsidRDefault="00D37AA3" w:rsidP="005261DE">
      <w:pPr>
        <w:pStyle w:val="CONS1"/>
      </w:pPr>
      <w:r w:rsidRPr="005B0434">
        <w:t>ARTICLE  8  : ECLAIRCISSEMENT  RELATIF  AU  DOSSIER  D’APPEL D’OFFRES(ARTICLE22) :</w:t>
      </w:r>
    </w:p>
    <w:p w:rsidR="00D37AA3" w:rsidRPr="005B0434" w:rsidRDefault="00D37AA3" w:rsidP="008D22B1">
      <w:pPr>
        <w:pStyle w:val="CPTEXT2"/>
      </w:pPr>
      <w:r w:rsidRPr="005B0434">
        <w:rPr>
          <w:w w:val="104"/>
        </w:rPr>
        <w:t xml:space="preserve">Tout entrepreneur  qui souhaite  obtenir  des  éclaircissements  relatifs au présent  dossier  peut  en </w:t>
      </w:r>
      <w:r w:rsidRPr="005B0434">
        <w:t>faire la demande au   Maître d’Ouvrage  par écrit.</w:t>
      </w:r>
    </w:p>
    <w:p w:rsidR="00D37AA3" w:rsidRPr="005B0434" w:rsidRDefault="00D37AA3" w:rsidP="008D22B1">
      <w:pPr>
        <w:pStyle w:val="CPTEXT2"/>
      </w:pPr>
      <w:r w:rsidRPr="005B0434">
        <w:rPr>
          <w:spacing w:val="2"/>
        </w:rPr>
        <w:t xml:space="preserve">Le  Maître  d’ouvrage,  répondra à toute demande  d’éclaircissement  qu’il  aura  reçue  avant  la  date </w:t>
      </w:r>
      <w:r w:rsidRPr="005B0434">
        <w:t xml:space="preserve">limite  fixée  pour  le  dépôt des  offres conformément au clauses du décret </w:t>
      </w:r>
      <w:proofErr w:type="spellStart"/>
      <w:r w:rsidRPr="005B0434">
        <w:rPr>
          <w:spacing w:val="3"/>
        </w:rPr>
        <w:t>décret</w:t>
      </w:r>
      <w:proofErr w:type="spellEnd"/>
      <w:r w:rsidRPr="005B0434">
        <w:rPr>
          <w:spacing w:val="3"/>
        </w:rPr>
        <w:t xml:space="preserve"> 2-12-349 du 20 mars 2013. </w:t>
      </w:r>
    </w:p>
    <w:p w:rsidR="00D37AA3" w:rsidRPr="005B0434" w:rsidRDefault="00D37AA3" w:rsidP="008D22B1">
      <w:pPr>
        <w:pStyle w:val="CPTEXT2"/>
      </w:pPr>
      <w:r w:rsidRPr="005B0434">
        <w:rPr>
          <w:w w:val="102"/>
        </w:rPr>
        <w:t xml:space="preserve">Un  exemplaire  de  la  réponse  du  Maître  d’ouvrage  sera  envoyée  à  tous  les  entrepreneurs  qui </w:t>
      </w:r>
      <w:r w:rsidRPr="005B0434">
        <w:t>ont retiré  les  documents  d’Appel  d’offres.</w:t>
      </w:r>
    </w:p>
    <w:p w:rsidR="00D37AA3" w:rsidRPr="005B0434" w:rsidRDefault="00D37AA3" w:rsidP="005261DE">
      <w:pPr>
        <w:pStyle w:val="CONS1"/>
      </w:pPr>
      <w:r w:rsidRPr="005B0434">
        <w:t>ARTICLE  9  : MODIFICATION DES DOCUMENTS D’APPEL D’OFFRES :</w:t>
      </w:r>
    </w:p>
    <w:p w:rsidR="008D22B1" w:rsidRPr="005B0434" w:rsidRDefault="00D37AA3" w:rsidP="008D22B1">
      <w:pPr>
        <w:pStyle w:val="CPTEXT2"/>
      </w:pPr>
      <w:r w:rsidRPr="005B0434">
        <w:t>Le  Maître  d’ouvrage  peut à tout moment, avant  la date limite de remise des offres et pour tout motif que ce soit, à son initiative ou en réponse à une  demande d’éclaircissements formulée par une Entreprise, modifier par voie d’amendement les documents du présent appel d’offres. La modification sera notifiée par écrit à toutes les Entreprises ayant retiré le dossier d’appel</w:t>
      </w:r>
      <w:r w:rsidR="008D22B1" w:rsidRPr="005B0434">
        <w:t xml:space="preserve"> </w:t>
      </w:r>
      <w:r w:rsidRPr="005B0434">
        <w:t>d’offres.</w:t>
      </w:r>
    </w:p>
    <w:p w:rsidR="00D37AA3" w:rsidRPr="005B0434" w:rsidRDefault="00D37AA3" w:rsidP="008D22B1">
      <w:pPr>
        <w:pStyle w:val="CPTEXT2"/>
      </w:pPr>
      <w:r w:rsidRPr="005B0434">
        <w:t>Pour donner aux entreprises les délais nécessaires à la prise en considération de la modification dans la préparation des offres, le  Maître  d’ouvrage à toute latitude de reculer la date limite de remise des</w:t>
      </w:r>
      <w:r w:rsidR="008D22B1" w:rsidRPr="005B0434">
        <w:t xml:space="preserve"> </w:t>
      </w:r>
      <w:r w:rsidRPr="005B0434">
        <w:t>offres.</w:t>
      </w:r>
    </w:p>
    <w:p w:rsidR="00D37AA3" w:rsidRPr="005B0434" w:rsidRDefault="00D37AA3" w:rsidP="005261DE">
      <w:pPr>
        <w:pStyle w:val="CONS1"/>
      </w:pPr>
      <w:r w:rsidRPr="005B0434">
        <w:t>ARTICLE  10  : LANGUE DES OFFRES :</w:t>
      </w:r>
    </w:p>
    <w:p w:rsidR="00D37AA3" w:rsidRPr="005B0434" w:rsidRDefault="00D37AA3" w:rsidP="008D22B1">
      <w:pPr>
        <w:pStyle w:val="CPTEXT2"/>
      </w:pPr>
      <w:r w:rsidRPr="005B0434">
        <w:t xml:space="preserve">Toutes  correspondances  et  documents  préparés  dans  le  cadre  du  présent  appel  d’offres  seront </w:t>
      </w:r>
      <w:r w:rsidRPr="005B0434">
        <w:rPr>
          <w:spacing w:val="1"/>
        </w:rPr>
        <w:t xml:space="preserve">obligatoirement établis en langue arabe ou en langue française à l’exclusion de toute autre langue. Les </w:t>
      </w:r>
      <w:r w:rsidRPr="005B0434">
        <w:t>unités de mesure utilisées seront celles du système S.I.</w:t>
      </w:r>
    </w:p>
    <w:p w:rsidR="00D37AA3" w:rsidRPr="005B0434" w:rsidRDefault="00D37AA3" w:rsidP="005261DE">
      <w:pPr>
        <w:pStyle w:val="CONS1"/>
      </w:pPr>
      <w:r w:rsidRPr="005B0434">
        <w:t>ARTICLE  11  : MONNAIE DE L’OFFRE :</w:t>
      </w:r>
    </w:p>
    <w:p w:rsidR="00D37AA3" w:rsidRPr="005B0434" w:rsidRDefault="00D37AA3" w:rsidP="008D22B1">
      <w:pPr>
        <w:pStyle w:val="CPTEXT2"/>
      </w:pPr>
      <w:r w:rsidRPr="005B0434">
        <w:t>Les prix proposés dans le bordereau des prix - Détail estimatif sont exprimés en Dirhams et entièrement payable au  Maroc.</w:t>
      </w:r>
    </w:p>
    <w:p w:rsidR="00D37AA3" w:rsidRPr="005B0434" w:rsidRDefault="00D37AA3" w:rsidP="005261DE">
      <w:pPr>
        <w:pStyle w:val="CONS1"/>
      </w:pPr>
      <w:r w:rsidRPr="005B0434">
        <w:t>ARTICLE  12  : CAUTIONNEMENT  PROVISOIRE :</w:t>
      </w:r>
    </w:p>
    <w:p w:rsidR="00057DA0" w:rsidRDefault="00F547DF" w:rsidP="00F547DF">
      <w:pPr>
        <w:pStyle w:val="CPTEXT2"/>
        <w:jc w:val="left"/>
      </w:pPr>
      <w:r w:rsidRPr="005B0434">
        <w:rPr>
          <w:w w:val="103"/>
        </w:rPr>
        <w:t xml:space="preserve">Le  </w:t>
      </w:r>
      <w:r w:rsidR="00D37AA3" w:rsidRPr="005B0434">
        <w:rPr>
          <w:w w:val="103"/>
        </w:rPr>
        <w:t>sou</w:t>
      </w:r>
      <w:r w:rsidRPr="005B0434">
        <w:rPr>
          <w:w w:val="103"/>
        </w:rPr>
        <w:t xml:space="preserve">missionnaire fournira un </w:t>
      </w:r>
      <w:r w:rsidR="00D37AA3" w:rsidRPr="005B0434">
        <w:rPr>
          <w:w w:val="103"/>
        </w:rPr>
        <w:t>cautionnement provisoire  d’un    montant  de :</w:t>
      </w:r>
      <w:r w:rsidR="00BE2F5B">
        <w:rPr>
          <w:w w:val="103"/>
        </w:rPr>
        <w:t>120</w:t>
      </w:r>
      <w:r w:rsidR="00D37AA3" w:rsidRPr="005B0434">
        <w:rPr>
          <w:w w:val="103"/>
        </w:rPr>
        <w:t xml:space="preserve">.000 DH </w:t>
      </w:r>
      <w:r w:rsidR="00D37AA3" w:rsidRPr="005B0434">
        <w:t>(</w:t>
      </w:r>
      <w:r w:rsidR="00BE2F5B">
        <w:t>CENT VINGT</w:t>
      </w:r>
      <w:r w:rsidR="00997FC0" w:rsidRPr="005B0434">
        <w:t xml:space="preserve"> </w:t>
      </w:r>
      <w:r w:rsidR="00D37AA3" w:rsidRPr="005B0434">
        <w:t xml:space="preserve"> MILLE  Dirhams ) ,  qui  fera  une  partie  intégrante  de  son  offre. </w:t>
      </w:r>
      <w:r w:rsidR="00D37AA3" w:rsidRPr="005B0434">
        <w:br/>
        <w:t>Elle sera restituée  aux  entreprises  après  le  jugement  et  l’adjudication du Marché. Pour  l’Entreprise adjudicataire, elle lui sera restituée dès réception de la caution  définitive.</w:t>
      </w:r>
    </w:p>
    <w:p w:rsidR="00D37AA3" w:rsidRPr="005B0434" w:rsidRDefault="00D37AA3" w:rsidP="005261DE">
      <w:pPr>
        <w:pStyle w:val="CONS1"/>
      </w:pPr>
      <w:r w:rsidRPr="005B0434">
        <w:t>ARTICLE 13 : DOCUMENTS CONSTITUTIFS DE L’OFFRE</w:t>
      </w:r>
    </w:p>
    <w:p w:rsidR="00D37AA3" w:rsidRPr="005B0434" w:rsidRDefault="00D37AA3" w:rsidP="00F547DF">
      <w:pPr>
        <w:pStyle w:val="CPTEXT2"/>
      </w:pPr>
      <w:r w:rsidRPr="005B0434">
        <w:t>Conformément aux dispositions de l’article 25 du décret n° 2-12-349 précité, les pièces à fournir par les concurrents sont :</w:t>
      </w:r>
    </w:p>
    <w:p w:rsidR="00D37AA3" w:rsidRPr="005B0434" w:rsidRDefault="00D37AA3" w:rsidP="00F547DF">
      <w:pPr>
        <w:pStyle w:val="CPTEXT2"/>
      </w:pPr>
      <w:r w:rsidRPr="005B0434">
        <w:rPr>
          <w:w w:val="105"/>
          <w:sz w:val="21"/>
          <w:szCs w:val="21"/>
        </w:rPr>
        <w:t xml:space="preserve">Chaque concurrent doit présenter un dossier administratif, un dossier technique, et un dossier </w:t>
      </w:r>
      <w:r w:rsidRPr="005B0434">
        <w:br/>
      </w:r>
      <w:r w:rsidRPr="005B0434">
        <w:rPr>
          <w:w w:val="103"/>
          <w:sz w:val="21"/>
          <w:szCs w:val="21"/>
        </w:rPr>
        <w:t>additif. Chaque dossier doit être accompagné d’un état des pièces qui le constituent.</w:t>
      </w:r>
    </w:p>
    <w:p w:rsidR="00D37AA3" w:rsidRPr="005B0434" w:rsidRDefault="00F547DF" w:rsidP="00F547DF">
      <w:pPr>
        <w:pStyle w:val="CPTEXT1"/>
      </w:pPr>
      <w:r w:rsidRPr="005B0434">
        <w:t xml:space="preserve">1 </w:t>
      </w:r>
      <w:r w:rsidR="00D37AA3" w:rsidRPr="005B0434">
        <w:t>- Le dossier  Administratif :</w:t>
      </w:r>
    </w:p>
    <w:p w:rsidR="00D37AA3" w:rsidRPr="005B0434" w:rsidRDefault="00D37AA3" w:rsidP="00F547DF">
      <w:pPr>
        <w:pStyle w:val="CPTEXT1"/>
      </w:pPr>
      <w:r w:rsidRPr="005B0434">
        <w:t>A- Pour tout concurrent :</w:t>
      </w:r>
    </w:p>
    <w:p w:rsidR="00D37AA3" w:rsidRPr="005B0434" w:rsidRDefault="00D37AA3" w:rsidP="00F547DF">
      <w:pPr>
        <w:spacing w:before="4" w:after="0" w:line="276" w:lineRule="exact"/>
        <w:ind w:left="284"/>
        <w:jc w:val="both"/>
      </w:pPr>
      <w:r w:rsidRPr="005B0434">
        <w:rPr>
          <w:rFonts w:ascii="Times New Roman" w:hAnsi="Times New Roman" w:cs="Times New Roman"/>
          <w:color w:val="000000"/>
          <w:sz w:val="24"/>
          <w:szCs w:val="24"/>
        </w:rPr>
        <w:t>le dossier administratif doit comprendre au moment de la présentation de son offre :</w:t>
      </w:r>
    </w:p>
    <w:p w:rsidR="00D37AA3" w:rsidRPr="005B0434" w:rsidRDefault="00D37AA3" w:rsidP="00F547DF">
      <w:pPr>
        <w:tabs>
          <w:tab w:val="left" w:pos="1494"/>
          <w:tab w:val="left" w:pos="1494"/>
        </w:tabs>
        <w:spacing w:after="0" w:line="280" w:lineRule="exact"/>
        <w:ind w:left="284" w:right="1"/>
        <w:jc w:val="both"/>
      </w:pPr>
      <w:r w:rsidRPr="005B0434">
        <w:rPr>
          <w:rFonts w:ascii="Times New Roman" w:hAnsi="Times New Roman" w:cs="Times New Roman"/>
          <w:color w:val="000000"/>
          <w:w w:val="103"/>
          <w:sz w:val="24"/>
          <w:szCs w:val="24"/>
        </w:rPr>
        <w:t>a- La  déclaration  sur  l’honneur  en  un  exemplaire  unique,  comprenant  les</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indications  et  les </w:t>
      </w:r>
      <w:r w:rsidRPr="005B0434">
        <w:rPr>
          <w:rFonts w:ascii="Times New Roman" w:hAnsi="Times New Roman" w:cs="Times New Roman"/>
          <w:color w:val="000000"/>
          <w:w w:val="104"/>
          <w:sz w:val="24"/>
          <w:szCs w:val="24"/>
        </w:rPr>
        <w:t xml:space="preserve">engagements précisés à l’article 26 du décret n° 2-12-349 du 20 mars 2013 relatif aux marchés </w:t>
      </w:r>
      <w:r w:rsidRPr="005B0434">
        <w:rPr>
          <w:rFonts w:ascii="Times New Roman" w:hAnsi="Times New Roman" w:cs="Times New Roman"/>
          <w:color w:val="000000"/>
          <w:sz w:val="24"/>
          <w:szCs w:val="24"/>
        </w:rPr>
        <w:t>publics;</w:t>
      </w:r>
    </w:p>
    <w:p w:rsidR="00D37AA3" w:rsidRPr="005B0434" w:rsidRDefault="00D37AA3" w:rsidP="00F547DF">
      <w:pPr>
        <w:tabs>
          <w:tab w:val="left" w:pos="1494"/>
        </w:tabs>
        <w:spacing w:after="0" w:line="280" w:lineRule="exact"/>
        <w:ind w:left="284" w:right="1"/>
        <w:jc w:val="both"/>
      </w:pPr>
      <w:r w:rsidRPr="005B0434">
        <w:rPr>
          <w:rFonts w:ascii="Times New Roman" w:hAnsi="Times New Roman" w:cs="Times New Roman"/>
          <w:color w:val="000000"/>
          <w:w w:val="103"/>
          <w:sz w:val="24"/>
          <w:szCs w:val="24"/>
        </w:rPr>
        <w:lastRenderedPageBreak/>
        <w:t>b- L’original du récépissé du cautionnement provisoire ou l’attestation de la</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caution</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personnelle et </w:t>
      </w:r>
      <w:r w:rsidRPr="005B0434">
        <w:rPr>
          <w:rFonts w:ascii="Times New Roman" w:hAnsi="Times New Roman" w:cs="Times New Roman"/>
          <w:color w:val="000000"/>
          <w:sz w:val="24"/>
          <w:szCs w:val="24"/>
        </w:rPr>
        <w:t>solidaire tenant lieu, le cas échéant.</w:t>
      </w:r>
    </w:p>
    <w:p w:rsidR="00D37AA3" w:rsidRPr="005B0434" w:rsidRDefault="00D37AA3" w:rsidP="00F547DF">
      <w:pPr>
        <w:tabs>
          <w:tab w:val="left" w:pos="1494"/>
          <w:tab w:val="left" w:pos="1494"/>
          <w:tab w:val="left" w:pos="1494"/>
        </w:tabs>
        <w:spacing w:after="0" w:line="280" w:lineRule="exact"/>
        <w:ind w:left="284" w:right="1"/>
        <w:jc w:val="both"/>
      </w:pPr>
      <w:r w:rsidRPr="005B0434">
        <w:rPr>
          <w:rFonts w:ascii="Times New Roman" w:hAnsi="Times New Roman" w:cs="Times New Roman"/>
          <w:color w:val="000000"/>
          <w:w w:val="106"/>
          <w:sz w:val="24"/>
          <w:szCs w:val="24"/>
        </w:rPr>
        <w:t xml:space="preserve">c- En cas de groupements une copie légalisée de la convention de la constitution du groupement </w:t>
      </w:r>
      <w:r w:rsidRPr="005B0434">
        <w:rPr>
          <w:rFonts w:ascii="Times New Roman" w:hAnsi="Times New Roman" w:cs="Times New Roman"/>
          <w:color w:val="000000"/>
          <w:sz w:val="24"/>
          <w:szCs w:val="24"/>
        </w:rPr>
        <w:t>accompagnée d’une note indiquant notamment l’objet de la convention, la nature du groupement, le</w:t>
      </w:r>
      <w:r w:rsidR="00F547DF" w:rsidRPr="005B0434">
        <w:rPr>
          <w:rFonts w:ascii="Times New Roman" w:hAnsi="Times New Roman" w:cs="Times New Roman"/>
          <w:color w:val="000000"/>
          <w:sz w:val="24"/>
          <w:szCs w:val="24"/>
        </w:rPr>
        <w:t xml:space="preserve"> </w:t>
      </w:r>
      <w:r w:rsidRPr="005B0434">
        <w:rPr>
          <w:rFonts w:ascii="Times New Roman" w:hAnsi="Times New Roman" w:cs="Times New Roman"/>
          <w:color w:val="000000"/>
          <w:sz w:val="24"/>
          <w:szCs w:val="24"/>
        </w:rPr>
        <w:tab/>
      </w:r>
      <w:r w:rsidRPr="005B0434">
        <w:rPr>
          <w:rFonts w:ascii="Times New Roman" w:hAnsi="Times New Roman" w:cs="Times New Roman"/>
          <w:color w:val="000000"/>
          <w:w w:val="102"/>
          <w:sz w:val="24"/>
          <w:szCs w:val="24"/>
        </w:rPr>
        <w:t xml:space="preserve">mandataire,  la  durée  de  la  convention,  la  répartition  des  prestations  le  cas  échéant,  et  ce </w:t>
      </w:r>
      <w:r w:rsidRPr="005B0434">
        <w:rPr>
          <w:rFonts w:ascii="Times New Roman" w:hAnsi="Times New Roman" w:cs="Times New Roman"/>
          <w:color w:val="000000"/>
          <w:sz w:val="24"/>
          <w:szCs w:val="24"/>
        </w:rPr>
        <w:t>conformément à l’article 157 du décret n° 2-12-349 précité.</w:t>
      </w:r>
    </w:p>
    <w:p w:rsidR="00F547DF" w:rsidRPr="005B0434" w:rsidRDefault="00D37AA3" w:rsidP="00F547DF">
      <w:pPr>
        <w:tabs>
          <w:tab w:val="left" w:pos="1494"/>
        </w:tabs>
        <w:spacing w:after="0" w:line="260" w:lineRule="exact"/>
        <w:ind w:left="284" w:right="1"/>
        <w:jc w:val="both"/>
        <w:rPr>
          <w:rFonts w:ascii="Times New Roman" w:hAnsi="Times New Roman" w:cs="Times New Roman"/>
          <w:color w:val="000000"/>
          <w:sz w:val="24"/>
          <w:szCs w:val="24"/>
        </w:rPr>
      </w:pPr>
      <w:r w:rsidRPr="005B0434">
        <w:rPr>
          <w:rFonts w:ascii="Times New Roman" w:hAnsi="Times New Roman" w:cs="Times New Roman"/>
          <w:color w:val="000000"/>
          <w:w w:val="104"/>
          <w:sz w:val="24"/>
          <w:szCs w:val="24"/>
        </w:rPr>
        <w:t>d- Lorsque le concurrent est un établissement public, une copie du texte</w:t>
      </w:r>
      <w:r w:rsidR="00F547DF" w:rsidRPr="005B0434">
        <w:rPr>
          <w:rFonts w:ascii="Times New Roman" w:hAnsi="Times New Roman" w:cs="Times New Roman"/>
          <w:color w:val="000000"/>
          <w:w w:val="104"/>
          <w:sz w:val="24"/>
          <w:szCs w:val="24"/>
        </w:rPr>
        <w:t xml:space="preserve"> </w:t>
      </w:r>
      <w:r w:rsidRPr="005B0434">
        <w:rPr>
          <w:rFonts w:ascii="Times New Roman" w:hAnsi="Times New Roman" w:cs="Times New Roman"/>
          <w:color w:val="000000"/>
          <w:w w:val="104"/>
          <w:sz w:val="24"/>
          <w:szCs w:val="24"/>
        </w:rPr>
        <w:t xml:space="preserve">l’habilitant à exécuter les </w:t>
      </w:r>
      <w:r w:rsidRPr="005B0434">
        <w:rPr>
          <w:rFonts w:ascii="Times New Roman" w:hAnsi="Times New Roman" w:cs="Times New Roman"/>
          <w:color w:val="000000"/>
          <w:sz w:val="24"/>
          <w:szCs w:val="24"/>
        </w:rPr>
        <w:t>prestations objet du marché.</w:t>
      </w:r>
    </w:p>
    <w:p w:rsidR="00D37AA3" w:rsidRPr="005B0434" w:rsidRDefault="00D37AA3" w:rsidP="00F547DF">
      <w:pPr>
        <w:pStyle w:val="CPTEXT1"/>
      </w:pPr>
      <w:r w:rsidRPr="005B0434">
        <w:t>B- Pour le concurrent auquel il est envisagé d’attribuer le marché :</w:t>
      </w:r>
    </w:p>
    <w:p w:rsidR="00D37AA3" w:rsidRPr="005B0434" w:rsidRDefault="00D37AA3" w:rsidP="00AA116C">
      <w:pPr>
        <w:spacing w:before="120" w:after="0" w:line="276" w:lineRule="exact"/>
        <w:rPr>
          <w:b/>
        </w:rPr>
      </w:pPr>
      <w:r w:rsidRPr="005B0434">
        <w:rPr>
          <w:rFonts w:ascii="Times New Roman" w:hAnsi="Times New Roman" w:cs="Times New Roman"/>
          <w:color w:val="000000"/>
          <w:sz w:val="24"/>
          <w:szCs w:val="24"/>
        </w:rPr>
        <w:t xml:space="preserve">a)  La ou les pièces justifiant les pouvoirs conférées à la personne agissant au </w:t>
      </w:r>
      <w:proofErr w:type="spellStart"/>
      <w:r w:rsidRPr="005B0434">
        <w:rPr>
          <w:rFonts w:ascii="Times New Roman" w:hAnsi="Times New Roman" w:cs="Times New Roman"/>
          <w:color w:val="000000"/>
          <w:sz w:val="24"/>
          <w:szCs w:val="24"/>
        </w:rPr>
        <w:t>non</w:t>
      </w:r>
      <w:proofErr w:type="spellEnd"/>
      <w:r w:rsidRPr="005B0434">
        <w:rPr>
          <w:rFonts w:ascii="Times New Roman" w:hAnsi="Times New Roman" w:cs="Times New Roman"/>
          <w:color w:val="000000"/>
          <w:sz w:val="24"/>
          <w:szCs w:val="24"/>
        </w:rPr>
        <w:t xml:space="preserve"> du concurrent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xml:space="preserve">  - Cas de la personne physique :</w:t>
      </w:r>
    </w:p>
    <w:p w:rsidR="00D37AA3" w:rsidRPr="005B0434" w:rsidRDefault="00D37AA3" w:rsidP="00F547DF">
      <w:pPr>
        <w:spacing w:before="1" w:after="0" w:line="25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Aucune pièce n’est exigée pour la personne physique agissant pour son propre compte ;</w:t>
      </w:r>
    </w:p>
    <w:p w:rsidR="00D37AA3" w:rsidRPr="005B0434" w:rsidRDefault="00D37AA3" w:rsidP="00F547DF">
      <w:pPr>
        <w:spacing w:before="8" w:after="0" w:line="27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Une copie conforme de la procuration légalisée pour le représentant de la personne physique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Cas de la personne morale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La ou les pièces justifiant les pouvoirs conférés à la personne agissant au nom du concurrent ; </w:t>
      </w:r>
      <w:r w:rsidRPr="005B0434">
        <w:br/>
      </w:r>
      <w:r w:rsidRPr="005B0434">
        <w:rPr>
          <w:rFonts w:ascii="Arial Unicode MS" w:hAnsi="Arial Unicode MS" w:cs="Arial Unicode MS"/>
          <w:w w:val="79"/>
        </w:rPr>
        <w:t xml:space="preserve">*  </w:t>
      </w:r>
      <w:r w:rsidRPr="005B0434">
        <w:rPr>
          <w:w w:val="104"/>
        </w:rPr>
        <w:t xml:space="preserve">Un extrait des statuts de la société et/ou le </w:t>
      </w:r>
      <w:proofErr w:type="spellStart"/>
      <w:r w:rsidRPr="005B0434">
        <w:rPr>
          <w:w w:val="104"/>
        </w:rPr>
        <w:t>procès verbal</w:t>
      </w:r>
      <w:proofErr w:type="spellEnd"/>
      <w:r w:rsidRPr="005B0434">
        <w:rPr>
          <w:w w:val="104"/>
        </w:rPr>
        <w:t xml:space="preserve"> de l’organe compétent lui donnant</w:t>
      </w:r>
      <w:r w:rsidR="00582B16" w:rsidRPr="005B0434">
        <w:rPr>
          <w:w w:val="104"/>
        </w:rPr>
        <w:t xml:space="preserve"> </w:t>
      </w:r>
      <w:r w:rsidRPr="005B0434">
        <w:t>pouvoir selon la forme juridique de la société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w:t>
      </w:r>
      <w:r w:rsidRPr="005B0434">
        <w:rPr>
          <w:w w:val="108"/>
        </w:rPr>
        <w:t>L’acte par lequel la personne habilitée délègue son pouvoir à une tierce personne, le cas</w:t>
      </w:r>
      <w:r w:rsidR="00F547DF" w:rsidRPr="005B0434">
        <w:rPr>
          <w:w w:val="108"/>
        </w:rPr>
        <w:t xml:space="preserve"> </w:t>
      </w:r>
      <w:r w:rsidRPr="005B0434">
        <w:t>échéant ;</w:t>
      </w:r>
    </w:p>
    <w:p w:rsidR="00D37AA3" w:rsidRPr="005B0434" w:rsidRDefault="00D37AA3" w:rsidP="00E67A04">
      <w:pPr>
        <w:pStyle w:val="CPTEXT2"/>
      </w:pPr>
      <w:r w:rsidRPr="005B0434">
        <w:t>b)</w:t>
      </w:r>
      <w:r w:rsidR="00F547DF" w:rsidRPr="005B0434">
        <w:t xml:space="preserve"> </w:t>
      </w:r>
      <w:r w:rsidRPr="005B0434">
        <w:rPr>
          <w:w w:val="103"/>
        </w:rPr>
        <w:t>Une attestation ou sa copie certifiée conforme à l’original délivrée depuis moins d’un an par</w:t>
      </w:r>
      <w:r w:rsidR="00F547DF" w:rsidRPr="005B0434">
        <w:rPr>
          <w:w w:val="103"/>
        </w:rPr>
        <w:t xml:space="preserve"> </w:t>
      </w:r>
      <w:r w:rsidRPr="005B0434">
        <w:rPr>
          <w:w w:val="102"/>
        </w:rPr>
        <w:t xml:space="preserve">l’administration compétente du lieu d’imposition certifiant que le concurrent est en situation </w:t>
      </w:r>
      <w:r w:rsidRPr="005B0434">
        <w:rPr>
          <w:spacing w:val="1"/>
        </w:rPr>
        <w:t xml:space="preserve">fiscale régulière ou à défaut de paiement qu’il a constitué des garanties jugées suffisantes par le </w:t>
      </w:r>
      <w:r w:rsidRPr="005B0434">
        <w:rPr>
          <w:w w:val="106"/>
        </w:rPr>
        <w:t xml:space="preserve">comptable chargé du recouvrement. Cette attestation doit mentionner l’activité au titre de </w:t>
      </w:r>
      <w:r w:rsidRPr="005B0434">
        <w:t>laquelle le concurrent est imposé ;</w:t>
      </w:r>
    </w:p>
    <w:p w:rsidR="00D37AA3" w:rsidRPr="005B0434" w:rsidRDefault="00D37AA3" w:rsidP="00582B16">
      <w:pPr>
        <w:pStyle w:val="CPTEXT2"/>
      </w:pPr>
      <w:r w:rsidRPr="005B0434">
        <w:t xml:space="preserve">c)  </w:t>
      </w:r>
      <w:r w:rsidRPr="005B0434">
        <w:rPr>
          <w:spacing w:val="1"/>
        </w:rPr>
        <w:t>Une attestation ou sa copie certifiée conforme à l’Original délivrée depuis moins d’un an par la</w:t>
      </w:r>
      <w:r w:rsidR="00DB16E9" w:rsidRPr="005B0434">
        <w:rPr>
          <w:spacing w:val="1"/>
        </w:rPr>
        <w:t xml:space="preserve"> </w:t>
      </w:r>
      <w:r w:rsidRPr="005B0434">
        <w:rPr>
          <w:w w:val="108"/>
        </w:rPr>
        <w:t xml:space="preserve">CNSS certifiant que le concurrent est en situation fiscale régulière envers cet organisme </w:t>
      </w:r>
      <w:r w:rsidRPr="005B0434">
        <w:rPr>
          <w:w w:val="104"/>
        </w:rPr>
        <w:t xml:space="preserve">conformément aux dispositions prévues à l’article 24 du décret du 20 mars 2013 relatif aux </w:t>
      </w:r>
      <w:r w:rsidRPr="005B0434">
        <w:t>marchés publics ou de la décision du ministre chargé de l’emploi ou sa copie certifiée conforme</w:t>
      </w:r>
      <w:r w:rsidR="00582B16" w:rsidRPr="005B0434">
        <w:t xml:space="preserve"> </w:t>
      </w:r>
      <w:r w:rsidRPr="005B0434">
        <w:rPr>
          <w:spacing w:val="2"/>
        </w:rPr>
        <w:t xml:space="preserve">à l’originale prévue par le dahir portant loi n° 1-72-184 du 27 juillet 1972 relatif au régime de </w:t>
      </w:r>
      <w:r w:rsidRPr="005B0434">
        <w:t xml:space="preserve">sécurité social assortie de l’attestation de l’organisme de prévoyance social auquel le concurrent </w:t>
      </w:r>
      <w:r w:rsidRPr="005B0434">
        <w:tab/>
        <w:t xml:space="preserve">est affilié et certifiant qu’il est en situation régulière vis-à-vis dudit organisme. </w:t>
      </w:r>
    </w:p>
    <w:p w:rsidR="00D37AA3" w:rsidRPr="005B0434" w:rsidRDefault="00D37AA3" w:rsidP="00582B16">
      <w:pPr>
        <w:pStyle w:val="CPTEXT2"/>
        <w:jc w:val="left"/>
      </w:pPr>
      <w:r w:rsidRPr="005B0434">
        <w:t xml:space="preserve">d)  </w:t>
      </w:r>
      <w:r w:rsidRPr="005B0434">
        <w:rPr>
          <w:w w:val="108"/>
        </w:rPr>
        <w:t>Le certificat d’immatriculation au registre de commerce pour les personnes assujetties</w:t>
      </w:r>
      <w:r w:rsidR="00582B16" w:rsidRPr="005B0434">
        <w:rPr>
          <w:w w:val="108"/>
        </w:rPr>
        <w:t xml:space="preserve"> </w:t>
      </w:r>
      <w:r w:rsidRPr="005B0434">
        <w:rPr>
          <w:w w:val="108"/>
        </w:rPr>
        <w:t xml:space="preserve">à </w:t>
      </w:r>
      <w:r w:rsidRPr="005B0434">
        <w:tab/>
        <w:t>l’obligation d’immatriculation conformément à la législation en vigueur.</w:t>
      </w:r>
    </w:p>
    <w:p w:rsidR="00D37AA3" w:rsidRPr="005B0434" w:rsidRDefault="00CC5024" w:rsidP="00E67A04">
      <w:pPr>
        <w:pStyle w:val="CPTEXT2"/>
      </w:pPr>
      <w:r>
        <w:t>e</w:t>
      </w:r>
      <w:r w:rsidR="00D37AA3" w:rsidRPr="005B0434">
        <w:t xml:space="preserve">) </w:t>
      </w:r>
      <w:r w:rsidR="00D37AA3" w:rsidRPr="005B0434">
        <w:rPr>
          <w:w w:val="104"/>
        </w:rPr>
        <w:t>Pour  les  concurrents  non  installés  au  Maroc,  l’équivalent  des  attestations  visées  aux</w:t>
      </w:r>
      <w:r w:rsidR="00582B16" w:rsidRPr="005B0434">
        <w:rPr>
          <w:w w:val="104"/>
        </w:rPr>
        <w:t xml:space="preserve"> </w:t>
      </w:r>
      <w:r w:rsidR="00D37AA3" w:rsidRPr="005B0434">
        <w:t>paragraphes 2,3 et 4 ci-dessus délivrées par les administrations ou les organismes compétents de leurs pays d’origine ou de provenance.</w:t>
      </w:r>
    </w:p>
    <w:p w:rsidR="00D37AA3" w:rsidRPr="005B0434" w:rsidRDefault="00D37AA3" w:rsidP="00E67A04">
      <w:pPr>
        <w:pStyle w:val="CPTEXT2"/>
      </w:pPr>
      <w:r w:rsidRPr="005B0434">
        <w:rPr>
          <w:w w:val="111"/>
        </w:rPr>
        <w:t>A défaut de la délivrance de tels documents par les administrations ou les organismes</w:t>
      </w:r>
      <w:r w:rsidR="00582B16" w:rsidRPr="005B0434">
        <w:rPr>
          <w:w w:val="111"/>
        </w:rPr>
        <w:t xml:space="preserve"> </w:t>
      </w:r>
      <w:r w:rsidRPr="005B0434">
        <w:rPr>
          <w:w w:val="102"/>
        </w:rPr>
        <w:t xml:space="preserve">compétents  de  leur  pays  d’origine  ou  de  provenance,  lesdites  attestations  peuvent  être </w:t>
      </w:r>
      <w:r w:rsidRPr="005B0434">
        <w:rPr>
          <w:w w:val="103"/>
        </w:rPr>
        <w:t xml:space="preserve">remplacées par une attestation délivrée par une autorité judiciaire ou administrative du pays </w:t>
      </w:r>
      <w:r w:rsidRPr="005B0434">
        <w:t>d’origine ou de provenance certifiant que ces documents ne sont pas produits.</w:t>
      </w:r>
    </w:p>
    <w:p w:rsidR="00D37AA3" w:rsidRPr="005B0434" w:rsidRDefault="00D37AA3" w:rsidP="00E67A04">
      <w:pPr>
        <w:pStyle w:val="CPTEXT1"/>
      </w:pPr>
      <w:r w:rsidRPr="005B0434">
        <w:t>2- Un dossier  B :   Technique comprenant :</w:t>
      </w:r>
    </w:p>
    <w:p w:rsidR="00CB6DCD" w:rsidRDefault="00CB6DCD" w:rsidP="00CB6DCD">
      <w:pPr>
        <w:pStyle w:val="CPTEXT2"/>
      </w:pPr>
      <w:r w:rsidRPr="002B1006">
        <w:rPr>
          <w:b/>
          <w:w w:val="103"/>
        </w:rPr>
        <w:t>a)</w:t>
      </w:r>
      <w:r>
        <w:rPr>
          <w:w w:val="103"/>
        </w:rPr>
        <w:t>-</w:t>
      </w:r>
      <w:r w:rsidRPr="00F06EF5">
        <w:rPr>
          <w:w w:val="103"/>
        </w:rPr>
        <w:t xml:space="preserve"> Une note indiquant les moyens humains et techniques du concurrent, le lieu, la date, la nature et </w:t>
      </w:r>
      <w:r w:rsidRPr="00F06EF5">
        <w:t>l’importance des travaux qu’il a exécuté ou à l’exécution desquelles il a participé.</w:t>
      </w:r>
    </w:p>
    <w:p w:rsidR="00CB6DCD" w:rsidRDefault="00CB6DCD" w:rsidP="00CB6DCD">
      <w:pPr>
        <w:pStyle w:val="CPTEXT2"/>
      </w:pPr>
      <w:r w:rsidRPr="002B1006">
        <w:rPr>
          <w:b/>
          <w:spacing w:val="1"/>
        </w:rPr>
        <w:t>b)</w:t>
      </w:r>
      <w:r>
        <w:rPr>
          <w:spacing w:val="1"/>
        </w:rPr>
        <w:t>-</w:t>
      </w:r>
      <w:r w:rsidRPr="00F06EF5">
        <w:rPr>
          <w:spacing w:val="1"/>
        </w:rPr>
        <w:t xml:space="preserve"> Les copies certifiées conformes aux originales des attestations délivrées par les maîtres d’ouvrages des services publics  et semi publics sous la direction desquelles les dits travaux ont été exécutés et </w:t>
      </w:r>
      <w:r w:rsidRPr="00F06EF5">
        <w:rPr>
          <w:w w:val="102"/>
        </w:rPr>
        <w:t xml:space="preserve">qui ont éventuellement bénéficié. Chaque attestation précise notamment </w:t>
      </w:r>
      <w:r w:rsidRPr="00F06EF5">
        <w:rPr>
          <w:w w:val="102"/>
        </w:rPr>
        <w:lastRenderedPageBreak/>
        <w:t>la nature des travaux, le</w:t>
      </w:r>
      <w:r>
        <w:rPr>
          <w:w w:val="102"/>
        </w:rPr>
        <w:t xml:space="preserve"> </w:t>
      </w:r>
      <w:r w:rsidRPr="00F06EF5">
        <w:t xml:space="preserve">montant, les délais et les dates de réalisation, l’appréciation, le nom et la qualité du signataire. </w:t>
      </w:r>
    </w:p>
    <w:p w:rsidR="00D37AA3" w:rsidRPr="005B0434" w:rsidRDefault="00D37AA3" w:rsidP="00E67A04">
      <w:pPr>
        <w:pStyle w:val="CPTEXT1"/>
      </w:pPr>
      <w:r w:rsidRPr="005B0434">
        <w:t>3- Un dossier C : dossier additif :</w:t>
      </w:r>
    </w:p>
    <w:p w:rsidR="00D37AA3" w:rsidRPr="005B0434" w:rsidRDefault="003E54DA" w:rsidP="00582B16">
      <w:pPr>
        <w:pStyle w:val="CPTEXT2"/>
      </w:pPr>
      <w:r>
        <w:t>1</w:t>
      </w:r>
      <w:r w:rsidR="00D37AA3" w:rsidRPr="005B0434">
        <w:t>) le  présent  règlement de consultation signé à la dernière page et parafé sur toutes les pages.</w:t>
      </w:r>
    </w:p>
    <w:p w:rsidR="00D37AA3" w:rsidRDefault="003E54DA" w:rsidP="00582B16">
      <w:pPr>
        <w:pStyle w:val="CPTEXT2"/>
      </w:pPr>
      <w:r>
        <w:t>2</w:t>
      </w:r>
      <w:r w:rsidR="00D37AA3" w:rsidRPr="005B0434">
        <w:t>) l’attestation de visite des lieux.</w:t>
      </w:r>
    </w:p>
    <w:p w:rsidR="00CC5024" w:rsidRDefault="003E54DA" w:rsidP="00582B16">
      <w:pPr>
        <w:pStyle w:val="CPTEXT2"/>
      </w:pPr>
      <w:r>
        <w:t>3</w:t>
      </w:r>
      <w:r w:rsidR="00CC5024">
        <w:t>) Bordereau de la C.N.SS des six derniers mois du personnel de l'entreprise.</w:t>
      </w:r>
    </w:p>
    <w:p w:rsidR="00CC5024" w:rsidRDefault="003E54DA" w:rsidP="00582B16">
      <w:pPr>
        <w:pStyle w:val="CPTEXT2"/>
      </w:pPr>
      <w:r>
        <w:t>4</w:t>
      </w:r>
      <w:r w:rsidR="00CC5024">
        <w:t>)</w:t>
      </w:r>
      <w:r w:rsidR="00B46B61">
        <w:t xml:space="preserve"> </w:t>
      </w:r>
      <w:r w:rsidR="00CC5024">
        <w:t>Attestation d'assurance du Matériel de l'entreprise  ainsi q</w:t>
      </w:r>
      <w:r w:rsidR="00B46B61">
        <w:t>ue les contrats de location du m</w:t>
      </w:r>
      <w:r w:rsidR="00CC5024">
        <w:t>atériel loué par l'entreprise avec les attestations d'assurances dépassant la date de réception provisoire.</w:t>
      </w:r>
    </w:p>
    <w:p w:rsidR="00CC5024" w:rsidRDefault="003E54DA" w:rsidP="00582B16">
      <w:pPr>
        <w:pStyle w:val="CPTEXT2"/>
      </w:pPr>
      <w:r>
        <w:t>5</w:t>
      </w:r>
      <w:r w:rsidR="00CC5024">
        <w:t>) Attestation de chiffres d'affaire des trois derniers années (2014-2015-2016)</w:t>
      </w:r>
    </w:p>
    <w:p w:rsidR="00D37AA3" w:rsidRPr="005B0434" w:rsidRDefault="00D37AA3" w:rsidP="00E67A04">
      <w:pPr>
        <w:pStyle w:val="CPTEXT1"/>
      </w:pPr>
      <w:r w:rsidRPr="005B0434">
        <w:t>4- Un dossier  D :   Financier comprenant :</w:t>
      </w:r>
    </w:p>
    <w:p w:rsidR="00D37AA3" w:rsidRPr="005B0434" w:rsidRDefault="00D37AA3" w:rsidP="00582B16">
      <w:pPr>
        <w:pStyle w:val="CPTEXT2"/>
      </w:pPr>
      <w:r w:rsidRPr="005B0434">
        <w:rPr>
          <w:szCs w:val="24"/>
        </w:rPr>
        <w:t>a) L’acte  d’engagement établi sur papier timbré  comme il est dit à l’alinéa -a- du paragraphe</w:t>
      </w:r>
      <w:r w:rsidR="00E67A04" w:rsidRPr="005B0434">
        <w:rPr>
          <w:szCs w:val="24"/>
        </w:rPr>
        <w:t xml:space="preserve"> </w:t>
      </w:r>
      <w:r w:rsidRPr="005B0434">
        <w:rPr>
          <w:szCs w:val="24"/>
        </w:rPr>
        <w:t xml:space="preserve"> de l’article 27 du décret  n°2-12-349 précité.</w:t>
      </w:r>
    </w:p>
    <w:p w:rsidR="00D37AA3" w:rsidRDefault="00BE6404" w:rsidP="00582B16">
      <w:pPr>
        <w:pStyle w:val="CPTEXT2"/>
        <w:rPr>
          <w:szCs w:val="24"/>
        </w:rPr>
      </w:pPr>
      <w:r>
        <w:rPr>
          <w:szCs w:val="19"/>
        </w:rPr>
        <w:t>b</w:t>
      </w:r>
      <w:r w:rsidR="00D37AA3" w:rsidRPr="005B0434">
        <w:rPr>
          <w:szCs w:val="19"/>
        </w:rPr>
        <w:t>)</w:t>
      </w:r>
      <w:r w:rsidR="00D37AA3" w:rsidRPr="005B0434">
        <w:rPr>
          <w:szCs w:val="24"/>
        </w:rPr>
        <w:t xml:space="preserve"> Bordereaux des prix et détails estimatifs.</w:t>
      </w:r>
    </w:p>
    <w:p w:rsidR="00BE6404" w:rsidRDefault="00BE6404" w:rsidP="00582B16">
      <w:pPr>
        <w:pStyle w:val="CPTEXT2"/>
        <w:rPr>
          <w:szCs w:val="24"/>
        </w:rPr>
      </w:pPr>
      <w:r>
        <w:rPr>
          <w:sz w:val="24"/>
          <w:szCs w:val="24"/>
        </w:rPr>
        <w:t xml:space="preserve">- </w:t>
      </w:r>
      <w:r w:rsidRPr="00BE6404">
        <w:rPr>
          <w:sz w:val="24"/>
          <w:szCs w:val="24"/>
        </w:rPr>
        <w:t>Le montant de l’acte d’engagement</w:t>
      </w:r>
      <w:r>
        <w:rPr>
          <w:sz w:val="24"/>
          <w:szCs w:val="24"/>
        </w:rPr>
        <w:t xml:space="preserve"> doit être libellé en chiffres et en toutes lettres.</w:t>
      </w:r>
    </w:p>
    <w:p w:rsidR="00BE6404" w:rsidRDefault="00BE6404" w:rsidP="00582B16">
      <w:pPr>
        <w:pStyle w:val="CPTEXT2"/>
        <w:rPr>
          <w:sz w:val="24"/>
          <w:szCs w:val="24"/>
        </w:rPr>
      </w:pPr>
      <w:r>
        <w:rPr>
          <w:sz w:val="24"/>
          <w:szCs w:val="24"/>
        </w:rPr>
        <w:t xml:space="preserve">- </w:t>
      </w:r>
      <w:r w:rsidRPr="00BE6404">
        <w:rPr>
          <w:sz w:val="24"/>
          <w:szCs w:val="24"/>
        </w:rPr>
        <w:t>les prix unitaires du bordereaux des prix doivent être</w:t>
      </w:r>
      <w:r>
        <w:rPr>
          <w:sz w:val="24"/>
          <w:szCs w:val="24"/>
        </w:rPr>
        <w:t xml:space="preserve"> libellé en chiffre.</w:t>
      </w:r>
    </w:p>
    <w:p w:rsidR="00D37AA3" w:rsidRPr="005B0434" w:rsidRDefault="00D37AA3" w:rsidP="005261DE">
      <w:pPr>
        <w:pStyle w:val="CONS1"/>
      </w:pPr>
      <w:r w:rsidRPr="005B0434">
        <w:t>ARTICLE 14 : PRESENTATION  ET  REMISE  DES  OFFRES :</w:t>
      </w:r>
    </w:p>
    <w:p w:rsidR="00D37AA3" w:rsidRPr="005B0434" w:rsidRDefault="00D37AA3" w:rsidP="00E67A04">
      <w:pPr>
        <w:spacing w:before="1" w:after="0" w:line="280" w:lineRule="exact"/>
        <w:ind w:right="1"/>
        <w:jc w:val="both"/>
        <w:rPr>
          <w:rFonts w:ascii="Arial" w:hAnsi="Arial" w:cs="Arial"/>
        </w:rPr>
      </w:pPr>
      <w:r w:rsidRPr="005B0434">
        <w:rPr>
          <w:rFonts w:ascii="Arial" w:hAnsi="Arial" w:cs="Arial"/>
          <w:color w:val="000000"/>
          <w:w w:val="105"/>
        </w:rPr>
        <w:t xml:space="preserve">Les Offres devront être constituées des documents énumérés </w:t>
      </w:r>
      <w:proofErr w:type="spellStart"/>
      <w:r w:rsidRPr="005B0434">
        <w:rPr>
          <w:rFonts w:ascii="Arial" w:hAnsi="Arial" w:cs="Arial"/>
          <w:color w:val="000000"/>
          <w:w w:val="105"/>
        </w:rPr>
        <w:t>ci dessus</w:t>
      </w:r>
      <w:proofErr w:type="spellEnd"/>
      <w:r w:rsidRPr="005B0434">
        <w:rPr>
          <w:rFonts w:ascii="Arial" w:hAnsi="Arial" w:cs="Arial"/>
          <w:color w:val="000000"/>
          <w:w w:val="105"/>
        </w:rPr>
        <w:t>, et présentés de la manière</w:t>
      </w:r>
      <w:r w:rsidR="00E67A04" w:rsidRPr="005B0434">
        <w:rPr>
          <w:rFonts w:ascii="Arial" w:hAnsi="Arial" w:cs="Arial"/>
          <w:color w:val="000000"/>
          <w:w w:val="105"/>
        </w:rPr>
        <w:t xml:space="preserve"> </w:t>
      </w:r>
      <w:r w:rsidRPr="005B0434">
        <w:rPr>
          <w:rFonts w:ascii="Arial" w:hAnsi="Arial" w:cs="Arial"/>
          <w:color w:val="000000"/>
        </w:rPr>
        <w:t>suivante:</w:t>
      </w:r>
    </w:p>
    <w:p w:rsidR="00E67A04" w:rsidRPr="005B0434" w:rsidRDefault="00D37AA3" w:rsidP="00E67A04">
      <w:pPr>
        <w:spacing w:before="1" w:after="0" w:line="255" w:lineRule="exact"/>
        <w:ind w:left="284"/>
        <w:rPr>
          <w:rFonts w:ascii="Arial" w:hAnsi="Arial" w:cs="Arial"/>
          <w:color w:val="000000"/>
          <w:spacing w:val="1"/>
        </w:rPr>
      </w:pPr>
      <w:r w:rsidRPr="005B0434">
        <w:rPr>
          <w:rFonts w:ascii="Arial" w:hAnsi="Arial" w:cs="Arial"/>
          <w:color w:val="000000"/>
          <w:spacing w:val="1"/>
        </w:rPr>
        <w:t>1. Une première  enveloppe renfermant le dossier  A, B, C  .</w:t>
      </w:r>
    </w:p>
    <w:p w:rsidR="00D37AA3" w:rsidRPr="005B0434" w:rsidRDefault="00D37AA3" w:rsidP="00E67A04">
      <w:pPr>
        <w:spacing w:before="1" w:after="0" w:line="255" w:lineRule="exact"/>
        <w:ind w:left="284"/>
        <w:rPr>
          <w:rFonts w:ascii="Arial" w:hAnsi="Arial" w:cs="Arial"/>
          <w:b/>
        </w:rPr>
      </w:pPr>
      <w:r w:rsidRPr="005B0434">
        <w:rPr>
          <w:rFonts w:ascii="Arial" w:hAnsi="Arial" w:cs="Arial"/>
          <w:b/>
          <w:color w:val="000000"/>
        </w:rPr>
        <w:t>« DOSSIERS ADMINISTRATIF  TECHNIQUE ET ADDITIF»</w:t>
      </w:r>
    </w:p>
    <w:p w:rsidR="00D37AA3" w:rsidRPr="005B0434" w:rsidRDefault="00D37AA3" w:rsidP="00E67A04">
      <w:pPr>
        <w:tabs>
          <w:tab w:val="left" w:pos="3966"/>
        </w:tabs>
        <w:spacing w:before="38" w:after="0" w:line="260" w:lineRule="exact"/>
        <w:ind w:left="284" w:right="1"/>
        <w:rPr>
          <w:rFonts w:ascii="Arial" w:hAnsi="Arial" w:cs="Arial"/>
          <w:b/>
        </w:rPr>
      </w:pPr>
      <w:r w:rsidRPr="005B0434">
        <w:rPr>
          <w:rFonts w:ascii="Arial" w:hAnsi="Arial" w:cs="Arial"/>
          <w:color w:val="000000"/>
          <w:spacing w:val="1"/>
        </w:rPr>
        <w:t>2. Une deuxième enveloppe</w:t>
      </w:r>
      <w:r w:rsidR="00E67A04" w:rsidRPr="005B0434">
        <w:rPr>
          <w:rFonts w:ascii="Arial" w:hAnsi="Arial" w:cs="Arial"/>
          <w:color w:val="000000"/>
          <w:spacing w:val="1"/>
        </w:rPr>
        <w:t xml:space="preserve"> </w:t>
      </w:r>
      <w:r w:rsidRPr="005B0434">
        <w:rPr>
          <w:rFonts w:ascii="Arial" w:hAnsi="Arial" w:cs="Arial"/>
          <w:color w:val="000000"/>
          <w:spacing w:val="1"/>
        </w:rPr>
        <w:t xml:space="preserve"> renfermant  le  dossier D. </w:t>
      </w:r>
      <w:r w:rsidRPr="005B0434">
        <w:rPr>
          <w:rFonts w:ascii="Arial" w:hAnsi="Arial" w:cs="Arial"/>
        </w:rPr>
        <w:br/>
      </w:r>
      <w:r w:rsidRPr="005B0434">
        <w:rPr>
          <w:rFonts w:ascii="Arial" w:hAnsi="Arial" w:cs="Arial"/>
          <w:b/>
          <w:color w:val="000000"/>
        </w:rPr>
        <w:t>« DOSSIER  FINANCIER  »</w:t>
      </w:r>
    </w:p>
    <w:p w:rsidR="003E54DA" w:rsidRDefault="003E54DA" w:rsidP="003E54DA">
      <w:pPr>
        <w:spacing w:before="7" w:after="0" w:line="276" w:lineRule="exact"/>
        <w:rPr>
          <w:rFonts w:ascii="Arial" w:hAnsi="Arial"/>
          <w:color w:val="000000"/>
        </w:rPr>
      </w:pPr>
      <w:r w:rsidRPr="005B0434">
        <w:rPr>
          <w:rFonts w:ascii="Arial" w:hAnsi="Arial"/>
          <w:color w:val="000000"/>
        </w:rPr>
        <w:t>Ces  enveloppes  devront  être  cachetées,  mentionnant</w:t>
      </w:r>
      <w:r>
        <w:rPr>
          <w:rFonts w:ascii="Arial" w:hAnsi="Arial"/>
          <w:color w:val="000000"/>
        </w:rPr>
        <w:t> :</w:t>
      </w:r>
    </w:p>
    <w:p w:rsidR="003E54DA" w:rsidRPr="00F23601" w:rsidRDefault="003E54DA" w:rsidP="003E54DA">
      <w:pPr>
        <w:pStyle w:val="Corpsdetexte"/>
        <w:numPr>
          <w:ilvl w:val="0"/>
          <w:numId w:val="3"/>
        </w:numPr>
        <w:spacing w:line="240" w:lineRule="auto"/>
        <w:jc w:val="left"/>
        <w:rPr>
          <w:sz w:val="22"/>
          <w:szCs w:val="22"/>
        </w:rPr>
      </w:pPr>
      <w:r w:rsidRPr="00F23601">
        <w:rPr>
          <w:sz w:val="22"/>
          <w:szCs w:val="22"/>
        </w:rPr>
        <w:t xml:space="preserve">le nom et l’adresse du concurrent ; </w:t>
      </w:r>
    </w:p>
    <w:p w:rsidR="003E54DA" w:rsidRPr="00F23601" w:rsidRDefault="003E54DA" w:rsidP="003E54DA">
      <w:pPr>
        <w:pStyle w:val="Corpsdetexte"/>
        <w:numPr>
          <w:ilvl w:val="0"/>
          <w:numId w:val="3"/>
        </w:numPr>
        <w:spacing w:line="240" w:lineRule="auto"/>
        <w:jc w:val="left"/>
        <w:rPr>
          <w:sz w:val="22"/>
          <w:szCs w:val="22"/>
        </w:rPr>
      </w:pPr>
      <w:r w:rsidRPr="00F23601">
        <w:rPr>
          <w:sz w:val="22"/>
          <w:szCs w:val="22"/>
        </w:rPr>
        <w:t>l’objet du marché et l’indication du lot ou des lots ;</w:t>
      </w:r>
    </w:p>
    <w:p w:rsidR="003E54DA" w:rsidRDefault="003E54DA" w:rsidP="003E54DA">
      <w:pPr>
        <w:pStyle w:val="Corpsdetexte"/>
        <w:numPr>
          <w:ilvl w:val="0"/>
          <w:numId w:val="3"/>
        </w:numPr>
        <w:spacing w:line="240" w:lineRule="auto"/>
        <w:jc w:val="left"/>
        <w:rPr>
          <w:sz w:val="22"/>
          <w:szCs w:val="22"/>
        </w:rPr>
      </w:pPr>
      <w:r w:rsidRPr="00504FF2">
        <w:rPr>
          <w:sz w:val="22"/>
          <w:szCs w:val="22"/>
        </w:rPr>
        <w:t xml:space="preserve">La date et l’heure de </w:t>
      </w:r>
      <w:r>
        <w:rPr>
          <w:sz w:val="22"/>
          <w:szCs w:val="22"/>
        </w:rPr>
        <w:t>la séance d’ouverture des plis ;</w:t>
      </w:r>
    </w:p>
    <w:p w:rsidR="003E54DA" w:rsidRDefault="003E54DA" w:rsidP="003E54DA">
      <w:pPr>
        <w:pStyle w:val="Corpsdetexte"/>
        <w:numPr>
          <w:ilvl w:val="0"/>
          <w:numId w:val="3"/>
        </w:numPr>
        <w:spacing w:line="240" w:lineRule="auto"/>
        <w:jc w:val="left"/>
        <w:rPr>
          <w:sz w:val="22"/>
          <w:szCs w:val="22"/>
        </w:rPr>
      </w:pPr>
      <w:r>
        <w:rPr>
          <w:sz w:val="22"/>
          <w:szCs w:val="22"/>
        </w:rPr>
        <w:t>Numéro du registre de commerce ;</w:t>
      </w:r>
    </w:p>
    <w:p w:rsidR="003E54DA" w:rsidRDefault="003E54DA" w:rsidP="003E54DA">
      <w:pPr>
        <w:pStyle w:val="Corpsdetexte"/>
        <w:numPr>
          <w:ilvl w:val="0"/>
          <w:numId w:val="3"/>
        </w:numPr>
        <w:spacing w:line="240" w:lineRule="auto"/>
        <w:jc w:val="left"/>
        <w:rPr>
          <w:sz w:val="22"/>
          <w:szCs w:val="22"/>
        </w:rPr>
      </w:pPr>
      <w:r>
        <w:rPr>
          <w:sz w:val="22"/>
          <w:szCs w:val="22"/>
        </w:rPr>
        <w:t>Ville du registre de commerce ;</w:t>
      </w:r>
    </w:p>
    <w:p w:rsidR="003E54DA" w:rsidRPr="00F23601" w:rsidRDefault="003E54DA" w:rsidP="003E54DA">
      <w:pPr>
        <w:pStyle w:val="Corpsdetexte"/>
        <w:numPr>
          <w:ilvl w:val="0"/>
          <w:numId w:val="3"/>
        </w:numPr>
        <w:spacing w:line="240" w:lineRule="auto"/>
        <w:jc w:val="left"/>
        <w:rPr>
          <w:b w:val="0"/>
          <w:bCs w:val="0"/>
          <w:i w:val="0"/>
          <w:iCs w:val="0"/>
          <w:sz w:val="22"/>
          <w:szCs w:val="22"/>
        </w:rPr>
      </w:pPr>
      <w:r>
        <w:rPr>
          <w:sz w:val="22"/>
          <w:szCs w:val="22"/>
        </w:rPr>
        <w:t>Adresse électronique de la société.</w:t>
      </w:r>
    </w:p>
    <w:p w:rsidR="003E54DA" w:rsidRDefault="003E54DA" w:rsidP="003E54DA">
      <w:pPr>
        <w:spacing w:before="7" w:after="0" w:line="276" w:lineRule="exact"/>
        <w:rPr>
          <w:rFonts w:ascii="Arial" w:hAnsi="Arial"/>
        </w:rPr>
      </w:pPr>
      <w:r w:rsidRPr="005B0434">
        <w:rPr>
          <w:rFonts w:ascii="Arial" w:hAnsi="Arial"/>
          <w:color w:val="000000"/>
        </w:rPr>
        <w:t>la  date  et  l’heure  de  la  séance  publique  d’ouverture des plis  scellées  dans  une seule  enveloppe, et devront  porter  le  libellé :</w:t>
      </w:r>
    </w:p>
    <w:p w:rsidR="00BE2F5B" w:rsidRPr="00BE2F5B" w:rsidRDefault="00BE2F5B" w:rsidP="00BE2F5B">
      <w:pPr>
        <w:widowControl w:val="0"/>
        <w:spacing w:before="120" w:after="120"/>
        <w:jc w:val="center"/>
        <w:rPr>
          <w:b/>
          <w:sz w:val="26"/>
          <w:szCs w:val="26"/>
          <w:u w:val="single"/>
        </w:rPr>
      </w:pPr>
      <w:r w:rsidRPr="00BE2F5B">
        <w:rPr>
          <w:b/>
          <w:sz w:val="26"/>
          <w:szCs w:val="26"/>
          <w:u w:val="single"/>
        </w:rPr>
        <w:t xml:space="preserve">TRAVAUX DE CONSTRUCTION DU SIÈGE DE L’ARRONDISSEMENT  LAAYAYDA SALE </w:t>
      </w:r>
    </w:p>
    <w:p w:rsidR="00521B87" w:rsidRPr="005B0434" w:rsidRDefault="00521B87" w:rsidP="00521B87">
      <w:pPr>
        <w:pStyle w:val="CPTEXT2"/>
      </w:pPr>
      <w:r w:rsidRPr="005B0434">
        <w:t>Suivi de la  mention suivante :</w:t>
      </w:r>
    </w:p>
    <w:p w:rsidR="00521B87" w:rsidRDefault="00D37AA3" w:rsidP="00521B87">
      <w:pPr>
        <w:pStyle w:val="CPTEXT2"/>
        <w:rPr>
          <w:rFonts w:ascii="Times New Roman Bold" w:hAnsi="Times New Roman Bold" w:cs="Times New Roman Bold"/>
          <w:spacing w:val="1"/>
        </w:rPr>
      </w:pPr>
      <w:r w:rsidRPr="005B0434">
        <w:rPr>
          <w:spacing w:val="1"/>
        </w:rPr>
        <w:t>LES PLIS NE DOIVENT ETREOUVERTS QUE PAR LE PRESIDENT DE LA COMMISSION D’APPEL  D’OFFRES  LORS DE  LA  SEANCE  D’EXAMEN DES OFFRES</w:t>
      </w:r>
      <w:r w:rsidRPr="005B0434">
        <w:rPr>
          <w:rFonts w:ascii="Times New Roman Bold" w:hAnsi="Times New Roman Bold" w:cs="Times New Roman Bold"/>
          <w:spacing w:val="1"/>
        </w:rPr>
        <w:t>.</w:t>
      </w:r>
    </w:p>
    <w:p w:rsidR="003E54DA" w:rsidRPr="00F23601" w:rsidRDefault="003E54DA" w:rsidP="003E54DA">
      <w:pPr>
        <w:pStyle w:val="CONS1"/>
      </w:pPr>
      <w:r>
        <w:t>ARTICLE 15</w:t>
      </w:r>
      <w:r w:rsidRPr="00F23601">
        <w:t xml:space="preserve"> : DEPOT DES PLIS DES CONCURRENTS </w:t>
      </w:r>
    </w:p>
    <w:p w:rsidR="003E54DA" w:rsidRDefault="003E54DA" w:rsidP="003E54DA">
      <w:pPr>
        <w:spacing w:after="0" w:line="240" w:lineRule="auto"/>
        <w:ind w:left="360"/>
        <w:jc w:val="both"/>
        <w:rPr>
          <w:b/>
          <w:bCs/>
          <w:sz w:val="24"/>
          <w:szCs w:val="24"/>
        </w:rPr>
      </w:pPr>
      <w:proofErr w:type="gramStart"/>
      <w:r w:rsidRPr="00F23601">
        <w:rPr>
          <w:rFonts w:ascii="Arial" w:hAnsi="Arial"/>
          <w:color w:val="000000"/>
        </w:rPr>
        <w:t>Conformément  aux</w:t>
      </w:r>
      <w:proofErr w:type="gramEnd"/>
      <w:r w:rsidRPr="00F23601">
        <w:rPr>
          <w:rFonts w:ascii="Arial" w:hAnsi="Arial"/>
          <w:color w:val="000000"/>
        </w:rPr>
        <w:t xml:space="preserve">  dispositions  de  l’article  31 du décret n° 2-12-349  du 08 Joumada I 1434 (20 Mars  2013)  précité,</w:t>
      </w:r>
      <w:r w:rsidRPr="004D1405">
        <w:rPr>
          <w:b/>
          <w:bCs/>
          <w:sz w:val="24"/>
          <w:szCs w:val="24"/>
        </w:rPr>
        <w:t xml:space="preserve"> </w:t>
      </w:r>
      <w:r w:rsidRPr="00504FF2">
        <w:rPr>
          <w:b/>
          <w:bCs/>
          <w:sz w:val="24"/>
          <w:szCs w:val="24"/>
        </w:rPr>
        <w:t>les plis sont déposés au choix des concurrents :</w:t>
      </w:r>
    </w:p>
    <w:p w:rsidR="00D9452C" w:rsidRPr="00F23601" w:rsidRDefault="00D9452C" w:rsidP="003E54DA">
      <w:pPr>
        <w:spacing w:after="0" w:line="240" w:lineRule="auto"/>
        <w:ind w:left="360"/>
        <w:jc w:val="both"/>
        <w:rPr>
          <w:b/>
          <w:bCs/>
          <w:sz w:val="24"/>
          <w:szCs w:val="24"/>
        </w:rPr>
      </w:pPr>
    </w:p>
    <w:p w:rsidR="003E54DA" w:rsidRDefault="003E54DA" w:rsidP="003E54DA">
      <w:pPr>
        <w:numPr>
          <w:ilvl w:val="0"/>
          <w:numId w:val="4"/>
        </w:numPr>
        <w:spacing w:after="0" w:line="360" w:lineRule="auto"/>
        <w:jc w:val="both"/>
        <w:rPr>
          <w:b/>
          <w:bCs/>
        </w:rPr>
      </w:pPr>
      <w:proofErr w:type="gramStart"/>
      <w:r>
        <w:rPr>
          <w:b/>
          <w:bCs/>
        </w:rPr>
        <w:t>déposer</w:t>
      </w:r>
      <w:proofErr w:type="gramEnd"/>
      <w:r w:rsidRPr="00AB405A">
        <w:rPr>
          <w:b/>
          <w:bCs/>
        </w:rPr>
        <w:t xml:space="preserve"> contre récépissé dans le bureau </w:t>
      </w:r>
      <w:r>
        <w:rPr>
          <w:b/>
          <w:bCs/>
        </w:rPr>
        <w:t xml:space="preserve">d’ordre général de la commune de Salé sis à Place Bab </w:t>
      </w:r>
      <w:proofErr w:type="spellStart"/>
      <w:r>
        <w:rPr>
          <w:b/>
          <w:bCs/>
        </w:rPr>
        <w:t>Bouhaja</w:t>
      </w:r>
      <w:proofErr w:type="spellEnd"/>
      <w:r>
        <w:rPr>
          <w:b/>
          <w:bCs/>
        </w:rPr>
        <w:t>.</w:t>
      </w:r>
    </w:p>
    <w:p w:rsidR="003E54DA" w:rsidRPr="00AB405A" w:rsidRDefault="003E54DA" w:rsidP="003E54DA">
      <w:pPr>
        <w:numPr>
          <w:ilvl w:val="0"/>
          <w:numId w:val="4"/>
        </w:numPr>
        <w:spacing w:after="0" w:line="360" w:lineRule="auto"/>
        <w:jc w:val="both"/>
        <w:rPr>
          <w:b/>
          <w:bCs/>
        </w:rPr>
      </w:pPr>
      <w:r>
        <w:rPr>
          <w:b/>
          <w:bCs/>
        </w:rPr>
        <w:t>envoyer</w:t>
      </w:r>
      <w:r w:rsidRPr="00AB405A">
        <w:rPr>
          <w:b/>
          <w:bCs/>
        </w:rPr>
        <w:t xml:space="preserve"> par courrier recommandé avec accusé de réception au bureau  précité ;</w:t>
      </w:r>
    </w:p>
    <w:p w:rsidR="003E54DA" w:rsidRPr="002666D4" w:rsidRDefault="003E54DA" w:rsidP="003E54DA">
      <w:pPr>
        <w:numPr>
          <w:ilvl w:val="0"/>
          <w:numId w:val="4"/>
        </w:numPr>
        <w:spacing w:after="0" w:line="360" w:lineRule="auto"/>
        <w:jc w:val="both"/>
      </w:pPr>
      <w:r w:rsidRPr="00504FF2">
        <w:rPr>
          <w:b/>
          <w:bCs/>
        </w:rPr>
        <w:t>remis, séance tenante au  président  de  la  commission  d’ap</w:t>
      </w:r>
      <w:bookmarkStart w:id="0" w:name="_GoBack"/>
      <w:bookmarkEnd w:id="0"/>
      <w:r w:rsidRPr="00504FF2">
        <w:rPr>
          <w:b/>
          <w:bCs/>
        </w:rPr>
        <w:t>pel  d’offres  au  début  de  la  séance ,  et  avant  l’ouverture  des  plis.</w:t>
      </w:r>
    </w:p>
    <w:p w:rsidR="003E54DA" w:rsidRPr="00504FF2" w:rsidRDefault="003E54DA" w:rsidP="003E54DA">
      <w:pPr>
        <w:numPr>
          <w:ilvl w:val="0"/>
          <w:numId w:val="4"/>
        </w:numPr>
        <w:spacing w:after="0" w:line="360" w:lineRule="auto"/>
        <w:jc w:val="both"/>
      </w:pPr>
      <w:r>
        <w:rPr>
          <w:b/>
          <w:bCs/>
        </w:rPr>
        <w:lastRenderedPageBreak/>
        <w:t>Transmettre par voie électronique.</w:t>
      </w:r>
    </w:p>
    <w:p w:rsidR="003E54DA" w:rsidRPr="00F23601" w:rsidRDefault="003E54DA" w:rsidP="003E54DA">
      <w:pPr>
        <w:spacing w:before="7" w:after="0" w:line="276" w:lineRule="exact"/>
        <w:rPr>
          <w:rFonts w:ascii="Arial" w:hAnsi="Arial"/>
          <w:color w:val="000000"/>
        </w:rPr>
      </w:pPr>
      <w:r w:rsidRPr="00504FF2">
        <w:t>-</w:t>
      </w:r>
      <w:r w:rsidRPr="00F23601">
        <w:rPr>
          <w:rFonts w:ascii="Arial" w:hAnsi="Arial"/>
          <w:color w:val="000000"/>
        </w:rPr>
        <w:t xml:space="preserve">Le  délai pour la réception des plis expire à la date et heure fixées par l’avis d’appel d’offres pour la séance d‘ouverture des plis. </w:t>
      </w:r>
    </w:p>
    <w:p w:rsidR="003E54DA" w:rsidRPr="00F23601" w:rsidRDefault="003E54DA" w:rsidP="003E54DA">
      <w:pPr>
        <w:spacing w:before="7" w:after="0" w:line="276" w:lineRule="exact"/>
        <w:rPr>
          <w:rFonts w:ascii="Arial" w:hAnsi="Arial"/>
          <w:color w:val="000000"/>
        </w:rPr>
      </w:pPr>
      <w:r w:rsidRPr="00F23601">
        <w:rPr>
          <w:rFonts w:ascii="Arial" w:hAnsi="Arial"/>
          <w:color w:val="000000"/>
        </w:rPr>
        <w:t>-Les plis déposés ou reçus postérieurement au jour et  à l’heure fixés ne sont pas  admis.</w:t>
      </w:r>
    </w:p>
    <w:p w:rsidR="003E54DA" w:rsidRPr="00F23601" w:rsidRDefault="003E54DA" w:rsidP="003E54DA">
      <w:pPr>
        <w:spacing w:before="7" w:after="0" w:line="276" w:lineRule="exact"/>
        <w:rPr>
          <w:rFonts w:ascii="Arial" w:hAnsi="Arial"/>
          <w:color w:val="000000"/>
        </w:rPr>
      </w:pPr>
      <w:r w:rsidRPr="00F23601">
        <w:rPr>
          <w:rFonts w:ascii="Arial" w:hAnsi="Arial"/>
          <w:color w:val="000000"/>
        </w:rPr>
        <w:t>-A leur réception, les plis sont enregistrés par le maître d’ouvrage dans leur ordre  d’arrivée sur un registre spécial. Le numéro d’enregistrement ainsi que la date et  l’heure d’arrivée  sont  portées  sur  le  pli  remis.</w:t>
      </w:r>
    </w:p>
    <w:p w:rsidR="003E54DA" w:rsidRPr="00F23601" w:rsidRDefault="003E54DA" w:rsidP="003E54DA">
      <w:pPr>
        <w:spacing w:before="7" w:after="0" w:line="276" w:lineRule="exact"/>
        <w:rPr>
          <w:rFonts w:ascii="Arial" w:hAnsi="Arial"/>
          <w:b/>
          <w:bCs/>
          <w:color w:val="000000"/>
        </w:rPr>
      </w:pPr>
      <w:r w:rsidRPr="00F23601">
        <w:rPr>
          <w:rFonts w:ascii="Arial" w:hAnsi="Arial"/>
          <w:b/>
          <w:bCs/>
          <w:color w:val="000000"/>
        </w:rPr>
        <w:t xml:space="preserve">Les  plis doivent être rester fermes et tenus en lieu  </w:t>
      </w:r>
      <w:proofErr w:type="spellStart"/>
      <w:r w:rsidRPr="00F23601">
        <w:rPr>
          <w:rFonts w:ascii="Arial" w:hAnsi="Arial"/>
          <w:b/>
          <w:bCs/>
          <w:color w:val="000000"/>
        </w:rPr>
        <w:t>sur</w:t>
      </w:r>
      <w:proofErr w:type="spellEnd"/>
      <w:r w:rsidRPr="00F23601">
        <w:rPr>
          <w:rFonts w:ascii="Arial" w:hAnsi="Arial"/>
          <w:b/>
          <w:bCs/>
          <w:color w:val="000000"/>
        </w:rPr>
        <w:t xml:space="preserve"> jusqu’à leur ouverture dans les conditions  prévues à l’article 36 du décret n° 2-12-349  du 08 Joumada I 1434 (20 Mars  2013) précité sur les marchés de l’Etat</w:t>
      </w:r>
    </w:p>
    <w:p w:rsidR="00D37AA3" w:rsidRPr="005B0434" w:rsidRDefault="00D37AA3" w:rsidP="005261DE">
      <w:pPr>
        <w:pStyle w:val="CONS1"/>
      </w:pPr>
      <w:r w:rsidRPr="005B0434">
        <w:t>ARTICLE  1</w:t>
      </w:r>
      <w:r w:rsidR="003E54DA">
        <w:t>6</w:t>
      </w:r>
      <w:r w:rsidRPr="005B0434">
        <w:t xml:space="preserve"> : MODALITES D’OUVERTURE DES PLIS :</w:t>
      </w:r>
    </w:p>
    <w:p w:rsidR="00D37AA3" w:rsidRPr="005B0434" w:rsidRDefault="00D37AA3" w:rsidP="0055181F">
      <w:pPr>
        <w:pStyle w:val="CPTEXT2"/>
      </w:pPr>
      <w:r w:rsidRPr="005B0434">
        <w:rPr>
          <w:w w:val="104"/>
        </w:rPr>
        <w:t xml:space="preserve">La séance d’ouverture des plis aura lieu en séance publique conformément à l’article 36 du </w:t>
      </w:r>
      <w:r w:rsidRPr="005B0434">
        <w:t xml:space="preserve">décret n° 2-12-349 du 8 </w:t>
      </w:r>
      <w:proofErr w:type="spellStart"/>
      <w:r w:rsidRPr="005B0434">
        <w:t>joumada</w:t>
      </w:r>
      <w:proofErr w:type="spellEnd"/>
      <w:r w:rsidRPr="005B0434">
        <w:t xml:space="preserve"> I 1434(20mars2013) .</w:t>
      </w:r>
    </w:p>
    <w:p w:rsidR="00D37AA3" w:rsidRPr="005B0434" w:rsidRDefault="00D37AA3" w:rsidP="0055181F">
      <w:pPr>
        <w:pStyle w:val="CPTEXT2"/>
      </w:pPr>
      <w:r w:rsidRPr="005B0434">
        <w:t>Les plis seront ouverts au siège de la commune à la date et l’heure fixée dans l’avis de publicité par avis de presse.</w:t>
      </w:r>
    </w:p>
    <w:p w:rsidR="00D37AA3" w:rsidRPr="005B0434" w:rsidRDefault="00D37AA3" w:rsidP="005261DE">
      <w:pPr>
        <w:pStyle w:val="CONS1"/>
      </w:pPr>
      <w:r w:rsidRPr="005B0434">
        <w:t>ARTICLE  1</w:t>
      </w:r>
      <w:r w:rsidR="003E54DA">
        <w:t>7</w:t>
      </w:r>
      <w:r w:rsidRPr="005B0434">
        <w:t xml:space="preserve"> :  CRITERE  D’ADMISSIBILITE DES  CONCURRENTS :</w:t>
      </w:r>
    </w:p>
    <w:p w:rsidR="00D37AA3" w:rsidRPr="005B0434" w:rsidRDefault="00D37AA3" w:rsidP="0055181F">
      <w:pPr>
        <w:pStyle w:val="CPTEXT2"/>
      </w:pPr>
      <w:r w:rsidRPr="005B0434">
        <w:rPr>
          <w:szCs w:val="24"/>
        </w:rPr>
        <w:t>Les critères d’admissibilité des concurrents prennent en compte notamment :</w:t>
      </w:r>
    </w:p>
    <w:p w:rsidR="00D37AA3" w:rsidRPr="005B0434" w:rsidRDefault="00D37AA3" w:rsidP="0055181F">
      <w:pPr>
        <w:pStyle w:val="CPTEXT2"/>
      </w:pPr>
      <w:r w:rsidRPr="005B0434">
        <w:rPr>
          <w:szCs w:val="24"/>
        </w:rPr>
        <w:t>-les garanties et capacités juridiques et financières</w:t>
      </w:r>
    </w:p>
    <w:p w:rsidR="00D37AA3" w:rsidRPr="005B0434" w:rsidRDefault="00D37AA3" w:rsidP="0055181F">
      <w:pPr>
        <w:pStyle w:val="CPTEXT2"/>
      </w:pPr>
      <w:r w:rsidRPr="005B0434">
        <w:rPr>
          <w:szCs w:val="24"/>
        </w:rPr>
        <w:t>-les références professionnelles.</w:t>
      </w:r>
    </w:p>
    <w:p w:rsidR="00D37AA3" w:rsidRPr="005B0434" w:rsidRDefault="00D37AA3" w:rsidP="0055181F">
      <w:pPr>
        <w:pStyle w:val="CPTEXT2"/>
      </w:pPr>
      <w:r w:rsidRPr="005B0434">
        <w:rPr>
          <w:szCs w:val="24"/>
        </w:rPr>
        <w:t>Ces  critères  sont  appréciés  en  fonction  des  éléments  et  documents  contenus  dans  le  dossier administratif, technique et additif.</w:t>
      </w:r>
    </w:p>
    <w:p w:rsidR="001E0FE9" w:rsidRPr="005B0434" w:rsidRDefault="00D37AA3" w:rsidP="0055181F">
      <w:pPr>
        <w:spacing w:before="120" w:after="120" w:line="276" w:lineRule="exact"/>
        <w:rPr>
          <w:rFonts w:ascii="Arial" w:hAnsi="Arial" w:cs="Arial"/>
          <w:b/>
          <w:color w:val="000000"/>
          <w:u w:val="single"/>
        </w:rPr>
      </w:pPr>
      <w:r w:rsidRPr="005B0434">
        <w:rPr>
          <w:rFonts w:ascii="Arial" w:hAnsi="Arial" w:cs="Arial"/>
          <w:b/>
          <w:color w:val="000000"/>
          <w:u w:val="single"/>
        </w:rPr>
        <w:t>ARTICLE   1</w:t>
      </w:r>
      <w:r w:rsidR="003E54DA">
        <w:rPr>
          <w:rFonts w:ascii="Arial" w:hAnsi="Arial" w:cs="Arial"/>
          <w:b/>
          <w:color w:val="000000"/>
          <w:u w:val="single"/>
        </w:rPr>
        <w:t>8</w:t>
      </w:r>
      <w:r w:rsidRPr="005B0434">
        <w:rPr>
          <w:rFonts w:ascii="Arial" w:hAnsi="Arial" w:cs="Arial"/>
          <w:b/>
          <w:color w:val="000000"/>
          <w:u w:val="single"/>
        </w:rPr>
        <w:t xml:space="preserve">  : JUGEMENT  DES  OFFRES : </w:t>
      </w:r>
    </w:p>
    <w:p w:rsidR="00D37AA3" w:rsidRPr="005B0434" w:rsidRDefault="003E54DA" w:rsidP="0055181F">
      <w:pPr>
        <w:spacing w:before="120" w:after="120" w:line="276" w:lineRule="exact"/>
      </w:pPr>
      <w:r>
        <w:rPr>
          <w:rFonts w:ascii="Arial" w:hAnsi="Arial" w:cs="Arial"/>
          <w:b/>
          <w:color w:val="000000"/>
          <w:u w:val="single"/>
        </w:rPr>
        <w:t>18</w:t>
      </w:r>
      <w:r w:rsidR="00D37AA3" w:rsidRPr="005B0434">
        <w:rPr>
          <w:rFonts w:ascii="Arial" w:hAnsi="Arial" w:cs="Arial"/>
          <w:b/>
          <w:color w:val="000000"/>
          <w:u w:val="single"/>
        </w:rPr>
        <w:t>-1 :  Au cours  de  la  première  phase</w:t>
      </w:r>
      <w:r w:rsidR="00D37AA3" w:rsidRPr="005B0434">
        <w:rPr>
          <w:rFonts w:ascii="Times New Roman Bold" w:hAnsi="Times New Roman Bold" w:cs="Times New Roman Bold"/>
          <w:color w:val="000000"/>
          <w:sz w:val="24"/>
          <w:szCs w:val="24"/>
          <w:u w:val="single"/>
        </w:rPr>
        <w:t xml:space="preserve"> :</w:t>
      </w:r>
    </w:p>
    <w:p w:rsidR="00D37AA3" w:rsidRPr="005B0434" w:rsidRDefault="00D37AA3" w:rsidP="0055181F">
      <w:pPr>
        <w:pStyle w:val="CPTEXT2"/>
      </w:pPr>
      <w:r w:rsidRPr="005B0434">
        <w:t>La  commission  de  jugement  ouvrira  les  plis  administratifs,  techniques  et additifs.</w:t>
      </w:r>
    </w:p>
    <w:p w:rsidR="00D37AA3" w:rsidRDefault="00D37AA3" w:rsidP="0055181F">
      <w:pPr>
        <w:pStyle w:val="CPTEXT2"/>
      </w:pPr>
      <w:r w:rsidRPr="005B0434">
        <w:t xml:space="preserve">Elle  procédera  à  l’analyse  de  ces  dossiers  conformément  aux  dispositions  de  l’article </w:t>
      </w:r>
      <w:r w:rsidR="001E0FE9" w:rsidRPr="005B0434">
        <w:t xml:space="preserve"> </w:t>
      </w:r>
      <w:r w:rsidRPr="005B0434">
        <w:t>3</w:t>
      </w:r>
      <w:r w:rsidR="00FA2634">
        <w:t>6</w:t>
      </w:r>
      <w:r w:rsidRPr="005B0434">
        <w:t xml:space="preserve">  du décret  n° 2-12-349  du  8 </w:t>
      </w:r>
      <w:proofErr w:type="spellStart"/>
      <w:r w:rsidRPr="005B0434">
        <w:t>JoumadaI</w:t>
      </w:r>
      <w:proofErr w:type="spellEnd"/>
      <w:r w:rsidRPr="005B0434">
        <w:t xml:space="preserve"> 1434 (20mars2013).</w:t>
      </w:r>
    </w:p>
    <w:p w:rsidR="00FA2634" w:rsidRPr="005B0434" w:rsidRDefault="00FA2634" w:rsidP="0055181F">
      <w:pPr>
        <w:pStyle w:val="CPTEXT2"/>
      </w:pPr>
      <w:r>
        <w:t xml:space="preserve">la commission procédera ensuite </w:t>
      </w:r>
      <w:proofErr w:type="spellStart"/>
      <w:r>
        <w:t>a</w:t>
      </w:r>
      <w:proofErr w:type="spellEnd"/>
      <w:r>
        <w:t xml:space="preserve"> l'appréciation des dossiers selon un système de notation par rapport à 100 conformément à l'article 17 du présent règlement..</w:t>
      </w:r>
    </w:p>
    <w:p w:rsidR="00FA2634" w:rsidRDefault="00FA2634" w:rsidP="0055181F">
      <w:pPr>
        <w:pStyle w:val="CPTEXT2"/>
      </w:pPr>
      <w:r>
        <w:t xml:space="preserve">Les candidats qui auront obtenus une note </w:t>
      </w:r>
      <w:proofErr w:type="spellStart"/>
      <w:r>
        <w:t>inferieure</w:t>
      </w:r>
      <w:proofErr w:type="spellEnd"/>
      <w:r>
        <w:t xml:space="preserve"> à </w:t>
      </w:r>
      <w:r w:rsidR="00F00AFD">
        <w:t>7</w:t>
      </w:r>
      <w:r w:rsidR="00BE6404">
        <w:t>5</w:t>
      </w:r>
      <w:r w:rsidR="00F00AFD">
        <w:t xml:space="preserve"> </w:t>
      </w:r>
      <w:r>
        <w:t>points seront évincés de la concurrence.</w:t>
      </w:r>
    </w:p>
    <w:p w:rsidR="00D37AA3" w:rsidRDefault="00D37AA3" w:rsidP="0055181F">
      <w:pPr>
        <w:pStyle w:val="CPTEXT2"/>
      </w:pPr>
      <w:r w:rsidRPr="005B0434">
        <w:t>Les plis des candidats non retenus seront remis, contre décharges aux concurrents présentés à la séance</w:t>
      </w:r>
      <w:r w:rsidR="001E0FE9" w:rsidRPr="005B0434">
        <w:t xml:space="preserve"> </w:t>
      </w:r>
      <w:r w:rsidRPr="005B0434">
        <w:t>d’ouverture des plis, ou expédiés par la poste aux autres concurrents n’ayant pas assisté à cette séance.</w:t>
      </w:r>
    </w:p>
    <w:p w:rsidR="00D37AA3" w:rsidRPr="005B0434" w:rsidRDefault="003E54DA" w:rsidP="005261DE">
      <w:pPr>
        <w:pStyle w:val="CONS1"/>
      </w:pPr>
      <w:r>
        <w:t>18</w:t>
      </w:r>
      <w:r w:rsidR="00D37AA3" w:rsidRPr="005B0434">
        <w:t xml:space="preserve">-2 :  Au </w:t>
      </w:r>
      <w:proofErr w:type="gramStart"/>
      <w:r w:rsidR="00D37AA3" w:rsidRPr="005B0434">
        <w:t>cours  de</w:t>
      </w:r>
      <w:proofErr w:type="gramEnd"/>
      <w:r w:rsidR="00D37AA3" w:rsidRPr="005B0434">
        <w:t xml:space="preserve">  la  deuxième  phase :</w:t>
      </w:r>
    </w:p>
    <w:p w:rsidR="00D37AA3" w:rsidRPr="005B0434" w:rsidRDefault="00D37AA3" w:rsidP="0055181F">
      <w:pPr>
        <w:pStyle w:val="CPTEXT2"/>
      </w:pPr>
      <w:r w:rsidRPr="005B0434">
        <w:t>La commission procédera à l’ouverture des offres financières des candidats admissibles lors de la première phase.</w:t>
      </w:r>
    </w:p>
    <w:p w:rsidR="00D37AA3" w:rsidRPr="005B0434" w:rsidRDefault="00D37AA3" w:rsidP="0055181F">
      <w:pPr>
        <w:pStyle w:val="CPTEXT2"/>
      </w:pPr>
      <w:r w:rsidRPr="005B0434">
        <w:t>Toute  offre  financière  incomplète  ou  jugée  non  conforme  aux  dispositions  du  présent  cahier des  charges  sera  automatiquement  écarté  de  la  concurrence.</w:t>
      </w:r>
    </w:p>
    <w:p w:rsidR="00D37AA3" w:rsidRPr="005B0434" w:rsidRDefault="00D37AA3" w:rsidP="0055181F">
      <w:pPr>
        <w:pStyle w:val="CPTEXT2"/>
      </w:pPr>
      <w:r w:rsidRPr="005B0434">
        <w:t>La commission procédera aux vérifications des libellés des prix unitaires et le bordereau des prix. Elle rectifiera s’il y a lieu les erreurs matérielles évidentes.</w:t>
      </w:r>
    </w:p>
    <w:p w:rsidR="00D37AA3" w:rsidRPr="005B0434" w:rsidRDefault="00D37AA3" w:rsidP="001E0FE9">
      <w:pPr>
        <w:pStyle w:val="CPTEXT1"/>
      </w:pPr>
      <w:r w:rsidRPr="005B0434">
        <w:t xml:space="preserve">L’offre  retenue  sera  celle  la moins </w:t>
      </w:r>
      <w:proofErr w:type="spellStart"/>
      <w:r w:rsidRPr="005B0434">
        <w:t>disante</w:t>
      </w:r>
      <w:proofErr w:type="spellEnd"/>
    </w:p>
    <w:p w:rsidR="00D45073" w:rsidRDefault="00D45073" w:rsidP="00D45073">
      <w:pPr>
        <w:spacing w:before="120" w:after="120" w:line="276" w:lineRule="exact"/>
        <w:rPr>
          <w:rFonts w:ascii="Arial" w:hAnsi="Arial" w:cs="Arial"/>
          <w:b/>
          <w:color w:val="000000"/>
          <w:u w:val="single"/>
        </w:rPr>
      </w:pPr>
      <w:r w:rsidRPr="005B0434">
        <w:rPr>
          <w:rFonts w:ascii="Arial" w:hAnsi="Arial" w:cs="Arial"/>
          <w:b/>
          <w:color w:val="000000"/>
          <w:u w:val="single"/>
        </w:rPr>
        <w:t xml:space="preserve">ARTICLE   </w:t>
      </w:r>
      <w:r w:rsidR="003E54DA">
        <w:rPr>
          <w:rFonts w:ascii="Arial" w:hAnsi="Arial" w:cs="Arial"/>
          <w:b/>
          <w:color w:val="000000"/>
          <w:u w:val="single"/>
        </w:rPr>
        <w:t>19</w:t>
      </w:r>
      <w:r w:rsidRPr="005B0434">
        <w:rPr>
          <w:rFonts w:ascii="Arial" w:hAnsi="Arial" w:cs="Arial"/>
          <w:b/>
          <w:color w:val="000000"/>
          <w:u w:val="single"/>
        </w:rPr>
        <w:t xml:space="preserve">  : </w:t>
      </w:r>
      <w:r>
        <w:rPr>
          <w:rFonts w:ascii="Arial" w:hAnsi="Arial" w:cs="Arial"/>
          <w:b/>
          <w:color w:val="000000"/>
          <w:u w:val="single"/>
        </w:rPr>
        <w:t>EVALUATION DES DO</w:t>
      </w:r>
      <w:r w:rsidR="000F7EB6">
        <w:rPr>
          <w:rFonts w:ascii="Arial" w:hAnsi="Arial" w:cs="Arial"/>
          <w:b/>
          <w:color w:val="000000"/>
          <w:u w:val="single"/>
        </w:rPr>
        <w:t>S</w:t>
      </w:r>
      <w:r>
        <w:rPr>
          <w:rFonts w:ascii="Arial" w:hAnsi="Arial" w:cs="Arial"/>
          <w:b/>
          <w:color w:val="000000"/>
          <w:u w:val="single"/>
        </w:rPr>
        <w:t>SIERS ADDITIFS ET TECHNIQUES.</w:t>
      </w:r>
    </w:p>
    <w:p w:rsidR="00D45073" w:rsidRPr="00AA116C" w:rsidRDefault="00D45073" w:rsidP="00D45073">
      <w:pPr>
        <w:spacing w:before="120" w:after="120" w:line="276" w:lineRule="exact"/>
        <w:rPr>
          <w:rFonts w:ascii="Arial" w:hAnsi="Arial" w:cs="Arial"/>
          <w:color w:val="000000"/>
        </w:rPr>
      </w:pPr>
      <w:r w:rsidRPr="00AA116C">
        <w:rPr>
          <w:rFonts w:ascii="Arial" w:hAnsi="Arial" w:cs="Arial"/>
          <w:color w:val="000000"/>
        </w:rPr>
        <w:t>L'appréciation se fera à travers les éléments suivants:</w:t>
      </w:r>
    </w:p>
    <w:p w:rsidR="00D45073" w:rsidRPr="00D45073" w:rsidRDefault="00D45073" w:rsidP="00D45073">
      <w:pPr>
        <w:pStyle w:val="Paragraphedeliste"/>
        <w:numPr>
          <w:ilvl w:val="0"/>
          <w:numId w:val="1"/>
        </w:numPr>
        <w:spacing w:before="120" w:after="120" w:line="276" w:lineRule="exact"/>
        <w:ind w:left="426" w:hanging="219"/>
        <w:rPr>
          <w:rFonts w:ascii="Arial" w:hAnsi="Arial" w:cs="Arial"/>
          <w:color w:val="000000"/>
        </w:rPr>
      </w:pPr>
      <w:r w:rsidRPr="00D45073">
        <w:rPr>
          <w:rFonts w:ascii="Arial" w:hAnsi="Arial" w:cs="Arial"/>
          <w:color w:val="000000"/>
        </w:rPr>
        <w:t>Moyens humains</w:t>
      </w:r>
    </w:p>
    <w:p w:rsidR="00D45073" w:rsidRPr="00D45073" w:rsidRDefault="00D45073" w:rsidP="00D45073">
      <w:pPr>
        <w:pStyle w:val="Paragraphedeliste"/>
        <w:numPr>
          <w:ilvl w:val="0"/>
          <w:numId w:val="1"/>
        </w:numPr>
        <w:spacing w:before="120" w:after="120" w:line="276" w:lineRule="exact"/>
        <w:ind w:left="426" w:hanging="219"/>
        <w:rPr>
          <w:rFonts w:ascii="Arial" w:hAnsi="Arial" w:cs="Arial"/>
          <w:color w:val="000000"/>
        </w:rPr>
      </w:pPr>
      <w:r w:rsidRPr="00D45073">
        <w:rPr>
          <w:rFonts w:ascii="Arial" w:hAnsi="Arial" w:cs="Arial"/>
          <w:color w:val="000000"/>
        </w:rPr>
        <w:t xml:space="preserve">Références de l'entreprise pour </w:t>
      </w:r>
      <w:r w:rsidR="00F00AFD">
        <w:rPr>
          <w:rFonts w:ascii="Arial" w:hAnsi="Arial" w:cs="Arial"/>
          <w:color w:val="000000"/>
        </w:rPr>
        <w:t xml:space="preserve">des </w:t>
      </w:r>
      <w:r w:rsidRPr="00D45073">
        <w:rPr>
          <w:rFonts w:ascii="Arial" w:hAnsi="Arial" w:cs="Arial"/>
          <w:color w:val="000000"/>
        </w:rPr>
        <w:t>projet</w:t>
      </w:r>
      <w:r w:rsidR="00F00AFD">
        <w:rPr>
          <w:rFonts w:ascii="Arial" w:hAnsi="Arial" w:cs="Arial"/>
          <w:color w:val="000000"/>
        </w:rPr>
        <w:t>s</w:t>
      </w:r>
      <w:r w:rsidRPr="00D45073">
        <w:rPr>
          <w:rFonts w:ascii="Arial" w:hAnsi="Arial" w:cs="Arial"/>
          <w:color w:val="000000"/>
        </w:rPr>
        <w:t xml:space="preserve"> </w:t>
      </w:r>
      <w:r w:rsidR="00F00AFD" w:rsidRPr="00D45073">
        <w:rPr>
          <w:rFonts w:ascii="Arial" w:hAnsi="Arial" w:cs="Arial"/>
          <w:color w:val="000000"/>
        </w:rPr>
        <w:t>similaire</w:t>
      </w:r>
      <w:r w:rsidR="00F00AFD">
        <w:rPr>
          <w:rFonts w:ascii="Arial" w:hAnsi="Arial" w:cs="Arial"/>
          <w:color w:val="000000"/>
        </w:rPr>
        <w:t>s</w:t>
      </w:r>
    </w:p>
    <w:p w:rsidR="00D45073" w:rsidRPr="00D45073" w:rsidRDefault="00D45073" w:rsidP="00D45073">
      <w:pPr>
        <w:pStyle w:val="Paragraphedeliste"/>
        <w:numPr>
          <w:ilvl w:val="0"/>
          <w:numId w:val="1"/>
        </w:numPr>
        <w:spacing w:before="120" w:after="120" w:line="276" w:lineRule="exact"/>
        <w:ind w:left="426" w:hanging="219"/>
        <w:rPr>
          <w:rFonts w:ascii="Arial" w:hAnsi="Arial" w:cs="Arial"/>
          <w:color w:val="000000"/>
        </w:rPr>
      </w:pPr>
      <w:r w:rsidRPr="00D45073">
        <w:rPr>
          <w:rFonts w:ascii="Arial" w:hAnsi="Arial" w:cs="Arial"/>
          <w:color w:val="000000"/>
        </w:rPr>
        <w:t>Expérience de l'entreprise dans le domaine du projet.</w:t>
      </w:r>
    </w:p>
    <w:p w:rsidR="00D45073" w:rsidRPr="00D45073" w:rsidRDefault="00D45073" w:rsidP="00D45073">
      <w:pPr>
        <w:pStyle w:val="Paragraphedeliste"/>
        <w:numPr>
          <w:ilvl w:val="0"/>
          <w:numId w:val="1"/>
        </w:numPr>
        <w:spacing w:before="120" w:after="120" w:line="276" w:lineRule="exact"/>
        <w:ind w:left="426" w:hanging="219"/>
        <w:rPr>
          <w:rFonts w:ascii="Arial" w:hAnsi="Arial" w:cs="Arial"/>
          <w:color w:val="000000"/>
        </w:rPr>
      </w:pPr>
      <w:r w:rsidRPr="00D45073">
        <w:rPr>
          <w:rFonts w:ascii="Arial" w:hAnsi="Arial" w:cs="Arial"/>
          <w:color w:val="000000"/>
        </w:rPr>
        <w:lastRenderedPageBreak/>
        <w:t>Moyens matériels.</w:t>
      </w:r>
    </w:p>
    <w:p w:rsidR="00D45073" w:rsidRPr="00D45073" w:rsidRDefault="00D45073" w:rsidP="00D45073">
      <w:pPr>
        <w:pStyle w:val="Paragraphedeliste"/>
        <w:numPr>
          <w:ilvl w:val="0"/>
          <w:numId w:val="1"/>
        </w:numPr>
        <w:spacing w:before="120" w:after="120" w:line="276" w:lineRule="exact"/>
        <w:ind w:left="426" w:hanging="219"/>
        <w:rPr>
          <w:rFonts w:ascii="Arial" w:hAnsi="Arial" w:cs="Arial"/>
          <w:color w:val="000000"/>
        </w:rPr>
      </w:pPr>
      <w:r w:rsidRPr="00D45073">
        <w:rPr>
          <w:rFonts w:ascii="Arial" w:hAnsi="Arial" w:cs="Arial"/>
          <w:color w:val="000000"/>
        </w:rPr>
        <w:t>Chiffre</w:t>
      </w:r>
      <w:r w:rsidR="00F00AFD">
        <w:rPr>
          <w:rFonts w:ascii="Arial" w:hAnsi="Arial" w:cs="Arial"/>
          <w:color w:val="000000"/>
        </w:rPr>
        <w:t>s</w:t>
      </w:r>
      <w:r w:rsidRPr="00D45073">
        <w:rPr>
          <w:rFonts w:ascii="Arial" w:hAnsi="Arial" w:cs="Arial"/>
          <w:color w:val="000000"/>
        </w:rPr>
        <w:t xml:space="preserve"> d'affaire</w:t>
      </w:r>
      <w:r w:rsidR="00F00AFD">
        <w:rPr>
          <w:rFonts w:ascii="Arial" w:hAnsi="Arial" w:cs="Arial"/>
          <w:color w:val="000000"/>
        </w:rPr>
        <w:t>s</w:t>
      </w:r>
    </w:p>
    <w:p w:rsidR="00D45073" w:rsidRPr="00AA116C" w:rsidRDefault="00D45073" w:rsidP="00AA116C">
      <w:pPr>
        <w:spacing w:before="120" w:after="120" w:line="276" w:lineRule="exact"/>
        <w:rPr>
          <w:rFonts w:ascii="Arial" w:hAnsi="Arial" w:cs="Arial"/>
          <w:color w:val="000000"/>
        </w:rPr>
      </w:pPr>
      <w:r w:rsidRPr="00AA116C">
        <w:rPr>
          <w:rFonts w:ascii="Arial" w:hAnsi="Arial" w:cs="Arial"/>
          <w:color w:val="000000"/>
        </w:rPr>
        <w:t>Ces critères sont notés selon le barème figurant dans le tableau suivant</w:t>
      </w:r>
    </w:p>
    <w:tbl>
      <w:tblPr>
        <w:tblStyle w:val="Grilledutableau"/>
        <w:tblW w:w="0" w:type="auto"/>
        <w:tblLook w:val="04A0" w:firstRow="1" w:lastRow="0" w:firstColumn="1" w:lastColumn="0" w:noHBand="0" w:noVBand="1"/>
      </w:tblPr>
      <w:tblGrid>
        <w:gridCol w:w="536"/>
        <w:gridCol w:w="5830"/>
        <w:gridCol w:w="2844"/>
      </w:tblGrid>
      <w:tr w:rsidR="00191295" w:rsidRPr="00191295" w:rsidTr="00AA116C">
        <w:trPr>
          <w:trHeight w:val="272"/>
        </w:trPr>
        <w:tc>
          <w:tcPr>
            <w:tcW w:w="536" w:type="dxa"/>
          </w:tcPr>
          <w:p w:rsidR="00191295" w:rsidRDefault="00191295" w:rsidP="00EE0BA9">
            <w:pPr>
              <w:spacing w:before="8" w:after="0" w:line="240" w:lineRule="auto"/>
              <w:rPr>
                <w:rFonts w:ascii="Arial" w:hAnsi="Arial" w:cs="Arial"/>
                <w:color w:val="000000"/>
                <w:sz w:val="24"/>
                <w:szCs w:val="24"/>
                <w:u w:val="single"/>
              </w:rPr>
            </w:pPr>
          </w:p>
        </w:tc>
        <w:tc>
          <w:tcPr>
            <w:tcW w:w="5830" w:type="dxa"/>
          </w:tcPr>
          <w:p w:rsidR="00191295" w:rsidRPr="00191295" w:rsidRDefault="00191295" w:rsidP="00EE0BA9">
            <w:pPr>
              <w:spacing w:before="8" w:after="0" w:line="240" w:lineRule="auto"/>
              <w:jc w:val="center"/>
              <w:rPr>
                <w:rFonts w:ascii="Arial" w:hAnsi="Arial" w:cs="Arial"/>
                <w:b/>
                <w:color w:val="000000"/>
                <w:sz w:val="24"/>
                <w:szCs w:val="24"/>
              </w:rPr>
            </w:pPr>
            <w:r w:rsidRPr="00191295">
              <w:rPr>
                <w:rFonts w:ascii="Arial" w:hAnsi="Arial" w:cs="Arial"/>
                <w:b/>
                <w:color w:val="000000"/>
                <w:sz w:val="24"/>
                <w:szCs w:val="24"/>
              </w:rPr>
              <w:t>CRITERS D'EVALUATION</w:t>
            </w:r>
          </w:p>
        </w:tc>
        <w:tc>
          <w:tcPr>
            <w:tcW w:w="2844" w:type="dxa"/>
          </w:tcPr>
          <w:p w:rsidR="00191295" w:rsidRPr="00191295" w:rsidRDefault="00191295" w:rsidP="00EE0BA9">
            <w:pPr>
              <w:spacing w:before="8" w:after="0" w:line="240" w:lineRule="auto"/>
              <w:jc w:val="center"/>
              <w:rPr>
                <w:rFonts w:ascii="Arial" w:hAnsi="Arial" w:cs="Arial"/>
                <w:b/>
                <w:color w:val="000000"/>
                <w:sz w:val="24"/>
                <w:szCs w:val="24"/>
              </w:rPr>
            </w:pPr>
            <w:r w:rsidRPr="00191295">
              <w:rPr>
                <w:rFonts w:ascii="Arial" w:hAnsi="Arial" w:cs="Arial"/>
                <w:b/>
                <w:color w:val="000000"/>
                <w:sz w:val="24"/>
                <w:szCs w:val="24"/>
              </w:rPr>
              <w:t>NOTE ATTRIBUEE</w:t>
            </w:r>
          </w:p>
        </w:tc>
      </w:tr>
      <w:tr w:rsidR="00191295" w:rsidTr="00AA116C">
        <w:trPr>
          <w:trHeight w:val="487"/>
        </w:trPr>
        <w:tc>
          <w:tcPr>
            <w:tcW w:w="536" w:type="dxa"/>
          </w:tcPr>
          <w:p w:rsidR="00191295" w:rsidRPr="00B31352" w:rsidRDefault="00191295" w:rsidP="00EE0BA9">
            <w:pPr>
              <w:spacing w:before="8" w:after="0" w:line="240" w:lineRule="auto"/>
              <w:rPr>
                <w:rFonts w:ascii="Arial" w:hAnsi="Arial" w:cs="Arial"/>
                <w:color w:val="000000"/>
              </w:rPr>
            </w:pPr>
            <w:r w:rsidRPr="00B31352">
              <w:rPr>
                <w:rFonts w:ascii="Arial" w:hAnsi="Arial" w:cs="Arial"/>
                <w:color w:val="000000"/>
              </w:rPr>
              <w:t>01</w:t>
            </w:r>
          </w:p>
        </w:tc>
        <w:tc>
          <w:tcPr>
            <w:tcW w:w="5830" w:type="dxa"/>
          </w:tcPr>
          <w:p w:rsidR="00191295" w:rsidRPr="00B31352" w:rsidRDefault="00191295" w:rsidP="00EE0BA9">
            <w:pPr>
              <w:pStyle w:val="Paragraphedeliste"/>
              <w:numPr>
                <w:ilvl w:val="0"/>
                <w:numId w:val="1"/>
              </w:numPr>
              <w:spacing w:after="0" w:line="240" w:lineRule="auto"/>
              <w:ind w:left="317" w:hanging="142"/>
              <w:rPr>
                <w:rFonts w:ascii="Arial" w:hAnsi="Arial" w:cs="Arial"/>
                <w:color w:val="000000"/>
              </w:rPr>
            </w:pPr>
            <w:r w:rsidRPr="00B31352">
              <w:rPr>
                <w:rFonts w:ascii="Arial" w:hAnsi="Arial" w:cs="Arial"/>
                <w:color w:val="000000"/>
              </w:rPr>
              <w:t>Moyens humains</w:t>
            </w:r>
          </w:p>
          <w:p w:rsidR="00191295" w:rsidRPr="00B31352" w:rsidRDefault="00191295" w:rsidP="00EE0BA9">
            <w:pPr>
              <w:spacing w:before="8" w:after="0" w:line="240" w:lineRule="auto"/>
              <w:ind w:left="317" w:hanging="142"/>
              <w:rPr>
                <w:rFonts w:ascii="Arial" w:hAnsi="Arial" w:cs="Arial"/>
                <w:color w:val="000000"/>
              </w:rPr>
            </w:pPr>
          </w:p>
        </w:tc>
        <w:tc>
          <w:tcPr>
            <w:tcW w:w="2844" w:type="dxa"/>
          </w:tcPr>
          <w:p w:rsidR="00191295" w:rsidRPr="00B31352" w:rsidRDefault="00B31352" w:rsidP="00EE0BA9">
            <w:pPr>
              <w:spacing w:before="8" w:after="0" w:line="240" w:lineRule="auto"/>
              <w:jc w:val="center"/>
              <w:rPr>
                <w:rFonts w:ascii="Arial" w:hAnsi="Arial" w:cs="Arial"/>
                <w:color w:val="000000"/>
              </w:rPr>
            </w:pPr>
            <w:r w:rsidRPr="00B31352">
              <w:rPr>
                <w:rFonts w:ascii="Arial" w:hAnsi="Arial" w:cs="Arial"/>
                <w:color w:val="000000"/>
              </w:rPr>
              <w:t>20 points</w:t>
            </w:r>
          </w:p>
        </w:tc>
      </w:tr>
      <w:tr w:rsidR="00191295" w:rsidTr="00AA116C">
        <w:trPr>
          <w:trHeight w:val="487"/>
        </w:trPr>
        <w:tc>
          <w:tcPr>
            <w:tcW w:w="536" w:type="dxa"/>
          </w:tcPr>
          <w:p w:rsidR="00191295" w:rsidRPr="00B31352" w:rsidRDefault="00191295" w:rsidP="00EE0BA9">
            <w:pPr>
              <w:spacing w:before="8" w:after="0" w:line="240" w:lineRule="auto"/>
              <w:rPr>
                <w:rFonts w:ascii="Arial" w:hAnsi="Arial" w:cs="Arial"/>
                <w:color w:val="000000"/>
              </w:rPr>
            </w:pPr>
            <w:r w:rsidRPr="00B31352">
              <w:rPr>
                <w:rFonts w:ascii="Arial" w:hAnsi="Arial" w:cs="Arial"/>
                <w:color w:val="000000"/>
              </w:rPr>
              <w:t>02</w:t>
            </w:r>
          </w:p>
        </w:tc>
        <w:tc>
          <w:tcPr>
            <w:tcW w:w="5830" w:type="dxa"/>
          </w:tcPr>
          <w:p w:rsidR="00191295" w:rsidRPr="00B31352" w:rsidRDefault="00191295" w:rsidP="00EE0BA9">
            <w:pPr>
              <w:pStyle w:val="Paragraphedeliste"/>
              <w:numPr>
                <w:ilvl w:val="0"/>
                <w:numId w:val="1"/>
              </w:numPr>
              <w:spacing w:after="0" w:line="240" w:lineRule="auto"/>
              <w:ind w:left="317" w:hanging="142"/>
              <w:rPr>
                <w:rFonts w:ascii="Arial" w:hAnsi="Arial" w:cs="Arial"/>
                <w:color w:val="000000"/>
              </w:rPr>
            </w:pPr>
            <w:r w:rsidRPr="00B31352">
              <w:rPr>
                <w:rFonts w:ascii="Arial" w:hAnsi="Arial" w:cs="Arial"/>
                <w:color w:val="000000"/>
              </w:rPr>
              <w:t xml:space="preserve">Références de l'entreprise pour </w:t>
            </w:r>
            <w:r w:rsidR="00F00AFD">
              <w:rPr>
                <w:rFonts w:ascii="Arial" w:hAnsi="Arial" w:cs="Arial"/>
                <w:color w:val="000000"/>
              </w:rPr>
              <w:t xml:space="preserve">des </w:t>
            </w:r>
            <w:r w:rsidRPr="00B31352">
              <w:rPr>
                <w:rFonts w:ascii="Arial" w:hAnsi="Arial" w:cs="Arial"/>
                <w:color w:val="000000"/>
              </w:rPr>
              <w:t>projet</w:t>
            </w:r>
            <w:r w:rsidR="00F00AFD">
              <w:rPr>
                <w:rFonts w:ascii="Arial" w:hAnsi="Arial" w:cs="Arial"/>
                <w:color w:val="000000"/>
              </w:rPr>
              <w:t>s</w:t>
            </w:r>
            <w:r w:rsidRPr="00B31352">
              <w:rPr>
                <w:rFonts w:ascii="Arial" w:hAnsi="Arial" w:cs="Arial"/>
                <w:color w:val="000000"/>
              </w:rPr>
              <w:t xml:space="preserve"> </w:t>
            </w:r>
            <w:r w:rsidR="00F00AFD" w:rsidRPr="00B31352">
              <w:rPr>
                <w:rFonts w:ascii="Arial" w:hAnsi="Arial" w:cs="Arial"/>
                <w:color w:val="000000"/>
              </w:rPr>
              <w:t>similaire</w:t>
            </w:r>
            <w:r w:rsidR="00F00AFD">
              <w:rPr>
                <w:rFonts w:ascii="Arial" w:hAnsi="Arial" w:cs="Arial"/>
                <w:color w:val="000000"/>
              </w:rPr>
              <w:t>s</w:t>
            </w:r>
          </w:p>
          <w:p w:rsidR="00191295" w:rsidRPr="00B31352" w:rsidRDefault="00191295" w:rsidP="00EE0BA9">
            <w:pPr>
              <w:spacing w:before="8" w:after="0" w:line="240" w:lineRule="auto"/>
              <w:ind w:left="317" w:hanging="142"/>
              <w:rPr>
                <w:rFonts w:ascii="Arial" w:hAnsi="Arial" w:cs="Arial"/>
                <w:color w:val="000000"/>
              </w:rPr>
            </w:pPr>
          </w:p>
        </w:tc>
        <w:tc>
          <w:tcPr>
            <w:tcW w:w="2844" w:type="dxa"/>
          </w:tcPr>
          <w:p w:rsidR="00191295" w:rsidRPr="00B31352" w:rsidRDefault="000F7EB6" w:rsidP="00EE0BA9">
            <w:pPr>
              <w:spacing w:before="8" w:after="0" w:line="240" w:lineRule="auto"/>
              <w:jc w:val="center"/>
              <w:rPr>
                <w:rFonts w:ascii="Arial" w:hAnsi="Arial" w:cs="Arial"/>
                <w:color w:val="000000"/>
                <w:u w:val="single"/>
              </w:rPr>
            </w:pPr>
            <w:r>
              <w:rPr>
                <w:rFonts w:ascii="Arial" w:hAnsi="Arial" w:cs="Arial"/>
                <w:color w:val="000000"/>
              </w:rPr>
              <w:t>30</w:t>
            </w:r>
            <w:r w:rsidR="00B31352" w:rsidRPr="00B31352">
              <w:rPr>
                <w:rFonts w:ascii="Arial" w:hAnsi="Arial" w:cs="Arial"/>
                <w:color w:val="000000"/>
              </w:rPr>
              <w:t xml:space="preserve"> points</w:t>
            </w:r>
          </w:p>
        </w:tc>
      </w:tr>
      <w:tr w:rsidR="00191295" w:rsidTr="00AA116C">
        <w:trPr>
          <w:trHeight w:val="487"/>
        </w:trPr>
        <w:tc>
          <w:tcPr>
            <w:tcW w:w="536" w:type="dxa"/>
          </w:tcPr>
          <w:p w:rsidR="00191295" w:rsidRPr="00B31352" w:rsidRDefault="00191295" w:rsidP="00EE0BA9">
            <w:pPr>
              <w:spacing w:before="8" w:after="0" w:line="240" w:lineRule="auto"/>
              <w:rPr>
                <w:rFonts w:ascii="Arial" w:hAnsi="Arial" w:cs="Arial"/>
                <w:color w:val="000000"/>
              </w:rPr>
            </w:pPr>
            <w:r w:rsidRPr="00B31352">
              <w:rPr>
                <w:rFonts w:ascii="Arial" w:hAnsi="Arial" w:cs="Arial"/>
                <w:color w:val="000000"/>
              </w:rPr>
              <w:t>03</w:t>
            </w:r>
          </w:p>
        </w:tc>
        <w:tc>
          <w:tcPr>
            <w:tcW w:w="5830" w:type="dxa"/>
          </w:tcPr>
          <w:p w:rsidR="00191295" w:rsidRPr="00B31352" w:rsidRDefault="00191295" w:rsidP="00EE0BA9">
            <w:pPr>
              <w:pStyle w:val="Paragraphedeliste"/>
              <w:numPr>
                <w:ilvl w:val="0"/>
                <w:numId w:val="1"/>
              </w:numPr>
              <w:spacing w:after="0" w:line="240" w:lineRule="auto"/>
              <w:ind w:left="317" w:hanging="142"/>
              <w:rPr>
                <w:rFonts w:ascii="Arial" w:hAnsi="Arial" w:cs="Arial"/>
                <w:color w:val="000000"/>
              </w:rPr>
            </w:pPr>
            <w:r w:rsidRPr="00B31352">
              <w:rPr>
                <w:rFonts w:ascii="Arial" w:hAnsi="Arial" w:cs="Arial"/>
                <w:color w:val="000000"/>
              </w:rPr>
              <w:t>Expérience de l'entreprise dans le domaine du projet.</w:t>
            </w:r>
          </w:p>
          <w:p w:rsidR="00191295" w:rsidRPr="00B31352" w:rsidRDefault="00191295" w:rsidP="00EE0BA9">
            <w:pPr>
              <w:spacing w:after="0" w:line="240" w:lineRule="auto"/>
              <w:ind w:left="317" w:hanging="142"/>
              <w:rPr>
                <w:rFonts w:ascii="Arial" w:hAnsi="Arial" w:cs="Arial"/>
                <w:color w:val="000000"/>
              </w:rPr>
            </w:pPr>
          </w:p>
        </w:tc>
        <w:tc>
          <w:tcPr>
            <w:tcW w:w="2844" w:type="dxa"/>
          </w:tcPr>
          <w:p w:rsidR="00191295" w:rsidRPr="00B31352" w:rsidRDefault="00B31352" w:rsidP="00EE0BA9">
            <w:pPr>
              <w:spacing w:before="8" w:after="0" w:line="240" w:lineRule="auto"/>
              <w:jc w:val="center"/>
              <w:rPr>
                <w:rFonts w:ascii="Arial" w:hAnsi="Arial" w:cs="Arial"/>
                <w:color w:val="000000"/>
                <w:u w:val="single"/>
              </w:rPr>
            </w:pPr>
            <w:r w:rsidRPr="00B31352">
              <w:rPr>
                <w:rFonts w:ascii="Arial" w:hAnsi="Arial" w:cs="Arial"/>
                <w:color w:val="000000"/>
              </w:rPr>
              <w:t>20 points</w:t>
            </w:r>
          </w:p>
        </w:tc>
      </w:tr>
      <w:tr w:rsidR="00191295" w:rsidTr="00AA116C">
        <w:trPr>
          <w:trHeight w:val="473"/>
        </w:trPr>
        <w:tc>
          <w:tcPr>
            <w:tcW w:w="536" w:type="dxa"/>
          </w:tcPr>
          <w:p w:rsidR="00191295" w:rsidRPr="00B31352" w:rsidRDefault="00191295" w:rsidP="00EE0BA9">
            <w:pPr>
              <w:spacing w:before="8" w:after="0" w:line="240" w:lineRule="auto"/>
              <w:rPr>
                <w:rFonts w:ascii="Arial" w:hAnsi="Arial" w:cs="Arial"/>
                <w:color w:val="000000"/>
              </w:rPr>
            </w:pPr>
            <w:r w:rsidRPr="00B31352">
              <w:rPr>
                <w:rFonts w:ascii="Arial" w:hAnsi="Arial" w:cs="Arial"/>
                <w:color w:val="000000"/>
              </w:rPr>
              <w:t>04</w:t>
            </w:r>
          </w:p>
        </w:tc>
        <w:tc>
          <w:tcPr>
            <w:tcW w:w="5830" w:type="dxa"/>
          </w:tcPr>
          <w:p w:rsidR="00191295" w:rsidRPr="00B31352" w:rsidRDefault="00191295" w:rsidP="00EE0BA9">
            <w:pPr>
              <w:pStyle w:val="Paragraphedeliste"/>
              <w:numPr>
                <w:ilvl w:val="0"/>
                <w:numId w:val="1"/>
              </w:numPr>
              <w:spacing w:after="0" w:line="240" w:lineRule="auto"/>
              <w:ind w:left="317" w:hanging="142"/>
              <w:rPr>
                <w:rFonts w:ascii="Arial" w:hAnsi="Arial" w:cs="Arial"/>
                <w:color w:val="000000"/>
              </w:rPr>
            </w:pPr>
            <w:r w:rsidRPr="00B31352">
              <w:rPr>
                <w:rFonts w:ascii="Arial" w:hAnsi="Arial" w:cs="Arial"/>
                <w:color w:val="000000"/>
              </w:rPr>
              <w:t>Moyens matériels.</w:t>
            </w:r>
          </w:p>
          <w:p w:rsidR="00191295" w:rsidRPr="00B31352" w:rsidRDefault="00191295" w:rsidP="00EE0BA9">
            <w:pPr>
              <w:spacing w:after="0" w:line="240" w:lineRule="auto"/>
              <w:ind w:left="317" w:hanging="142"/>
              <w:rPr>
                <w:rFonts w:ascii="Arial" w:hAnsi="Arial" w:cs="Arial"/>
                <w:color w:val="000000"/>
              </w:rPr>
            </w:pPr>
          </w:p>
        </w:tc>
        <w:tc>
          <w:tcPr>
            <w:tcW w:w="2844" w:type="dxa"/>
          </w:tcPr>
          <w:p w:rsidR="00191295" w:rsidRPr="00B31352" w:rsidRDefault="000F7EB6" w:rsidP="00EE0BA9">
            <w:pPr>
              <w:spacing w:before="8" w:after="0" w:line="240" w:lineRule="auto"/>
              <w:jc w:val="center"/>
              <w:rPr>
                <w:rFonts w:ascii="Arial" w:hAnsi="Arial" w:cs="Arial"/>
                <w:color w:val="000000"/>
                <w:u w:val="single"/>
              </w:rPr>
            </w:pPr>
            <w:r>
              <w:rPr>
                <w:rFonts w:ascii="Arial" w:hAnsi="Arial" w:cs="Arial"/>
                <w:color w:val="000000"/>
              </w:rPr>
              <w:t>20</w:t>
            </w:r>
            <w:r w:rsidR="00B31352" w:rsidRPr="00B31352">
              <w:rPr>
                <w:rFonts w:ascii="Arial" w:hAnsi="Arial" w:cs="Arial"/>
                <w:color w:val="000000"/>
              </w:rPr>
              <w:t xml:space="preserve"> points</w:t>
            </w:r>
          </w:p>
        </w:tc>
      </w:tr>
      <w:tr w:rsidR="00191295" w:rsidTr="00AA116C">
        <w:trPr>
          <w:trHeight w:val="501"/>
        </w:trPr>
        <w:tc>
          <w:tcPr>
            <w:tcW w:w="536" w:type="dxa"/>
          </w:tcPr>
          <w:p w:rsidR="00191295" w:rsidRPr="00B31352" w:rsidRDefault="00191295" w:rsidP="00EE0BA9">
            <w:pPr>
              <w:spacing w:before="8" w:after="0" w:line="240" w:lineRule="auto"/>
              <w:rPr>
                <w:rFonts w:ascii="Arial" w:hAnsi="Arial" w:cs="Arial"/>
                <w:color w:val="000000"/>
              </w:rPr>
            </w:pPr>
            <w:r w:rsidRPr="00B31352">
              <w:rPr>
                <w:rFonts w:ascii="Arial" w:hAnsi="Arial" w:cs="Arial"/>
                <w:color w:val="000000"/>
              </w:rPr>
              <w:t>05</w:t>
            </w:r>
          </w:p>
        </w:tc>
        <w:tc>
          <w:tcPr>
            <w:tcW w:w="5830" w:type="dxa"/>
          </w:tcPr>
          <w:p w:rsidR="00191295" w:rsidRPr="00B31352" w:rsidRDefault="00191295" w:rsidP="00EE0BA9">
            <w:pPr>
              <w:pStyle w:val="Paragraphedeliste"/>
              <w:numPr>
                <w:ilvl w:val="0"/>
                <w:numId w:val="1"/>
              </w:numPr>
              <w:spacing w:after="0" w:line="240" w:lineRule="auto"/>
              <w:ind w:left="317" w:hanging="142"/>
              <w:rPr>
                <w:rFonts w:ascii="Arial" w:hAnsi="Arial" w:cs="Arial"/>
                <w:color w:val="000000"/>
              </w:rPr>
            </w:pPr>
            <w:r w:rsidRPr="00B31352">
              <w:rPr>
                <w:rFonts w:ascii="Arial" w:hAnsi="Arial" w:cs="Arial"/>
                <w:color w:val="000000"/>
              </w:rPr>
              <w:t>Chiffre</w:t>
            </w:r>
            <w:r w:rsidR="00F00AFD">
              <w:rPr>
                <w:rFonts w:ascii="Arial" w:hAnsi="Arial" w:cs="Arial"/>
                <w:color w:val="000000"/>
              </w:rPr>
              <w:t>s</w:t>
            </w:r>
            <w:r w:rsidRPr="00B31352">
              <w:rPr>
                <w:rFonts w:ascii="Arial" w:hAnsi="Arial" w:cs="Arial"/>
                <w:color w:val="000000"/>
              </w:rPr>
              <w:t xml:space="preserve"> d'affaire</w:t>
            </w:r>
          </w:p>
          <w:p w:rsidR="00191295" w:rsidRPr="00B31352" w:rsidRDefault="00191295" w:rsidP="00EE0BA9">
            <w:pPr>
              <w:spacing w:after="0" w:line="240" w:lineRule="auto"/>
              <w:ind w:left="317" w:hanging="142"/>
              <w:rPr>
                <w:rFonts w:ascii="Arial" w:hAnsi="Arial" w:cs="Arial"/>
                <w:color w:val="000000"/>
              </w:rPr>
            </w:pPr>
          </w:p>
        </w:tc>
        <w:tc>
          <w:tcPr>
            <w:tcW w:w="2844" w:type="dxa"/>
          </w:tcPr>
          <w:p w:rsidR="00191295" w:rsidRPr="00B31352" w:rsidRDefault="000F7EB6" w:rsidP="00EE0BA9">
            <w:pPr>
              <w:spacing w:before="8" w:after="0" w:line="240" w:lineRule="auto"/>
              <w:jc w:val="center"/>
              <w:rPr>
                <w:rFonts w:ascii="Arial" w:hAnsi="Arial" w:cs="Arial"/>
                <w:color w:val="000000"/>
                <w:u w:val="single"/>
              </w:rPr>
            </w:pPr>
            <w:r>
              <w:rPr>
                <w:rFonts w:ascii="Arial" w:hAnsi="Arial" w:cs="Arial"/>
                <w:color w:val="000000"/>
              </w:rPr>
              <w:t>10</w:t>
            </w:r>
            <w:r w:rsidR="00B31352" w:rsidRPr="00B31352">
              <w:rPr>
                <w:rFonts w:ascii="Arial" w:hAnsi="Arial" w:cs="Arial"/>
                <w:color w:val="000000"/>
              </w:rPr>
              <w:t xml:space="preserve"> points</w:t>
            </w:r>
          </w:p>
        </w:tc>
      </w:tr>
      <w:tr w:rsidR="00B31352" w:rsidTr="00AA116C">
        <w:trPr>
          <w:trHeight w:val="244"/>
        </w:trPr>
        <w:tc>
          <w:tcPr>
            <w:tcW w:w="6366" w:type="dxa"/>
            <w:gridSpan w:val="2"/>
          </w:tcPr>
          <w:p w:rsidR="00B31352" w:rsidRPr="00B31352" w:rsidRDefault="00B31352" w:rsidP="00EE0BA9">
            <w:pPr>
              <w:spacing w:before="8" w:after="0" w:line="240" w:lineRule="auto"/>
              <w:jc w:val="center"/>
              <w:rPr>
                <w:rFonts w:ascii="Arial" w:hAnsi="Arial" w:cs="Arial"/>
                <w:color w:val="000000"/>
              </w:rPr>
            </w:pPr>
            <w:r w:rsidRPr="00B31352">
              <w:rPr>
                <w:rFonts w:ascii="Arial" w:hAnsi="Arial" w:cs="Arial"/>
                <w:color w:val="000000"/>
              </w:rPr>
              <w:t>Total</w:t>
            </w:r>
          </w:p>
        </w:tc>
        <w:tc>
          <w:tcPr>
            <w:tcW w:w="2844" w:type="dxa"/>
          </w:tcPr>
          <w:p w:rsidR="00B31352" w:rsidRPr="00B31352" w:rsidRDefault="00B31352" w:rsidP="00EE0BA9">
            <w:pPr>
              <w:spacing w:before="8" w:after="0" w:line="240" w:lineRule="auto"/>
              <w:jc w:val="center"/>
              <w:rPr>
                <w:rFonts w:ascii="Arial" w:hAnsi="Arial" w:cs="Arial"/>
                <w:color w:val="000000"/>
                <w:u w:val="single"/>
              </w:rPr>
            </w:pPr>
            <w:r w:rsidRPr="00B31352">
              <w:rPr>
                <w:rFonts w:ascii="Arial" w:hAnsi="Arial" w:cs="Arial"/>
                <w:color w:val="000000"/>
              </w:rPr>
              <w:t>100 points</w:t>
            </w:r>
          </w:p>
        </w:tc>
      </w:tr>
    </w:tbl>
    <w:p w:rsidR="00A93CE7" w:rsidRDefault="00A93CE7" w:rsidP="001E0FE9">
      <w:pPr>
        <w:spacing w:before="8" w:after="0" w:line="276" w:lineRule="exact"/>
        <w:rPr>
          <w:rFonts w:ascii="Arial" w:hAnsi="Arial" w:cs="Arial"/>
          <w:color w:val="000000"/>
          <w:sz w:val="24"/>
          <w:szCs w:val="24"/>
          <w:u w:val="single"/>
        </w:rPr>
      </w:pPr>
    </w:p>
    <w:p w:rsidR="00EE0BA9" w:rsidRPr="00AA116C" w:rsidRDefault="00A93CE7" w:rsidP="00EE0BA9">
      <w:pPr>
        <w:spacing w:after="120" w:line="276" w:lineRule="exact"/>
        <w:rPr>
          <w:rFonts w:ascii="Arial" w:eastAsia="Times New Roman" w:hAnsi="Arial" w:cs="Arial"/>
          <w:b/>
          <w:u w:val="single"/>
        </w:rPr>
      </w:pPr>
      <w:r w:rsidRPr="00AA116C">
        <w:rPr>
          <w:rFonts w:ascii="Arial" w:eastAsia="Times New Roman" w:hAnsi="Arial" w:cs="Arial"/>
          <w:b/>
          <w:u w:val="single"/>
        </w:rPr>
        <w:t>01:</w:t>
      </w:r>
      <w:r w:rsidRPr="00AA116C">
        <w:rPr>
          <w:rFonts w:ascii="Arial" w:eastAsia="Times New Roman" w:hAnsi="Arial" w:cs="Arial"/>
          <w:u w:val="single"/>
        </w:rPr>
        <w:t xml:space="preserve"> </w:t>
      </w:r>
      <w:r w:rsidR="00AA116C" w:rsidRPr="00AA116C">
        <w:rPr>
          <w:rFonts w:ascii="Arial" w:eastAsia="Times New Roman" w:hAnsi="Arial" w:cs="Arial"/>
          <w:u w:val="single"/>
        </w:rPr>
        <w:t xml:space="preserve">  </w:t>
      </w:r>
      <w:r w:rsidRPr="004B4A22">
        <w:rPr>
          <w:rFonts w:ascii="Arial" w:eastAsia="Times New Roman" w:hAnsi="Arial" w:cs="Arial"/>
          <w:b/>
          <w:u w:val="single"/>
        </w:rPr>
        <w:t>Moyens humains de l'entreprise (noté sur 20 points)</w:t>
      </w:r>
    </w:p>
    <w:p w:rsidR="00D45073" w:rsidRPr="00EE0BA9" w:rsidRDefault="00EE0BA9" w:rsidP="001E0FE9">
      <w:pPr>
        <w:spacing w:before="8" w:after="0" w:line="276" w:lineRule="exact"/>
        <w:rPr>
          <w:rFonts w:ascii="Arial" w:eastAsia="Times New Roman" w:hAnsi="Arial" w:cs="Arial"/>
          <w:b/>
        </w:rPr>
      </w:pPr>
      <w:r>
        <w:rPr>
          <w:rFonts w:ascii="Arial" w:eastAsia="Times New Roman" w:hAnsi="Arial" w:cs="Arial"/>
        </w:rPr>
        <w:t>A</w:t>
      </w:r>
      <w:r w:rsidR="00A93CE7" w:rsidRPr="00A93CE7">
        <w:rPr>
          <w:rFonts w:ascii="Arial" w:eastAsia="Times New Roman" w:hAnsi="Arial" w:cs="Arial"/>
        </w:rPr>
        <w:t xml:space="preserve"> justifier par le borde</w:t>
      </w:r>
      <w:r w:rsidR="0026208F">
        <w:rPr>
          <w:rFonts w:ascii="Arial" w:eastAsia="Times New Roman" w:hAnsi="Arial" w:cs="Arial"/>
        </w:rPr>
        <w:t>reau de la CNSS des trois (3) de</w:t>
      </w:r>
      <w:r w:rsidR="00BE6404">
        <w:rPr>
          <w:rFonts w:ascii="Arial" w:eastAsia="Times New Roman" w:hAnsi="Arial" w:cs="Arial"/>
        </w:rPr>
        <w:t>r</w:t>
      </w:r>
      <w:r w:rsidR="0026208F">
        <w:rPr>
          <w:rFonts w:ascii="Arial" w:eastAsia="Times New Roman" w:hAnsi="Arial" w:cs="Arial"/>
        </w:rPr>
        <w:t>n</w:t>
      </w:r>
      <w:r w:rsidR="00A93CE7" w:rsidRPr="00A93CE7">
        <w:rPr>
          <w:rFonts w:ascii="Arial" w:eastAsia="Times New Roman" w:hAnsi="Arial" w:cs="Arial"/>
        </w:rPr>
        <w:t>iers mois</w:t>
      </w:r>
      <w:r w:rsidR="00A93CE7">
        <w:rPr>
          <w:rFonts w:ascii="Arial" w:eastAsia="Times New Roman" w:hAnsi="Arial" w:cs="Arial"/>
        </w:rPr>
        <w:t>.</w:t>
      </w:r>
    </w:p>
    <w:p w:rsidR="00A448FC" w:rsidRDefault="00A448FC" w:rsidP="001E0FE9">
      <w:pPr>
        <w:spacing w:before="8" w:after="0" w:line="276" w:lineRule="exact"/>
        <w:rPr>
          <w:rFonts w:ascii="Arial" w:eastAsia="Times New Roman" w:hAnsi="Arial" w:cs="Arial"/>
        </w:rPr>
      </w:pPr>
    </w:p>
    <w:tbl>
      <w:tblPr>
        <w:tblStyle w:val="Grilledutableau"/>
        <w:tblW w:w="9180" w:type="dxa"/>
        <w:tblLook w:val="04A0" w:firstRow="1" w:lastRow="0" w:firstColumn="1" w:lastColumn="0" w:noHBand="0" w:noVBand="1"/>
      </w:tblPr>
      <w:tblGrid>
        <w:gridCol w:w="3227"/>
        <w:gridCol w:w="1985"/>
        <w:gridCol w:w="1843"/>
        <w:gridCol w:w="2125"/>
      </w:tblGrid>
      <w:tr w:rsidR="00A448FC" w:rsidRPr="00EE0BA9" w:rsidTr="00EE0BA9">
        <w:tc>
          <w:tcPr>
            <w:tcW w:w="3227" w:type="dxa"/>
          </w:tcPr>
          <w:p w:rsidR="00A448FC" w:rsidRPr="00EE0BA9" w:rsidRDefault="00A448FC" w:rsidP="00A448FC">
            <w:pPr>
              <w:spacing w:before="8" w:after="0" w:line="276" w:lineRule="exact"/>
              <w:rPr>
                <w:rFonts w:ascii="Arial" w:eastAsia="Times New Roman" w:hAnsi="Arial" w:cs="Arial"/>
              </w:rPr>
            </w:pPr>
            <w:r w:rsidRPr="00EE0BA9">
              <w:rPr>
                <w:rFonts w:ascii="Arial" w:eastAsia="Times New Roman" w:hAnsi="Arial" w:cs="Arial"/>
              </w:rPr>
              <w:t>Nombre du personnel déclaré</w:t>
            </w:r>
          </w:p>
        </w:tc>
        <w:tc>
          <w:tcPr>
            <w:tcW w:w="1985" w:type="dxa"/>
          </w:tcPr>
          <w:p w:rsidR="00A448FC" w:rsidRPr="00EE0BA9" w:rsidRDefault="00A448FC" w:rsidP="000F7EB6">
            <w:pPr>
              <w:spacing w:before="8" w:after="0" w:line="276" w:lineRule="exact"/>
              <w:jc w:val="center"/>
              <w:rPr>
                <w:rFonts w:ascii="Arial" w:eastAsia="Times New Roman" w:hAnsi="Arial" w:cs="Arial"/>
              </w:rPr>
            </w:pPr>
            <w:r w:rsidRPr="00EE0BA9">
              <w:rPr>
                <w:rFonts w:ascii="Arial" w:eastAsia="Times New Roman" w:hAnsi="Arial" w:cs="Arial"/>
              </w:rPr>
              <w:t xml:space="preserve">De 0 à </w:t>
            </w:r>
            <w:r w:rsidR="000F7EB6">
              <w:rPr>
                <w:rFonts w:ascii="Arial" w:eastAsia="Times New Roman" w:hAnsi="Arial" w:cs="Arial"/>
              </w:rPr>
              <w:t>10</w:t>
            </w:r>
          </w:p>
        </w:tc>
        <w:tc>
          <w:tcPr>
            <w:tcW w:w="1843" w:type="dxa"/>
          </w:tcPr>
          <w:p w:rsidR="00A448FC" w:rsidRPr="00EE0BA9" w:rsidRDefault="00A448FC" w:rsidP="000F7EB6">
            <w:pPr>
              <w:spacing w:before="8" w:after="0" w:line="276" w:lineRule="exact"/>
              <w:jc w:val="center"/>
              <w:rPr>
                <w:rFonts w:ascii="Arial" w:eastAsia="Times New Roman" w:hAnsi="Arial" w:cs="Arial"/>
              </w:rPr>
            </w:pPr>
            <w:r w:rsidRPr="00EE0BA9">
              <w:rPr>
                <w:rFonts w:ascii="Arial" w:eastAsia="Times New Roman" w:hAnsi="Arial" w:cs="Arial"/>
              </w:rPr>
              <w:t xml:space="preserve">De </w:t>
            </w:r>
            <w:r w:rsidR="000F7EB6">
              <w:rPr>
                <w:rFonts w:ascii="Arial" w:eastAsia="Times New Roman" w:hAnsi="Arial" w:cs="Arial"/>
              </w:rPr>
              <w:t>1</w:t>
            </w:r>
            <w:r w:rsidRPr="00EE0BA9">
              <w:rPr>
                <w:rFonts w:ascii="Arial" w:eastAsia="Times New Roman" w:hAnsi="Arial" w:cs="Arial"/>
              </w:rPr>
              <w:t xml:space="preserve">1 à </w:t>
            </w:r>
            <w:r w:rsidR="000F7EB6">
              <w:rPr>
                <w:rFonts w:ascii="Arial" w:eastAsia="Times New Roman" w:hAnsi="Arial" w:cs="Arial"/>
              </w:rPr>
              <w:t>20</w:t>
            </w:r>
          </w:p>
        </w:tc>
        <w:tc>
          <w:tcPr>
            <w:tcW w:w="2125" w:type="dxa"/>
          </w:tcPr>
          <w:p w:rsidR="00A448FC" w:rsidRPr="00EE0BA9" w:rsidRDefault="00A448FC" w:rsidP="00C00105">
            <w:pPr>
              <w:spacing w:before="8" w:after="0" w:line="276" w:lineRule="exact"/>
              <w:jc w:val="center"/>
              <w:rPr>
                <w:rFonts w:ascii="Arial" w:eastAsia="Times New Roman" w:hAnsi="Arial" w:cs="Arial"/>
              </w:rPr>
            </w:pPr>
            <w:r w:rsidRPr="00EE0BA9">
              <w:rPr>
                <w:rFonts w:ascii="Arial" w:eastAsia="Times New Roman" w:hAnsi="Arial" w:cs="Arial"/>
              </w:rPr>
              <w:t xml:space="preserve">De </w:t>
            </w:r>
            <w:r w:rsidR="00C00105">
              <w:rPr>
                <w:rFonts w:ascii="Arial" w:eastAsia="Times New Roman" w:hAnsi="Arial" w:cs="Arial"/>
              </w:rPr>
              <w:t>21</w:t>
            </w:r>
            <w:r w:rsidRPr="00EE0BA9">
              <w:rPr>
                <w:rFonts w:ascii="Arial" w:eastAsia="Times New Roman" w:hAnsi="Arial" w:cs="Arial"/>
              </w:rPr>
              <w:t xml:space="preserve"> et plus</w:t>
            </w:r>
          </w:p>
        </w:tc>
      </w:tr>
      <w:tr w:rsidR="00A448FC" w:rsidRPr="00EE0BA9" w:rsidTr="00EE0BA9">
        <w:tc>
          <w:tcPr>
            <w:tcW w:w="3227" w:type="dxa"/>
          </w:tcPr>
          <w:p w:rsidR="00A448FC" w:rsidRPr="00EE0BA9" w:rsidRDefault="00A448FC" w:rsidP="001E0FE9">
            <w:pPr>
              <w:spacing w:before="8" w:after="0" w:line="276" w:lineRule="exact"/>
              <w:rPr>
                <w:rFonts w:ascii="Arial" w:eastAsia="Times New Roman" w:hAnsi="Arial" w:cs="Arial"/>
              </w:rPr>
            </w:pPr>
            <w:r w:rsidRPr="00EE0BA9">
              <w:rPr>
                <w:rFonts w:ascii="Arial" w:eastAsia="Times New Roman" w:hAnsi="Arial" w:cs="Arial"/>
              </w:rPr>
              <w:t>Note</w:t>
            </w:r>
          </w:p>
        </w:tc>
        <w:tc>
          <w:tcPr>
            <w:tcW w:w="1985" w:type="dxa"/>
          </w:tcPr>
          <w:p w:rsidR="00A448FC" w:rsidRPr="00EE0BA9" w:rsidRDefault="00A448FC" w:rsidP="00A448FC">
            <w:pPr>
              <w:spacing w:before="8" w:after="0" w:line="276" w:lineRule="exact"/>
              <w:jc w:val="center"/>
              <w:rPr>
                <w:rFonts w:ascii="Arial" w:eastAsia="Times New Roman" w:hAnsi="Arial" w:cs="Arial"/>
              </w:rPr>
            </w:pPr>
            <w:r w:rsidRPr="00EE0BA9">
              <w:rPr>
                <w:rFonts w:ascii="Arial" w:eastAsia="Times New Roman" w:hAnsi="Arial" w:cs="Arial"/>
              </w:rPr>
              <w:t>10</w:t>
            </w:r>
          </w:p>
        </w:tc>
        <w:tc>
          <w:tcPr>
            <w:tcW w:w="1843" w:type="dxa"/>
          </w:tcPr>
          <w:p w:rsidR="00A448FC" w:rsidRPr="00EE0BA9" w:rsidRDefault="00A448FC" w:rsidP="00A448FC">
            <w:pPr>
              <w:spacing w:before="8" w:after="0" w:line="276" w:lineRule="exact"/>
              <w:jc w:val="center"/>
              <w:rPr>
                <w:rFonts w:ascii="Arial" w:eastAsia="Times New Roman" w:hAnsi="Arial" w:cs="Arial"/>
              </w:rPr>
            </w:pPr>
            <w:r w:rsidRPr="00EE0BA9">
              <w:rPr>
                <w:rFonts w:ascii="Arial" w:eastAsia="Times New Roman" w:hAnsi="Arial" w:cs="Arial"/>
              </w:rPr>
              <w:t>15</w:t>
            </w:r>
          </w:p>
        </w:tc>
        <w:tc>
          <w:tcPr>
            <w:tcW w:w="2125" w:type="dxa"/>
          </w:tcPr>
          <w:p w:rsidR="00A448FC" w:rsidRPr="00EE0BA9" w:rsidRDefault="00A448FC" w:rsidP="00A448FC">
            <w:pPr>
              <w:spacing w:before="8" w:after="0" w:line="276" w:lineRule="exact"/>
              <w:jc w:val="center"/>
              <w:rPr>
                <w:rFonts w:ascii="Arial" w:eastAsia="Times New Roman" w:hAnsi="Arial" w:cs="Arial"/>
              </w:rPr>
            </w:pPr>
            <w:r w:rsidRPr="00EE0BA9">
              <w:rPr>
                <w:rFonts w:ascii="Arial" w:eastAsia="Times New Roman" w:hAnsi="Arial" w:cs="Arial"/>
              </w:rPr>
              <w:t>20</w:t>
            </w:r>
          </w:p>
        </w:tc>
      </w:tr>
    </w:tbl>
    <w:p w:rsidR="00A448FC" w:rsidRDefault="00A448FC" w:rsidP="001E0FE9">
      <w:pPr>
        <w:spacing w:before="8" w:after="0" w:line="276" w:lineRule="exact"/>
        <w:rPr>
          <w:rFonts w:ascii="Arial" w:eastAsia="Times New Roman" w:hAnsi="Arial" w:cs="Arial"/>
        </w:rPr>
      </w:pPr>
    </w:p>
    <w:p w:rsidR="00AA42BA" w:rsidRPr="00AA116C" w:rsidRDefault="00A93CE7" w:rsidP="00EE0BA9">
      <w:pPr>
        <w:spacing w:after="120" w:line="276" w:lineRule="exact"/>
        <w:rPr>
          <w:rFonts w:ascii="Arial" w:eastAsia="Times New Roman" w:hAnsi="Arial" w:cs="Arial"/>
          <w:b/>
          <w:u w:val="single"/>
        </w:rPr>
      </w:pPr>
      <w:r w:rsidRPr="00AA116C">
        <w:rPr>
          <w:rFonts w:ascii="Arial" w:eastAsia="Times New Roman" w:hAnsi="Arial" w:cs="Arial"/>
          <w:b/>
          <w:u w:val="single"/>
        </w:rPr>
        <w:t>02</w:t>
      </w:r>
      <w:r w:rsidR="00EE0BA9" w:rsidRPr="00AA116C">
        <w:rPr>
          <w:rFonts w:ascii="Arial" w:eastAsia="Times New Roman" w:hAnsi="Arial" w:cs="Arial"/>
          <w:b/>
          <w:u w:val="single"/>
        </w:rPr>
        <w:t xml:space="preserve"> </w:t>
      </w:r>
      <w:r w:rsidR="00AA42BA" w:rsidRPr="00AA116C">
        <w:rPr>
          <w:rFonts w:ascii="Arial" w:eastAsia="Times New Roman" w:hAnsi="Arial" w:cs="Arial"/>
          <w:b/>
          <w:u w:val="single"/>
        </w:rPr>
        <w:t>:</w:t>
      </w:r>
      <w:r w:rsidRPr="00AA116C">
        <w:rPr>
          <w:rFonts w:ascii="Arial" w:eastAsia="Times New Roman" w:hAnsi="Arial" w:cs="Arial"/>
          <w:b/>
          <w:u w:val="single"/>
        </w:rPr>
        <w:t xml:space="preserve"> </w:t>
      </w:r>
      <w:r w:rsidR="00AA116C" w:rsidRPr="00AA116C">
        <w:rPr>
          <w:rFonts w:ascii="Arial" w:eastAsia="Times New Roman" w:hAnsi="Arial" w:cs="Arial"/>
          <w:b/>
          <w:u w:val="single"/>
        </w:rPr>
        <w:t xml:space="preserve"> </w:t>
      </w:r>
      <w:r w:rsidRPr="00AA116C">
        <w:rPr>
          <w:rFonts w:ascii="Arial" w:eastAsia="Times New Roman" w:hAnsi="Arial" w:cs="Arial"/>
          <w:b/>
          <w:u w:val="single"/>
        </w:rPr>
        <w:t xml:space="preserve">Références de </w:t>
      </w:r>
      <w:r w:rsidR="00AA42BA" w:rsidRPr="00AA116C">
        <w:rPr>
          <w:rFonts w:ascii="Arial" w:eastAsia="Times New Roman" w:hAnsi="Arial" w:cs="Arial"/>
          <w:b/>
          <w:u w:val="single"/>
        </w:rPr>
        <w:t>l'</w:t>
      </w:r>
      <w:r w:rsidRPr="00AA116C">
        <w:rPr>
          <w:rFonts w:ascii="Arial" w:eastAsia="Times New Roman" w:hAnsi="Arial" w:cs="Arial"/>
          <w:b/>
          <w:u w:val="single"/>
        </w:rPr>
        <w:t xml:space="preserve">entreprise pour </w:t>
      </w:r>
      <w:r w:rsidR="004B4A22">
        <w:rPr>
          <w:rFonts w:ascii="Arial" w:eastAsia="Times New Roman" w:hAnsi="Arial" w:cs="Arial"/>
          <w:b/>
          <w:u w:val="single"/>
        </w:rPr>
        <w:t xml:space="preserve">des </w:t>
      </w:r>
      <w:r w:rsidRPr="00AA116C">
        <w:rPr>
          <w:rFonts w:ascii="Arial" w:eastAsia="Times New Roman" w:hAnsi="Arial" w:cs="Arial"/>
          <w:b/>
          <w:u w:val="single"/>
        </w:rPr>
        <w:t xml:space="preserve">projets similaires (notée sur </w:t>
      </w:r>
      <w:r w:rsidR="004B4A22">
        <w:rPr>
          <w:rFonts w:ascii="Arial" w:eastAsia="Times New Roman" w:hAnsi="Arial" w:cs="Arial"/>
          <w:b/>
          <w:u w:val="single"/>
        </w:rPr>
        <w:t>30</w:t>
      </w:r>
      <w:r w:rsidRPr="00AA116C">
        <w:rPr>
          <w:rFonts w:ascii="Arial" w:eastAsia="Times New Roman" w:hAnsi="Arial" w:cs="Arial"/>
          <w:b/>
          <w:u w:val="single"/>
        </w:rPr>
        <w:t xml:space="preserve"> </w:t>
      </w:r>
      <w:r w:rsidR="00AA42BA" w:rsidRPr="00AA116C">
        <w:rPr>
          <w:rFonts w:ascii="Arial" w:eastAsia="Times New Roman" w:hAnsi="Arial" w:cs="Arial"/>
          <w:b/>
          <w:u w:val="single"/>
        </w:rPr>
        <w:t>p</w:t>
      </w:r>
      <w:r w:rsidRPr="00AA116C">
        <w:rPr>
          <w:rFonts w:ascii="Arial" w:eastAsia="Times New Roman" w:hAnsi="Arial" w:cs="Arial"/>
          <w:b/>
          <w:u w:val="single"/>
        </w:rPr>
        <w:t>oints</w:t>
      </w:r>
      <w:r w:rsidR="00AA42BA" w:rsidRPr="00AA116C">
        <w:rPr>
          <w:rFonts w:ascii="Arial" w:eastAsia="Times New Roman" w:hAnsi="Arial" w:cs="Arial"/>
          <w:b/>
          <w:u w:val="single"/>
        </w:rPr>
        <w:t>)</w:t>
      </w:r>
    </w:p>
    <w:p w:rsidR="00C82ECC" w:rsidRDefault="00C82ECC" w:rsidP="00C82ECC">
      <w:pPr>
        <w:jc w:val="both"/>
        <w:rPr>
          <w:rFonts w:ascii="Arial" w:hAnsi="Arial"/>
        </w:rPr>
      </w:pPr>
      <w:r>
        <w:rPr>
          <w:rFonts w:ascii="Arial" w:hAnsi="Arial"/>
        </w:rPr>
        <w:t>Les</w:t>
      </w:r>
      <w:r w:rsidRPr="00AA42BA">
        <w:rPr>
          <w:rFonts w:ascii="Arial" w:hAnsi="Arial"/>
        </w:rPr>
        <w:t xml:space="preserve"> copies certifiées conformes aux originales des attestations délivrées par les hommes de l’art, les maitres d’ouvrages, des</w:t>
      </w:r>
      <w:r>
        <w:rPr>
          <w:rFonts w:ascii="Arial" w:hAnsi="Arial"/>
        </w:rPr>
        <w:t xml:space="preserve"> </w:t>
      </w:r>
      <w:r w:rsidRPr="00AA42BA">
        <w:rPr>
          <w:rFonts w:ascii="Arial" w:hAnsi="Arial"/>
        </w:rPr>
        <w:t xml:space="preserve">services publics ou </w:t>
      </w:r>
      <w:r>
        <w:rPr>
          <w:rFonts w:ascii="Arial" w:hAnsi="Arial"/>
        </w:rPr>
        <w:t xml:space="preserve">semi </w:t>
      </w:r>
      <w:proofErr w:type="gramStart"/>
      <w:r>
        <w:rPr>
          <w:rFonts w:ascii="Arial" w:hAnsi="Arial"/>
        </w:rPr>
        <w:t>publics  des</w:t>
      </w:r>
      <w:proofErr w:type="gramEnd"/>
      <w:r>
        <w:rPr>
          <w:rFonts w:ascii="Arial" w:hAnsi="Arial"/>
        </w:rPr>
        <w:t xml:space="preserve"> travaux similaires (bâtiment tous corps d'état) ,des (05) dernières années ayant un montant </w:t>
      </w:r>
      <w:r w:rsidRPr="00AA42BA">
        <w:rPr>
          <w:rFonts w:ascii="Arial" w:hAnsi="Arial"/>
        </w:rPr>
        <w:t xml:space="preserve">des travaux supérieur à </w:t>
      </w:r>
      <w:r w:rsidR="003E00F9">
        <w:rPr>
          <w:rFonts w:ascii="Arial" w:hAnsi="Arial"/>
        </w:rPr>
        <w:t>12</w:t>
      </w:r>
      <w:r>
        <w:rPr>
          <w:rFonts w:ascii="Arial" w:hAnsi="Arial"/>
        </w:rPr>
        <w:t xml:space="preserve">.000.000,00 </w:t>
      </w:r>
      <w:r w:rsidRPr="00AA42BA">
        <w:rPr>
          <w:rFonts w:ascii="Arial" w:hAnsi="Arial"/>
        </w:rPr>
        <w:t xml:space="preserve"> dirhams.</w:t>
      </w:r>
    </w:p>
    <w:tbl>
      <w:tblPr>
        <w:tblW w:w="7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1985"/>
        <w:gridCol w:w="2409"/>
      </w:tblGrid>
      <w:tr w:rsidR="00C82ECC" w:rsidRPr="00E7538D" w:rsidTr="00C82ECC">
        <w:tc>
          <w:tcPr>
            <w:tcW w:w="2943" w:type="dxa"/>
          </w:tcPr>
          <w:p w:rsidR="00C82ECC" w:rsidRPr="00E7538D" w:rsidRDefault="00C82ECC" w:rsidP="00BA6530">
            <w:pPr>
              <w:spacing w:before="8" w:after="0" w:line="276" w:lineRule="exact"/>
              <w:rPr>
                <w:rFonts w:ascii="Arial" w:hAnsi="Arial"/>
              </w:rPr>
            </w:pPr>
            <w:r w:rsidRPr="00E7538D">
              <w:rPr>
                <w:rFonts w:ascii="Arial" w:hAnsi="Arial"/>
              </w:rPr>
              <w:t>Nombre d'attestations</w:t>
            </w:r>
          </w:p>
        </w:tc>
        <w:tc>
          <w:tcPr>
            <w:tcW w:w="1985" w:type="dxa"/>
          </w:tcPr>
          <w:p w:rsidR="00C82ECC" w:rsidRPr="00E7538D" w:rsidRDefault="00C82ECC" w:rsidP="00BA6530">
            <w:pPr>
              <w:spacing w:before="8" w:after="0" w:line="276" w:lineRule="exact"/>
              <w:jc w:val="center"/>
              <w:rPr>
                <w:rFonts w:ascii="Arial" w:hAnsi="Arial"/>
              </w:rPr>
            </w:pPr>
            <w:r>
              <w:rPr>
                <w:rFonts w:ascii="Arial" w:hAnsi="Arial"/>
              </w:rPr>
              <w:t>Chaque attestation</w:t>
            </w:r>
          </w:p>
        </w:tc>
        <w:tc>
          <w:tcPr>
            <w:tcW w:w="2409" w:type="dxa"/>
          </w:tcPr>
          <w:p w:rsidR="00C82ECC" w:rsidRPr="00E7538D" w:rsidRDefault="00C82ECC" w:rsidP="00BA6530">
            <w:pPr>
              <w:spacing w:before="8" w:after="0" w:line="276" w:lineRule="exact"/>
              <w:jc w:val="center"/>
              <w:rPr>
                <w:rFonts w:ascii="Arial" w:hAnsi="Arial"/>
              </w:rPr>
            </w:pPr>
            <w:r>
              <w:rPr>
                <w:rFonts w:ascii="Arial" w:hAnsi="Arial"/>
              </w:rPr>
              <w:t>Note maximum</w:t>
            </w:r>
          </w:p>
        </w:tc>
      </w:tr>
      <w:tr w:rsidR="00C82ECC" w:rsidRPr="00E7538D" w:rsidTr="00C82ECC">
        <w:tc>
          <w:tcPr>
            <w:tcW w:w="2943" w:type="dxa"/>
          </w:tcPr>
          <w:p w:rsidR="00C82ECC" w:rsidRPr="00E7538D" w:rsidRDefault="00C82ECC" w:rsidP="00BA6530">
            <w:pPr>
              <w:spacing w:before="8" w:after="0" w:line="276" w:lineRule="exact"/>
              <w:rPr>
                <w:rFonts w:ascii="Arial" w:hAnsi="Arial"/>
              </w:rPr>
            </w:pPr>
            <w:r w:rsidRPr="00E7538D">
              <w:rPr>
                <w:rFonts w:ascii="Arial" w:hAnsi="Arial"/>
              </w:rPr>
              <w:t>Note</w:t>
            </w:r>
          </w:p>
        </w:tc>
        <w:tc>
          <w:tcPr>
            <w:tcW w:w="1985" w:type="dxa"/>
          </w:tcPr>
          <w:p w:rsidR="00C82ECC" w:rsidRPr="00E7538D" w:rsidRDefault="00C82ECC" w:rsidP="00BA6530">
            <w:pPr>
              <w:spacing w:before="8" w:after="0" w:line="276" w:lineRule="exact"/>
              <w:jc w:val="center"/>
              <w:rPr>
                <w:rFonts w:ascii="Arial" w:hAnsi="Arial"/>
              </w:rPr>
            </w:pPr>
            <w:r>
              <w:rPr>
                <w:rFonts w:ascii="Arial" w:hAnsi="Arial"/>
              </w:rPr>
              <w:t>6</w:t>
            </w:r>
          </w:p>
        </w:tc>
        <w:tc>
          <w:tcPr>
            <w:tcW w:w="2409" w:type="dxa"/>
          </w:tcPr>
          <w:p w:rsidR="00C82ECC" w:rsidRPr="00E7538D" w:rsidRDefault="00C82ECC" w:rsidP="00BA6530">
            <w:pPr>
              <w:spacing w:before="8" w:after="0" w:line="276" w:lineRule="exact"/>
              <w:jc w:val="center"/>
              <w:rPr>
                <w:rFonts w:ascii="Arial" w:hAnsi="Arial"/>
              </w:rPr>
            </w:pPr>
            <w:r w:rsidRPr="00E7538D">
              <w:rPr>
                <w:rFonts w:ascii="Arial" w:hAnsi="Arial"/>
              </w:rPr>
              <w:t>30</w:t>
            </w:r>
          </w:p>
        </w:tc>
      </w:tr>
    </w:tbl>
    <w:p w:rsidR="00CE5235" w:rsidRDefault="00A93CE7" w:rsidP="00EE0BA9">
      <w:pPr>
        <w:spacing w:after="120" w:line="276" w:lineRule="exact"/>
        <w:rPr>
          <w:rFonts w:ascii="Arial" w:eastAsia="Times New Roman" w:hAnsi="Arial" w:cs="Arial"/>
          <w:b/>
          <w:u w:val="single"/>
        </w:rPr>
      </w:pPr>
      <w:proofErr w:type="gramStart"/>
      <w:r w:rsidRPr="00AA116C">
        <w:rPr>
          <w:rFonts w:ascii="Arial" w:eastAsia="Times New Roman" w:hAnsi="Arial" w:cs="Arial"/>
          <w:b/>
          <w:u w:val="single"/>
        </w:rPr>
        <w:t>03</w:t>
      </w:r>
      <w:r w:rsidR="00EE0BA9" w:rsidRPr="00AA116C">
        <w:rPr>
          <w:rFonts w:ascii="Arial" w:eastAsia="Times New Roman" w:hAnsi="Arial" w:cs="Arial"/>
          <w:b/>
          <w:u w:val="single"/>
        </w:rPr>
        <w:t>:</w:t>
      </w:r>
      <w:proofErr w:type="gramEnd"/>
      <w:r w:rsidR="00AA116C" w:rsidRPr="00AA116C">
        <w:rPr>
          <w:rFonts w:ascii="Arial" w:eastAsia="Times New Roman" w:hAnsi="Arial" w:cs="Arial"/>
          <w:b/>
          <w:u w:val="single"/>
        </w:rPr>
        <w:t xml:space="preserve"> </w:t>
      </w:r>
      <w:r w:rsidR="00EE0BA9" w:rsidRPr="00AA116C">
        <w:rPr>
          <w:rFonts w:ascii="Arial" w:eastAsia="Times New Roman" w:hAnsi="Arial" w:cs="Arial"/>
          <w:b/>
          <w:u w:val="single"/>
        </w:rPr>
        <w:t xml:space="preserve"> E</w:t>
      </w:r>
      <w:r w:rsidR="00CE5235" w:rsidRPr="00AA116C">
        <w:rPr>
          <w:rFonts w:ascii="Arial" w:eastAsia="Times New Roman" w:hAnsi="Arial" w:cs="Arial"/>
          <w:b/>
          <w:u w:val="single"/>
        </w:rPr>
        <w:t>xpérience</w:t>
      </w:r>
      <w:r w:rsidRPr="00AA116C">
        <w:rPr>
          <w:rFonts w:ascii="Arial" w:eastAsia="Times New Roman" w:hAnsi="Arial" w:cs="Arial"/>
          <w:b/>
          <w:u w:val="single"/>
        </w:rPr>
        <w:t xml:space="preserve"> de entreprise </w:t>
      </w:r>
      <w:r w:rsidR="00CE5235" w:rsidRPr="00AA116C">
        <w:rPr>
          <w:rFonts w:ascii="Arial" w:eastAsia="Times New Roman" w:hAnsi="Arial" w:cs="Arial"/>
          <w:b/>
          <w:u w:val="single"/>
        </w:rPr>
        <w:t xml:space="preserve"> dans le domaine du projet</w:t>
      </w:r>
      <w:r w:rsidR="003E00F9">
        <w:rPr>
          <w:rFonts w:ascii="Arial" w:eastAsia="Times New Roman" w:hAnsi="Arial" w:cs="Arial"/>
          <w:b/>
          <w:u w:val="single"/>
        </w:rPr>
        <w:t xml:space="preserve"> </w:t>
      </w:r>
      <w:r w:rsidR="00CE5235" w:rsidRPr="00AA116C">
        <w:rPr>
          <w:rFonts w:ascii="Arial" w:eastAsia="Times New Roman" w:hAnsi="Arial" w:cs="Arial"/>
          <w:b/>
          <w:u w:val="single"/>
        </w:rPr>
        <w:t xml:space="preserve"> (</w:t>
      </w:r>
      <w:r w:rsidRPr="00AA116C">
        <w:rPr>
          <w:rFonts w:ascii="Arial" w:eastAsia="Times New Roman" w:hAnsi="Arial" w:cs="Arial"/>
          <w:b/>
          <w:u w:val="single"/>
        </w:rPr>
        <w:t>notée sur 20 points</w:t>
      </w:r>
      <w:r w:rsidR="00CE5235" w:rsidRPr="00AA116C">
        <w:rPr>
          <w:rFonts w:ascii="Arial" w:eastAsia="Times New Roman" w:hAnsi="Arial" w:cs="Arial"/>
          <w:b/>
          <w:u w:val="single"/>
        </w:rPr>
        <w:t>)</w:t>
      </w:r>
    </w:p>
    <w:p w:rsidR="003E00F9" w:rsidRPr="003E00F9" w:rsidRDefault="003E00F9" w:rsidP="00EE0BA9">
      <w:pPr>
        <w:spacing w:after="120" w:line="276" w:lineRule="exact"/>
        <w:rPr>
          <w:rFonts w:ascii="Arial" w:eastAsia="Times New Roman" w:hAnsi="Arial" w:cs="Arial"/>
        </w:rPr>
      </w:pPr>
      <w:r w:rsidRPr="003E00F9">
        <w:rPr>
          <w:rFonts w:ascii="Arial" w:eastAsia="Times New Roman" w:hAnsi="Arial" w:cs="Arial"/>
        </w:rPr>
        <w:t>A justifier par le registre de commerce</w:t>
      </w:r>
      <w:r>
        <w:rPr>
          <w:rFonts w:ascii="Arial" w:eastAsia="Times New Roman" w:hAnsi="Arial" w:cs="Arial"/>
        </w:rPr>
        <w:t>.</w:t>
      </w:r>
    </w:p>
    <w:p w:rsidR="00CE5235" w:rsidRPr="00EE0BA9" w:rsidRDefault="00A93CE7" w:rsidP="00CE5235">
      <w:pPr>
        <w:pStyle w:val="Paragraphedeliste"/>
        <w:numPr>
          <w:ilvl w:val="0"/>
          <w:numId w:val="1"/>
        </w:numPr>
        <w:rPr>
          <w:rFonts w:ascii="Arial" w:eastAsia="Times New Roman" w:hAnsi="Arial" w:cs="Arial"/>
        </w:rPr>
      </w:pPr>
      <w:r w:rsidRPr="00EE0BA9">
        <w:rPr>
          <w:rFonts w:ascii="Arial" w:eastAsia="Times New Roman" w:hAnsi="Arial" w:cs="Arial"/>
        </w:rPr>
        <w:t xml:space="preserve">0 à </w:t>
      </w:r>
      <w:r w:rsidR="00CE5235" w:rsidRPr="00EE0BA9">
        <w:rPr>
          <w:rFonts w:ascii="Arial" w:eastAsia="Times New Roman" w:hAnsi="Arial" w:cs="Arial"/>
        </w:rPr>
        <w:t>3</w:t>
      </w:r>
      <w:r w:rsidRPr="00EE0BA9">
        <w:rPr>
          <w:rFonts w:ascii="Arial" w:eastAsia="Times New Roman" w:hAnsi="Arial" w:cs="Arial"/>
        </w:rPr>
        <w:t xml:space="preserve"> ans</w:t>
      </w:r>
      <w:r w:rsidR="00CE5235" w:rsidRPr="00EE0BA9">
        <w:rPr>
          <w:rFonts w:ascii="Arial" w:eastAsia="Times New Roman" w:hAnsi="Arial" w:cs="Arial"/>
        </w:rPr>
        <w:t xml:space="preserve">..................................................................................................... </w:t>
      </w:r>
      <w:r w:rsidR="00C00105">
        <w:rPr>
          <w:rFonts w:ascii="Arial" w:eastAsia="Times New Roman" w:hAnsi="Arial" w:cs="Arial"/>
        </w:rPr>
        <w:t>10</w:t>
      </w:r>
      <w:r w:rsidR="00CE5235" w:rsidRPr="00EE0BA9">
        <w:rPr>
          <w:rFonts w:ascii="Arial" w:eastAsia="Times New Roman" w:hAnsi="Arial" w:cs="Arial"/>
        </w:rPr>
        <w:t xml:space="preserve"> points</w:t>
      </w:r>
    </w:p>
    <w:p w:rsidR="00CE5235" w:rsidRPr="00EE0BA9" w:rsidRDefault="00CE5235" w:rsidP="00CE5235">
      <w:pPr>
        <w:pStyle w:val="Paragraphedeliste"/>
        <w:numPr>
          <w:ilvl w:val="0"/>
          <w:numId w:val="1"/>
        </w:numPr>
        <w:rPr>
          <w:rFonts w:ascii="Arial" w:eastAsia="Times New Roman" w:hAnsi="Arial" w:cs="Arial"/>
        </w:rPr>
      </w:pPr>
      <w:r w:rsidRPr="00EE0BA9">
        <w:rPr>
          <w:rFonts w:ascii="Arial" w:eastAsia="Times New Roman" w:hAnsi="Arial" w:cs="Arial"/>
        </w:rPr>
        <w:t xml:space="preserve">4 à 6 ans..................................................................................................... </w:t>
      </w:r>
      <w:r w:rsidR="00BE2F5B">
        <w:rPr>
          <w:rFonts w:ascii="Arial" w:eastAsia="Times New Roman" w:hAnsi="Arial" w:cs="Arial"/>
        </w:rPr>
        <w:t>15</w:t>
      </w:r>
      <w:r w:rsidRPr="00EE0BA9">
        <w:rPr>
          <w:rFonts w:ascii="Arial" w:eastAsia="Times New Roman" w:hAnsi="Arial" w:cs="Arial"/>
        </w:rPr>
        <w:t xml:space="preserve"> points</w:t>
      </w:r>
    </w:p>
    <w:p w:rsidR="00CE5235" w:rsidRPr="00EE0BA9" w:rsidRDefault="00CE5235" w:rsidP="00CE5235">
      <w:pPr>
        <w:pStyle w:val="Paragraphedeliste"/>
        <w:numPr>
          <w:ilvl w:val="0"/>
          <w:numId w:val="1"/>
        </w:numPr>
        <w:rPr>
          <w:rFonts w:ascii="Arial" w:eastAsia="Times New Roman" w:hAnsi="Arial" w:cs="Arial"/>
        </w:rPr>
      </w:pPr>
      <w:r w:rsidRPr="00EE0BA9">
        <w:rPr>
          <w:rFonts w:ascii="Arial" w:eastAsia="Times New Roman" w:hAnsi="Arial" w:cs="Arial"/>
        </w:rPr>
        <w:t xml:space="preserve">7 ans et plus............................................................................................... </w:t>
      </w:r>
      <w:r w:rsidR="00BE2F5B">
        <w:rPr>
          <w:rFonts w:ascii="Arial" w:eastAsia="Times New Roman" w:hAnsi="Arial" w:cs="Arial"/>
        </w:rPr>
        <w:t>20</w:t>
      </w:r>
      <w:r w:rsidRPr="00EE0BA9">
        <w:rPr>
          <w:rFonts w:ascii="Arial" w:eastAsia="Times New Roman" w:hAnsi="Arial" w:cs="Arial"/>
        </w:rPr>
        <w:t>points</w:t>
      </w:r>
    </w:p>
    <w:p w:rsidR="00CE5235" w:rsidRPr="00AA116C" w:rsidRDefault="00A93CE7" w:rsidP="00EE0BA9">
      <w:pPr>
        <w:spacing w:after="120" w:line="276" w:lineRule="exact"/>
        <w:rPr>
          <w:rFonts w:ascii="Arial" w:eastAsia="Times New Roman" w:hAnsi="Arial" w:cs="Arial"/>
          <w:b/>
          <w:u w:val="single"/>
        </w:rPr>
      </w:pPr>
      <w:r w:rsidRPr="00AA116C">
        <w:rPr>
          <w:rFonts w:ascii="Arial" w:eastAsia="Times New Roman" w:hAnsi="Arial" w:cs="Arial"/>
          <w:b/>
          <w:u w:val="single"/>
        </w:rPr>
        <w:t>04</w:t>
      </w:r>
      <w:r w:rsidR="00EE0BA9" w:rsidRPr="00AA116C">
        <w:rPr>
          <w:rFonts w:ascii="Arial" w:eastAsia="Times New Roman" w:hAnsi="Arial" w:cs="Arial"/>
          <w:b/>
          <w:u w:val="single"/>
        </w:rPr>
        <w:t xml:space="preserve">: </w:t>
      </w:r>
      <w:r w:rsidRPr="00AA116C">
        <w:rPr>
          <w:rFonts w:ascii="Arial" w:eastAsia="Times New Roman" w:hAnsi="Arial" w:cs="Arial"/>
          <w:b/>
          <w:u w:val="single"/>
        </w:rPr>
        <w:t xml:space="preserve"> Moyens matériels </w:t>
      </w:r>
      <w:r w:rsidR="00CE5235" w:rsidRPr="00AA116C">
        <w:rPr>
          <w:rFonts w:ascii="Arial" w:eastAsia="Times New Roman" w:hAnsi="Arial" w:cs="Arial"/>
          <w:b/>
          <w:u w:val="single"/>
        </w:rPr>
        <w:t>(</w:t>
      </w:r>
      <w:r w:rsidRPr="00AA116C">
        <w:rPr>
          <w:rFonts w:ascii="Arial" w:eastAsia="Times New Roman" w:hAnsi="Arial" w:cs="Arial"/>
          <w:b/>
          <w:u w:val="single"/>
        </w:rPr>
        <w:t xml:space="preserve">notés sur </w:t>
      </w:r>
      <w:r w:rsidR="000F7EB6" w:rsidRPr="00AA116C">
        <w:rPr>
          <w:rFonts w:ascii="Arial" w:eastAsia="Times New Roman" w:hAnsi="Arial" w:cs="Arial"/>
          <w:b/>
          <w:u w:val="single"/>
        </w:rPr>
        <w:t>20</w:t>
      </w:r>
      <w:r w:rsidR="00CE5235" w:rsidRPr="00AA116C">
        <w:rPr>
          <w:rFonts w:ascii="Arial" w:eastAsia="Times New Roman" w:hAnsi="Arial" w:cs="Arial"/>
          <w:b/>
          <w:u w:val="single"/>
        </w:rPr>
        <w:t xml:space="preserve"> points)</w:t>
      </w:r>
      <w:r w:rsidRPr="00AA116C">
        <w:rPr>
          <w:rFonts w:ascii="Arial" w:eastAsia="Times New Roman" w:hAnsi="Arial" w:cs="Arial"/>
          <w:b/>
          <w:u w:val="single"/>
        </w:rPr>
        <w:t xml:space="preserve"> </w:t>
      </w:r>
    </w:p>
    <w:p w:rsidR="00A93CE7" w:rsidRPr="00EE0BA9" w:rsidRDefault="00EE0BA9" w:rsidP="00A93CE7">
      <w:pPr>
        <w:rPr>
          <w:rFonts w:ascii="Arial" w:eastAsia="Times New Roman" w:hAnsi="Arial" w:cs="Arial"/>
        </w:rPr>
      </w:pPr>
      <w:r>
        <w:rPr>
          <w:rFonts w:ascii="Arial" w:eastAsia="Times New Roman" w:hAnsi="Arial" w:cs="Arial"/>
        </w:rPr>
        <w:t>A</w:t>
      </w:r>
      <w:r w:rsidR="00A93CE7" w:rsidRPr="00EE0BA9">
        <w:rPr>
          <w:rFonts w:ascii="Arial" w:eastAsia="Times New Roman" w:hAnsi="Arial" w:cs="Arial"/>
        </w:rPr>
        <w:t xml:space="preserve"> justifier par des</w:t>
      </w:r>
      <w:r w:rsidR="00CE5235" w:rsidRPr="00EE0BA9">
        <w:rPr>
          <w:rFonts w:ascii="Arial" w:eastAsia="Times New Roman" w:hAnsi="Arial" w:cs="Arial"/>
        </w:rPr>
        <w:t xml:space="preserve"> </w:t>
      </w:r>
      <w:r w:rsidR="00A93CE7" w:rsidRPr="00EE0BA9">
        <w:rPr>
          <w:rFonts w:ascii="Arial" w:eastAsia="Times New Roman" w:hAnsi="Arial" w:cs="Arial"/>
        </w:rPr>
        <w:t xml:space="preserve">assurances </w:t>
      </w:r>
      <w:r w:rsidR="00CE5235" w:rsidRPr="00EE0BA9">
        <w:rPr>
          <w:rFonts w:ascii="Arial" w:eastAsia="Times New Roman" w:hAnsi="Arial" w:cs="Arial"/>
        </w:rPr>
        <w:t xml:space="preserve">ou des contrats </w:t>
      </w:r>
      <w:r w:rsidR="00A93CE7" w:rsidRPr="00EE0BA9">
        <w:rPr>
          <w:rFonts w:ascii="Arial" w:eastAsia="Times New Roman" w:hAnsi="Arial" w:cs="Arial"/>
        </w:rPr>
        <w:t xml:space="preserve">de location </w:t>
      </w:r>
      <w:r w:rsidR="00CE5235" w:rsidRPr="00EE0BA9">
        <w:rPr>
          <w:rFonts w:ascii="Arial" w:eastAsia="Times New Roman" w:hAnsi="Arial" w:cs="Arial"/>
        </w:rPr>
        <w:t>avec leurs assurances</w:t>
      </w:r>
      <w:r w:rsidR="004B6789" w:rsidRPr="00EE0BA9">
        <w:rPr>
          <w:rFonts w:ascii="Arial" w:eastAsia="Times New Roman" w:hAnsi="Arial" w:cs="Arial"/>
        </w:rPr>
        <w:t>.</w:t>
      </w:r>
    </w:p>
    <w:tbl>
      <w:tblPr>
        <w:tblStyle w:val="Grilledutableau"/>
        <w:tblW w:w="0" w:type="auto"/>
        <w:tblLook w:val="04A0" w:firstRow="1" w:lastRow="0" w:firstColumn="1" w:lastColumn="0" w:noHBand="0" w:noVBand="1"/>
      </w:tblPr>
      <w:tblGrid>
        <w:gridCol w:w="2660"/>
        <w:gridCol w:w="2126"/>
        <w:gridCol w:w="2126"/>
      </w:tblGrid>
      <w:tr w:rsidR="000F7EB6" w:rsidRPr="00EE0BA9" w:rsidTr="00AA116C">
        <w:tc>
          <w:tcPr>
            <w:tcW w:w="2660" w:type="dxa"/>
            <w:tcBorders>
              <w:tl2br w:val="single" w:sz="4" w:space="0" w:color="auto"/>
            </w:tcBorders>
          </w:tcPr>
          <w:p w:rsidR="000F7EB6" w:rsidRPr="00EE0BA9" w:rsidRDefault="000F7EB6" w:rsidP="006C3821">
            <w:pPr>
              <w:spacing w:after="0"/>
              <w:jc w:val="right"/>
              <w:rPr>
                <w:rFonts w:ascii="Arial" w:eastAsia="Times New Roman" w:hAnsi="Arial" w:cs="Arial"/>
                <w:b/>
              </w:rPr>
            </w:pPr>
            <w:r w:rsidRPr="00EE0BA9">
              <w:rPr>
                <w:rFonts w:ascii="Arial" w:eastAsia="Times New Roman" w:hAnsi="Arial" w:cs="Arial"/>
                <w:b/>
              </w:rPr>
              <w:t>Nombre</w:t>
            </w:r>
          </w:p>
          <w:p w:rsidR="000F7EB6" w:rsidRPr="00EE0BA9" w:rsidRDefault="000F7EB6" w:rsidP="006C3821">
            <w:pPr>
              <w:spacing w:after="0"/>
              <w:rPr>
                <w:rFonts w:ascii="Arial" w:eastAsia="Times New Roman" w:hAnsi="Arial" w:cs="Arial"/>
                <w:b/>
              </w:rPr>
            </w:pPr>
            <w:r w:rsidRPr="00EE0BA9">
              <w:rPr>
                <w:rFonts w:ascii="Arial" w:eastAsia="Times New Roman" w:hAnsi="Arial" w:cs="Arial"/>
                <w:b/>
              </w:rPr>
              <w:t>Type</w:t>
            </w:r>
          </w:p>
        </w:tc>
        <w:tc>
          <w:tcPr>
            <w:tcW w:w="2126" w:type="dxa"/>
          </w:tcPr>
          <w:p w:rsidR="000F7EB6" w:rsidRPr="00EE0BA9" w:rsidRDefault="000F7EB6" w:rsidP="006C3821">
            <w:pPr>
              <w:spacing w:after="0"/>
              <w:ind w:right="-23"/>
              <w:jc w:val="center"/>
              <w:rPr>
                <w:rFonts w:ascii="Arial" w:eastAsia="Times New Roman" w:hAnsi="Arial" w:cs="Arial"/>
                <w:b/>
              </w:rPr>
            </w:pPr>
            <w:r w:rsidRPr="00EE0BA9">
              <w:rPr>
                <w:rFonts w:ascii="Arial" w:eastAsia="Times New Roman" w:hAnsi="Arial" w:cs="Arial"/>
                <w:b/>
              </w:rPr>
              <w:t xml:space="preserve">Noté </w:t>
            </w:r>
          </w:p>
          <w:p w:rsidR="000F7EB6" w:rsidRPr="00EE0BA9" w:rsidRDefault="000F7EB6" w:rsidP="006C3821">
            <w:pPr>
              <w:spacing w:after="0"/>
              <w:ind w:right="-23"/>
              <w:jc w:val="center"/>
              <w:rPr>
                <w:rFonts w:ascii="Arial" w:eastAsia="Times New Roman" w:hAnsi="Arial" w:cs="Arial"/>
                <w:b/>
              </w:rPr>
            </w:pPr>
            <w:r w:rsidRPr="00EE0BA9">
              <w:rPr>
                <w:rFonts w:ascii="Arial" w:eastAsia="Times New Roman" w:hAnsi="Arial" w:cs="Arial"/>
                <w:b/>
              </w:rPr>
              <w:t>sur</w:t>
            </w:r>
          </w:p>
        </w:tc>
        <w:tc>
          <w:tcPr>
            <w:tcW w:w="2126" w:type="dxa"/>
          </w:tcPr>
          <w:p w:rsidR="000F7EB6" w:rsidRPr="00EE0BA9" w:rsidRDefault="00BE2F5B" w:rsidP="00BE2F5B">
            <w:pPr>
              <w:tabs>
                <w:tab w:val="center" w:pos="965"/>
                <w:tab w:val="right" w:pos="1930"/>
              </w:tabs>
              <w:ind w:right="-20"/>
              <w:rPr>
                <w:rFonts w:ascii="Arial" w:eastAsia="Times New Roman" w:hAnsi="Arial" w:cs="Arial"/>
                <w:b/>
              </w:rPr>
            </w:pPr>
            <w:r>
              <w:rPr>
                <w:rFonts w:ascii="Arial" w:eastAsia="Times New Roman" w:hAnsi="Arial" w:cs="Arial"/>
                <w:b/>
              </w:rPr>
              <w:tab/>
            </w:r>
            <w:r w:rsidR="000F7EB6" w:rsidRPr="00EE0BA9">
              <w:rPr>
                <w:rFonts w:ascii="Arial" w:eastAsia="Times New Roman" w:hAnsi="Arial" w:cs="Arial"/>
                <w:b/>
              </w:rPr>
              <w:t>1</w:t>
            </w:r>
            <w:r>
              <w:rPr>
                <w:rFonts w:ascii="Arial" w:eastAsia="Times New Roman" w:hAnsi="Arial" w:cs="Arial"/>
                <w:b/>
              </w:rPr>
              <w:tab/>
            </w:r>
          </w:p>
        </w:tc>
      </w:tr>
      <w:tr w:rsidR="000F7EB6" w:rsidRPr="000F7EB6" w:rsidTr="00AA116C">
        <w:tc>
          <w:tcPr>
            <w:tcW w:w="2660" w:type="dxa"/>
          </w:tcPr>
          <w:p w:rsidR="000F7EB6" w:rsidRPr="000F7EB6" w:rsidRDefault="000F7EB6" w:rsidP="006C3821">
            <w:pPr>
              <w:spacing w:after="120"/>
              <w:rPr>
                <w:rFonts w:ascii="Arial" w:eastAsia="Times New Roman" w:hAnsi="Arial" w:cs="Arial"/>
                <w:highlight w:val="yellow"/>
              </w:rPr>
            </w:pPr>
            <w:r w:rsidRPr="000F7EB6">
              <w:rPr>
                <w:rFonts w:ascii="Arial" w:eastAsia="Times New Roman" w:hAnsi="Arial" w:cs="Arial"/>
              </w:rPr>
              <w:t>Grue</w:t>
            </w:r>
          </w:p>
        </w:tc>
        <w:tc>
          <w:tcPr>
            <w:tcW w:w="2126" w:type="dxa"/>
          </w:tcPr>
          <w:p w:rsidR="000F7EB6" w:rsidRPr="000F7EB6" w:rsidRDefault="000F7EB6" w:rsidP="006C3821">
            <w:pPr>
              <w:spacing w:after="120"/>
              <w:jc w:val="center"/>
              <w:rPr>
                <w:rFonts w:ascii="Arial" w:eastAsia="Times New Roman" w:hAnsi="Arial" w:cs="Arial"/>
                <w:highlight w:val="yellow"/>
              </w:rPr>
            </w:pPr>
            <w:r w:rsidRPr="000F7EB6">
              <w:rPr>
                <w:rFonts w:ascii="Arial" w:eastAsia="Times New Roman" w:hAnsi="Arial" w:cs="Arial"/>
              </w:rPr>
              <w:t>5</w:t>
            </w:r>
          </w:p>
        </w:tc>
        <w:tc>
          <w:tcPr>
            <w:tcW w:w="2126" w:type="dxa"/>
          </w:tcPr>
          <w:p w:rsidR="000F7EB6" w:rsidRPr="000F7EB6" w:rsidRDefault="000F7EB6" w:rsidP="006C3821">
            <w:pPr>
              <w:spacing w:after="120"/>
              <w:jc w:val="center"/>
              <w:rPr>
                <w:rFonts w:ascii="Arial" w:eastAsia="Times New Roman" w:hAnsi="Arial" w:cs="Arial"/>
                <w:highlight w:val="yellow"/>
              </w:rPr>
            </w:pPr>
            <w:r w:rsidRPr="000F7EB6">
              <w:rPr>
                <w:rFonts w:ascii="Arial" w:eastAsia="Times New Roman" w:hAnsi="Arial" w:cs="Arial"/>
              </w:rPr>
              <w:t>5</w:t>
            </w:r>
          </w:p>
        </w:tc>
      </w:tr>
      <w:tr w:rsidR="000F7EB6" w:rsidRPr="00EE0BA9" w:rsidTr="00AA116C">
        <w:tc>
          <w:tcPr>
            <w:tcW w:w="2660" w:type="dxa"/>
          </w:tcPr>
          <w:p w:rsidR="000F7EB6" w:rsidRPr="00EE0BA9" w:rsidRDefault="000F7EB6" w:rsidP="006C3821">
            <w:pPr>
              <w:spacing w:after="120"/>
              <w:rPr>
                <w:rFonts w:ascii="Arial" w:eastAsia="Times New Roman" w:hAnsi="Arial" w:cs="Arial"/>
              </w:rPr>
            </w:pPr>
            <w:r w:rsidRPr="00EE0BA9">
              <w:rPr>
                <w:rFonts w:ascii="Arial" w:eastAsia="Times New Roman" w:hAnsi="Arial" w:cs="Arial"/>
              </w:rPr>
              <w:t>Camion bennes 8m</w:t>
            </w:r>
            <w:r w:rsidRPr="00EE0BA9">
              <w:rPr>
                <w:rFonts w:ascii="Arial" w:eastAsia="Times New Roman" w:hAnsi="Arial" w:cs="Arial"/>
                <w:vertAlign w:val="superscript"/>
              </w:rPr>
              <w:t>3</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r>
      <w:tr w:rsidR="000F7EB6" w:rsidRPr="00EE0BA9" w:rsidTr="00AA116C">
        <w:tc>
          <w:tcPr>
            <w:tcW w:w="2660" w:type="dxa"/>
          </w:tcPr>
          <w:p w:rsidR="000F7EB6" w:rsidRPr="00EE0BA9" w:rsidRDefault="000F7EB6" w:rsidP="006C3821">
            <w:pPr>
              <w:spacing w:after="120"/>
              <w:rPr>
                <w:rFonts w:ascii="Arial" w:eastAsia="Times New Roman" w:hAnsi="Arial" w:cs="Arial"/>
              </w:rPr>
            </w:pPr>
            <w:r w:rsidRPr="00EE0BA9">
              <w:rPr>
                <w:rFonts w:ascii="Arial" w:eastAsia="Times New Roman" w:hAnsi="Arial" w:cs="Arial"/>
              </w:rPr>
              <w:t>Bétonnière</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r>
      <w:tr w:rsidR="000F7EB6" w:rsidRPr="00EE0BA9" w:rsidTr="00AA116C">
        <w:tc>
          <w:tcPr>
            <w:tcW w:w="2660" w:type="dxa"/>
          </w:tcPr>
          <w:p w:rsidR="000F7EB6" w:rsidRPr="00EE0BA9" w:rsidRDefault="000F7EB6" w:rsidP="006C3821">
            <w:pPr>
              <w:spacing w:after="120"/>
              <w:rPr>
                <w:rFonts w:ascii="Arial" w:eastAsia="Times New Roman" w:hAnsi="Arial" w:cs="Arial"/>
              </w:rPr>
            </w:pPr>
            <w:r w:rsidRPr="00EE0BA9">
              <w:rPr>
                <w:rFonts w:ascii="Arial" w:eastAsia="Times New Roman" w:hAnsi="Arial" w:cs="Arial"/>
              </w:rPr>
              <w:t>Pelle mécanique</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c>
          <w:tcPr>
            <w:tcW w:w="2126" w:type="dxa"/>
          </w:tcPr>
          <w:p w:rsidR="000F7EB6" w:rsidRPr="00EE0BA9" w:rsidRDefault="000F7EB6" w:rsidP="006C3821">
            <w:pPr>
              <w:spacing w:after="120"/>
              <w:jc w:val="center"/>
              <w:rPr>
                <w:rFonts w:ascii="Arial" w:eastAsia="Times New Roman" w:hAnsi="Arial" w:cs="Arial"/>
              </w:rPr>
            </w:pPr>
            <w:r>
              <w:rPr>
                <w:rFonts w:ascii="Arial" w:eastAsia="Times New Roman" w:hAnsi="Arial" w:cs="Arial"/>
              </w:rPr>
              <w:t>5</w:t>
            </w:r>
          </w:p>
        </w:tc>
      </w:tr>
    </w:tbl>
    <w:p w:rsidR="009D4671" w:rsidRDefault="009D4671" w:rsidP="00EE0BA9">
      <w:pPr>
        <w:spacing w:after="120"/>
        <w:rPr>
          <w:rFonts w:ascii="Arial" w:eastAsia="Times New Roman" w:hAnsi="Arial" w:cs="Arial"/>
          <w:b/>
          <w:u w:val="single"/>
        </w:rPr>
      </w:pPr>
    </w:p>
    <w:p w:rsidR="00A93CE7" w:rsidRPr="00AA116C" w:rsidRDefault="00B216B2" w:rsidP="00EE0BA9">
      <w:pPr>
        <w:spacing w:after="120"/>
        <w:rPr>
          <w:rFonts w:ascii="Arial" w:eastAsia="Times New Roman" w:hAnsi="Arial" w:cs="Arial"/>
          <w:b/>
          <w:u w:val="single"/>
        </w:rPr>
      </w:pPr>
      <w:proofErr w:type="gramStart"/>
      <w:r w:rsidRPr="00AA116C">
        <w:rPr>
          <w:rFonts w:ascii="Arial" w:eastAsia="Times New Roman" w:hAnsi="Arial" w:cs="Arial"/>
          <w:b/>
          <w:u w:val="single"/>
        </w:rPr>
        <w:lastRenderedPageBreak/>
        <w:t>05</w:t>
      </w:r>
      <w:r w:rsidR="00AA116C" w:rsidRPr="00AA116C">
        <w:rPr>
          <w:rFonts w:ascii="Arial" w:eastAsia="Times New Roman" w:hAnsi="Arial" w:cs="Arial"/>
          <w:b/>
          <w:u w:val="single"/>
        </w:rPr>
        <w:t>:</w:t>
      </w:r>
      <w:proofErr w:type="gramEnd"/>
      <w:r w:rsidR="00AA116C" w:rsidRPr="00AA116C">
        <w:rPr>
          <w:rFonts w:ascii="Arial" w:eastAsia="Times New Roman" w:hAnsi="Arial" w:cs="Arial"/>
          <w:b/>
          <w:u w:val="single"/>
        </w:rPr>
        <w:t xml:space="preserve"> </w:t>
      </w:r>
      <w:r w:rsidRPr="00AA116C">
        <w:rPr>
          <w:rFonts w:ascii="Arial" w:eastAsia="Times New Roman" w:hAnsi="Arial" w:cs="Arial"/>
          <w:b/>
          <w:u w:val="single"/>
        </w:rPr>
        <w:t xml:space="preserve"> Chiffre</w:t>
      </w:r>
      <w:r w:rsidR="004B4A22">
        <w:rPr>
          <w:rFonts w:ascii="Arial" w:eastAsia="Times New Roman" w:hAnsi="Arial" w:cs="Arial"/>
          <w:b/>
          <w:u w:val="single"/>
        </w:rPr>
        <w:t>s</w:t>
      </w:r>
      <w:r w:rsidRPr="00AA116C">
        <w:rPr>
          <w:rFonts w:ascii="Arial" w:eastAsia="Times New Roman" w:hAnsi="Arial" w:cs="Arial"/>
          <w:b/>
          <w:u w:val="single"/>
        </w:rPr>
        <w:t xml:space="preserve"> d'affaire</w:t>
      </w:r>
      <w:r w:rsidR="004B4A22">
        <w:rPr>
          <w:rFonts w:ascii="Arial" w:eastAsia="Times New Roman" w:hAnsi="Arial" w:cs="Arial"/>
          <w:b/>
          <w:u w:val="single"/>
        </w:rPr>
        <w:t>s</w:t>
      </w:r>
      <w:r w:rsidRPr="00AA116C">
        <w:rPr>
          <w:rFonts w:ascii="Arial" w:eastAsia="Times New Roman" w:hAnsi="Arial" w:cs="Arial"/>
          <w:b/>
          <w:u w:val="single"/>
        </w:rPr>
        <w:t xml:space="preserve"> moyen (noté sur </w:t>
      </w:r>
      <w:r w:rsidR="00C00105" w:rsidRPr="00AA116C">
        <w:rPr>
          <w:rFonts w:ascii="Arial" w:eastAsia="Times New Roman" w:hAnsi="Arial" w:cs="Arial"/>
          <w:b/>
          <w:u w:val="single"/>
        </w:rPr>
        <w:t>10</w:t>
      </w:r>
      <w:r w:rsidRPr="00AA116C">
        <w:rPr>
          <w:rFonts w:ascii="Arial" w:eastAsia="Times New Roman" w:hAnsi="Arial" w:cs="Arial"/>
          <w:b/>
          <w:u w:val="single"/>
        </w:rPr>
        <w:t xml:space="preserve"> points)</w:t>
      </w:r>
    </w:p>
    <w:p w:rsidR="00B216B2" w:rsidRPr="00EE0BA9" w:rsidRDefault="00B216B2" w:rsidP="00A93CE7">
      <w:pPr>
        <w:rPr>
          <w:rFonts w:ascii="Arial" w:eastAsia="Times New Roman" w:hAnsi="Arial" w:cs="Arial"/>
        </w:rPr>
      </w:pPr>
      <w:r w:rsidRPr="00EE0BA9">
        <w:rPr>
          <w:rFonts w:ascii="Arial" w:eastAsia="Times New Roman" w:hAnsi="Arial" w:cs="Arial"/>
        </w:rPr>
        <w:t xml:space="preserve">On notera le chiffre d'affaire moyen des 3 derniers </w:t>
      </w:r>
      <w:r w:rsidR="00EE0BA9" w:rsidRPr="00EE0BA9">
        <w:rPr>
          <w:rFonts w:ascii="Arial" w:eastAsia="Times New Roman" w:hAnsi="Arial" w:cs="Arial"/>
        </w:rPr>
        <w:t>années</w:t>
      </w:r>
      <w:r w:rsidRPr="00EE0BA9">
        <w:rPr>
          <w:rFonts w:ascii="Arial" w:eastAsia="Times New Roman" w:hAnsi="Arial" w:cs="Arial"/>
        </w:rPr>
        <w:t xml:space="preserve"> (2014-2015-2016) justifié par des attestations </w:t>
      </w:r>
      <w:r w:rsidR="00EE0BA9" w:rsidRPr="00EE0BA9">
        <w:rPr>
          <w:rFonts w:ascii="Arial" w:eastAsia="Times New Roman" w:hAnsi="Arial" w:cs="Arial"/>
        </w:rPr>
        <w:t>délivrées</w:t>
      </w:r>
      <w:r w:rsidRPr="00EE0BA9">
        <w:rPr>
          <w:rFonts w:ascii="Arial" w:eastAsia="Times New Roman" w:hAnsi="Arial" w:cs="Arial"/>
        </w:rPr>
        <w:t xml:space="preserve"> par les services </w:t>
      </w:r>
      <w:r w:rsidR="00EE0BA9" w:rsidRPr="00EE0BA9">
        <w:rPr>
          <w:rFonts w:ascii="Arial" w:eastAsia="Times New Roman" w:hAnsi="Arial" w:cs="Arial"/>
        </w:rPr>
        <w:t>compétentes</w:t>
      </w:r>
      <w:r w:rsidRPr="00EE0BA9">
        <w:rPr>
          <w:rFonts w:ascii="Arial" w:eastAsia="Times New Roman" w:hAnsi="Arial" w:cs="Arial"/>
        </w:rPr>
        <w:t>.</w:t>
      </w:r>
    </w:p>
    <w:tbl>
      <w:tblPr>
        <w:tblStyle w:val="Grilledutableau"/>
        <w:tblW w:w="0" w:type="auto"/>
        <w:tblLook w:val="04A0" w:firstRow="1" w:lastRow="0" w:firstColumn="1" w:lastColumn="0" w:noHBand="0" w:noVBand="1"/>
      </w:tblPr>
      <w:tblGrid>
        <w:gridCol w:w="1869"/>
        <w:gridCol w:w="2169"/>
        <w:gridCol w:w="3186"/>
        <w:gridCol w:w="2204"/>
      </w:tblGrid>
      <w:tr w:rsidR="00B216B2" w:rsidTr="004C4834">
        <w:tc>
          <w:tcPr>
            <w:tcW w:w="2338" w:type="dxa"/>
            <w:tcBorders>
              <w:tl2br w:val="single" w:sz="4" w:space="0" w:color="auto"/>
            </w:tcBorders>
          </w:tcPr>
          <w:p w:rsidR="00B216B2" w:rsidRDefault="004C4834" w:rsidP="004C4834">
            <w:pPr>
              <w:ind w:firstLine="708"/>
              <w:rPr>
                <w:rFonts w:eastAsia="Times New Roman"/>
              </w:rPr>
            </w:pPr>
            <w:r>
              <w:rPr>
                <w:rFonts w:eastAsia="Times New Roman"/>
              </w:rPr>
              <w:t>C.A moyen</w:t>
            </w:r>
          </w:p>
        </w:tc>
        <w:tc>
          <w:tcPr>
            <w:tcW w:w="2338" w:type="dxa"/>
          </w:tcPr>
          <w:p w:rsidR="00B216B2" w:rsidRDefault="004C4834" w:rsidP="00D63F83">
            <w:pPr>
              <w:rPr>
                <w:rFonts w:eastAsia="Times New Roman"/>
              </w:rPr>
            </w:pPr>
            <w:r>
              <w:rPr>
                <w:rFonts w:eastAsia="Times New Roman"/>
              </w:rPr>
              <w:t>C.A</w:t>
            </w:r>
            <w:r>
              <w:rPr>
                <w:rFonts w:ascii="Calibri" w:eastAsia="Times New Roman" w:hAnsi="Calibri"/>
              </w:rPr>
              <w:t>≤</w:t>
            </w:r>
            <w:r w:rsidR="003E00F9">
              <w:rPr>
                <w:rFonts w:ascii="Calibri" w:eastAsia="Times New Roman" w:hAnsi="Calibri"/>
              </w:rPr>
              <w:t>5</w:t>
            </w:r>
            <w:r w:rsidR="00D63F83">
              <w:rPr>
                <w:rFonts w:ascii="Calibri" w:eastAsia="Times New Roman" w:hAnsi="Calibri"/>
              </w:rPr>
              <w:t>.0</w:t>
            </w:r>
            <w:r>
              <w:rPr>
                <w:rFonts w:eastAsia="Times New Roman"/>
              </w:rPr>
              <w:t>00.000,00</w:t>
            </w:r>
          </w:p>
        </w:tc>
        <w:tc>
          <w:tcPr>
            <w:tcW w:w="2338" w:type="dxa"/>
          </w:tcPr>
          <w:p w:rsidR="00B216B2" w:rsidRDefault="003E00F9" w:rsidP="00D63F83">
            <w:pPr>
              <w:rPr>
                <w:rFonts w:eastAsia="Times New Roman"/>
              </w:rPr>
            </w:pPr>
            <w:proofErr w:type="gramStart"/>
            <w:r>
              <w:rPr>
                <w:rFonts w:eastAsia="Times New Roman"/>
              </w:rPr>
              <w:t>5</w:t>
            </w:r>
            <w:r w:rsidR="00D63F83">
              <w:rPr>
                <w:rFonts w:eastAsia="Times New Roman"/>
              </w:rPr>
              <w:t>.0</w:t>
            </w:r>
            <w:r w:rsidR="004C4834">
              <w:rPr>
                <w:rFonts w:eastAsia="Times New Roman"/>
              </w:rPr>
              <w:t>00.000,00&lt;C.A</w:t>
            </w:r>
            <w:proofErr w:type="gramEnd"/>
            <w:r w:rsidR="004C4834">
              <w:rPr>
                <w:rFonts w:ascii="Calibri" w:eastAsia="Times New Roman" w:hAnsi="Calibri"/>
              </w:rPr>
              <w:t>≤</w:t>
            </w:r>
            <w:r>
              <w:rPr>
                <w:rFonts w:ascii="Calibri" w:eastAsia="Times New Roman" w:hAnsi="Calibri"/>
              </w:rPr>
              <w:t>10</w:t>
            </w:r>
            <w:r w:rsidR="00D63F83">
              <w:rPr>
                <w:rFonts w:eastAsia="Times New Roman"/>
              </w:rPr>
              <w:t>.0</w:t>
            </w:r>
            <w:r w:rsidR="004C4834">
              <w:rPr>
                <w:rFonts w:eastAsia="Times New Roman"/>
              </w:rPr>
              <w:t>00.000,00</w:t>
            </w:r>
          </w:p>
        </w:tc>
        <w:tc>
          <w:tcPr>
            <w:tcW w:w="2338" w:type="dxa"/>
          </w:tcPr>
          <w:p w:rsidR="00B216B2" w:rsidRDefault="004C4834" w:rsidP="00D63F83">
            <w:pPr>
              <w:rPr>
                <w:rFonts w:eastAsia="Times New Roman"/>
              </w:rPr>
            </w:pPr>
            <w:r>
              <w:rPr>
                <w:rFonts w:eastAsia="Times New Roman"/>
              </w:rPr>
              <w:t>C.A&gt;</w:t>
            </w:r>
            <w:r w:rsidR="003E00F9">
              <w:rPr>
                <w:rFonts w:eastAsia="Times New Roman"/>
              </w:rPr>
              <w:t>10</w:t>
            </w:r>
            <w:r w:rsidR="00C00105">
              <w:rPr>
                <w:rFonts w:eastAsia="Times New Roman"/>
              </w:rPr>
              <w:t>.</w:t>
            </w:r>
            <w:r w:rsidR="00D63F83">
              <w:rPr>
                <w:rFonts w:eastAsia="Times New Roman"/>
              </w:rPr>
              <w:t>0</w:t>
            </w:r>
            <w:r>
              <w:rPr>
                <w:rFonts w:eastAsia="Times New Roman"/>
              </w:rPr>
              <w:t>00.000,00</w:t>
            </w:r>
          </w:p>
        </w:tc>
      </w:tr>
      <w:tr w:rsidR="00B216B2" w:rsidTr="004C4834">
        <w:tc>
          <w:tcPr>
            <w:tcW w:w="2338" w:type="dxa"/>
          </w:tcPr>
          <w:p w:rsidR="00B216B2" w:rsidRDefault="004C4834" w:rsidP="004C4834">
            <w:pPr>
              <w:jc w:val="center"/>
              <w:rPr>
                <w:rFonts w:eastAsia="Times New Roman"/>
              </w:rPr>
            </w:pPr>
            <w:r>
              <w:rPr>
                <w:rFonts w:eastAsia="Times New Roman"/>
              </w:rPr>
              <w:t>Note</w:t>
            </w:r>
          </w:p>
        </w:tc>
        <w:tc>
          <w:tcPr>
            <w:tcW w:w="2338" w:type="dxa"/>
          </w:tcPr>
          <w:p w:rsidR="00B216B2" w:rsidRDefault="00C00105" w:rsidP="004C4834">
            <w:pPr>
              <w:jc w:val="center"/>
              <w:rPr>
                <w:rFonts w:eastAsia="Times New Roman"/>
              </w:rPr>
            </w:pPr>
            <w:r>
              <w:rPr>
                <w:rFonts w:eastAsia="Times New Roman"/>
              </w:rPr>
              <w:t>2</w:t>
            </w:r>
          </w:p>
        </w:tc>
        <w:tc>
          <w:tcPr>
            <w:tcW w:w="2338" w:type="dxa"/>
          </w:tcPr>
          <w:p w:rsidR="00B216B2" w:rsidRDefault="00C00105" w:rsidP="004C4834">
            <w:pPr>
              <w:jc w:val="center"/>
              <w:rPr>
                <w:rFonts w:eastAsia="Times New Roman"/>
              </w:rPr>
            </w:pPr>
            <w:r>
              <w:rPr>
                <w:rFonts w:eastAsia="Times New Roman"/>
              </w:rPr>
              <w:t>5</w:t>
            </w:r>
          </w:p>
        </w:tc>
        <w:tc>
          <w:tcPr>
            <w:tcW w:w="2338" w:type="dxa"/>
          </w:tcPr>
          <w:p w:rsidR="00B216B2" w:rsidRDefault="00C00105" w:rsidP="004C4834">
            <w:pPr>
              <w:jc w:val="center"/>
              <w:rPr>
                <w:rFonts w:eastAsia="Times New Roman"/>
              </w:rPr>
            </w:pPr>
            <w:r>
              <w:rPr>
                <w:rFonts w:eastAsia="Times New Roman"/>
              </w:rPr>
              <w:t>10</w:t>
            </w:r>
          </w:p>
        </w:tc>
      </w:tr>
    </w:tbl>
    <w:p w:rsidR="00D45073" w:rsidRDefault="00D45073" w:rsidP="001E0FE9">
      <w:pPr>
        <w:spacing w:before="8" w:after="0" w:line="276" w:lineRule="exact"/>
        <w:rPr>
          <w:rFonts w:ascii="Arial" w:hAnsi="Arial" w:cs="Arial"/>
          <w:color w:val="000000"/>
          <w:sz w:val="24"/>
          <w:szCs w:val="24"/>
          <w:u w:val="single"/>
        </w:rPr>
      </w:pPr>
    </w:p>
    <w:p w:rsidR="00D37AA3" w:rsidRPr="005B0434" w:rsidRDefault="00D37AA3" w:rsidP="001E0FE9">
      <w:pPr>
        <w:spacing w:before="8" w:after="0" w:line="276" w:lineRule="exact"/>
        <w:rPr>
          <w:rFonts w:ascii="Arial" w:hAnsi="Arial" w:cs="Arial"/>
        </w:rPr>
      </w:pPr>
      <w:r w:rsidRPr="005B0434">
        <w:rPr>
          <w:rFonts w:ascii="Arial" w:hAnsi="Arial" w:cs="Arial"/>
          <w:color w:val="000000"/>
          <w:sz w:val="24"/>
          <w:szCs w:val="24"/>
          <w:u w:val="single"/>
        </w:rPr>
        <w:t>N.B. :</w:t>
      </w:r>
    </w:p>
    <w:p w:rsidR="00D37AA3" w:rsidRPr="005B0434" w:rsidRDefault="00D37AA3" w:rsidP="001E0FE9">
      <w:pPr>
        <w:tabs>
          <w:tab w:val="left" w:pos="1491"/>
        </w:tabs>
        <w:spacing w:before="1" w:after="0" w:line="280" w:lineRule="exact"/>
        <w:ind w:right="1"/>
        <w:jc w:val="both"/>
        <w:rPr>
          <w:rFonts w:ascii="Arial" w:hAnsi="Arial" w:cs="Arial"/>
        </w:rPr>
      </w:pPr>
      <w:r w:rsidRPr="005B0434">
        <w:rPr>
          <w:rFonts w:ascii="Arial" w:hAnsi="Arial" w:cs="Arial"/>
          <w:color w:val="000000"/>
          <w:w w:val="107"/>
          <w:sz w:val="24"/>
          <w:szCs w:val="24"/>
        </w:rPr>
        <w:t>-</w:t>
      </w:r>
      <w:r w:rsidRPr="005B0434">
        <w:rPr>
          <w:rFonts w:ascii="Arial" w:hAnsi="Arial" w:cs="Arial"/>
          <w:i/>
          <w:color w:val="000000"/>
          <w:w w:val="107"/>
          <w:sz w:val="24"/>
          <w:szCs w:val="24"/>
        </w:rPr>
        <w:t xml:space="preserve">  La  commission  se  réserve  le  droit  de  rejeter  toute  offre  non  conforme  au  Cahier  des</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80" w:lineRule="exact"/>
        <w:ind w:right="1"/>
        <w:jc w:val="both"/>
        <w:rPr>
          <w:rFonts w:ascii="Arial" w:hAnsi="Arial" w:cs="Arial"/>
        </w:rPr>
      </w:pPr>
      <w:r w:rsidRPr="005B0434">
        <w:rPr>
          <w:rFonts w:ascii="Arial" w:hAnsi="Arial" w:cs="Arial"/>
          <w:color w:val="000000"/>
          <w:w w:val="104"/>
          <w:sz w:val="24"/>
          <w:szCs w:val="24"/>
        </w:rPr>
        <w:t>-</w:t>
      </w:r>
      <w:r w:rsidRPr="005B0434">
        <w:rPr>
          <w:rFonts w:ascii="Arial" w:hAnsi="Arial" w:cs="Arial"/>
          <w:i/>
          <w:color w:val="000000"/>
          <w:w w:val="104"/>
          <w:sz w:val="24"/>
          <w:szCs w:val="24"/>
        </w:rPr>
        <w:t xml:space="preserve">  Une  offre  conforme  est  celle  qui  respecte  et  accepte  toutes  les  clauses  et  conditions  de </w:t>
      </w:r>
      <w:r w:rsidRPr="005B0434">
        <w:rPr>
          <w:rFonts w:ascii="Arial" w:hAnsi="Arial" w:cs="Arial"/>
          <w:color w:val="000000"/>
          <w:sz w:val="24"/>
          <w:szCs w:val="24"/>
        </w:rPr>
        <w:tab/>
      </w:r>
      <w:r w:rsidRPr="005B0434">
        <w:rPr>
          <w:rFonts w:ascii="Arial" w:hAnsi="Arial" w:cs="Arial"/>
          <w:i/>
          <w:color w:val="000000"/>
          <w:w w:val="107"/>
          <w:sz w:val="24"/>
          <w:szCs w:val="24"/>
        </w:rPr>
        <w:t xml:space="preserve">l’appel  d’offres,  telles  que  précisées  dans  le  présent  document  et  dans  le  Cahier  des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70" w:lineRule="exact"/>
        <w:ind w:right="1"/>
        <w:jc w:val="both"/>
        <w:rPr>
          <w:rFonts w:ascii="Arial" w:hAnsi="Arial" w:cs="Arial"/>
        </w:rPr>
      </w:pPr>
      <w:r w:rsidRPr="005B0434">
        <w:rPr>
          <w:rFonts w:ascii="Arial" w:hAnsi="Arial" w:cs="Arial"/>
          <w:color w:val="000000"/>
          <w:w w:val="115"/>
          <w:sz w:val="24"/>
          <w:szCs w:val="24"/>
        </w:rPr>
        <w:t>-</w:t>
      </w:r>
      <w:r w:rsidRPr="005B0434">
        <w:rPr>
          <w:rFonts w:ascii="Arial" w:hAnsi="Arial" w:cs="Arial"/>
          <w:i/>
          <w:color w:val="000000"/>
          <w:w w:val="115"/>
          <w:sz w:val="24"/>
          <w:szCs w:val="24"/>
        </w:rPr>
        <w:t xml:space="preserve">  La  commission  aura  la  faculté  de  demander  aux  candidats  toutes  précisions  ou</w:t>
      </w:r>
      <w:r w:rsidR="001E0FE9" w:rsidRPr="005B0434">
        <w:rPr>
          <w:rFonts w:ascii="Arial" w:hAnsi="Arial" w:cs="Arial"/>
          <w:i/>
          <w:color w:val="000000"/>
          <w:w w:val="115"/>
          <w:sz w:val="24"/>
          <w:szCs w:val="24"/>
        </w:rPr>
        <w:t xml:space="preserve"> </w:t>
      </w:r>
      <w:r w:rsidRPr="005B0434">
        <w:rPr>
          <w:rFonts w:ascii="Arial" w:hAnsi="Arial" w:cs="Arial"/>
          <w:i/>
          <w:color w:val="000000"/>
          <w:w w:val="107"/>
          <w:sz w:val="24"/>
          <w:szCs w:val="24"/>
        </w:rPr>
        <w:t>compléments  d’information  à  leurs  offres  qui  lui  paraîtraient  nécessaires  sur  le  plan</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technique.</w:t>
      </w:r>
    </w:p>
    <w:p w:rsidR="00B8125E" w:rsidRPr="005B0434" w:rsidRDefault="00D37AA3" w:rsidP="001E0FE9">
      <w:pPr>
        <w:spacing w:before="120" w:after="120" w:line="240" w:lineRule="auto"/>
        <w:ind w:hanging="357"/>
        <w:jc w:val="both"/>
        <w:rPr>
          <w:rFonts w:ascii="Arial" w:hAnsi="Arial" w:cs="Arial"/>
          <w:i/>
          <w:color w:val="000000"/>
          <w:sz w:val="24"/>
          <w:szCs w:val="24"/>
        </w:rPr>
      </w:pPr>
      <w:r w:rsidRPr="005B0434">
        <w:rPr>
          <w:rFonts w:ascii="Arial" w:hAnsi="Arial" w:cs="Arial"/>
          <w:color w:val="000000"/>
          <w:spacing w:val="2"/>
          <w:sz w:val="24"/>
          <w:szCs w:val="24"/>
        </w:rPr>
        <w:t>-</w:t>
      </w:r>
      <w:r w:rsidRPr="005B0434">
        <w:rPr>
          <w:rFonts w:ascii="Arial" w:hAnsi="Arial" w:cs="Arial"/>
          <w:i/>
          <w:color w:val="000000"/>
          <w:spacing w:val="2"/>
          <w:sz w:val="24"/>
          <w:szCs w:val="24"/>
        </w:rPr>
        <w:t xml:space="preserve">  La  commission  n’est  pas  tenue  de  demander  des  précisions  ou  compléments  d’informations</w:t>
      </w:r>
      <w:r w:rsidR="001E0FE9" w:rsidRPr="005B0434">
        <w:rPr>
          <w:rFonts w:ascii="Arial" w:hAnsi="Arial" w:cs="Arial"/>
          <w:i/>
          <w:color w:val="000000"/>
          <w:spacing w:val="2"/>
          <w:sz w:val="24"/>
          <w:szCs w:val="24"/>
        </w:rPr>
        <w:t xml:space="preserve"> </w:t>
      </w:r>
      <w:r w:rsidRPr="005B0434">
        <w:rPr>
          <w:rFonts w:ascii="Arial" w:hAnsi="Arial" w:cs="Arial"/>
          <w:i/>
          <w:color w:val="000000"/>
          <w:sz w:val="24"/>
          <w:szCs w:val="24"/>
        </w:rPr>
        <w:t>aux  candidats  dont  l’offre  aurait  été  reconnue  non  conforme</w:t>
      </w:r>
    </w:p>
    <w:p w:rsidR="00D37AA3" w:rsidRPr="005B0434" w:rsidRDefault="00D37AA3" w:rsidP="005261DE">
      <w:pPr>
        <w:pStyle w:val="CONS1"/>
      </w:pPr>
      <w:r w:rsidRPr="005B0434">
        <w:rPr>
          <w:szCs w:val="24"/>
        </w:rPr>
        <w:t>ARTICLE</w:t>
      </w:r>
      <w:r w:rsidRPr="005B0434">
        <w:t xml:space="preserve">  </w:t>
      </w:r>
      <w:r w:rsidR="003E54DA">
        <w:t>20</w:t>
      </w:r>
      <w:r w:rsidR="00EE0BA9">
        <w:t xml:space="preserve"> </w:t>
      </w:r>
      <w:r w:rsidRPr="005B0434">
        <w:t>: CARACTERE  CONFIDENTIEL  DE  LA  PROCEDURE :</w:t>
      </w:r>
    </w:p>
    <w:p w:rsidR="00D37AA3" w:rsidRPr="005B0434" w:rsidRDefault="00D37AA3" w:rsidP="0055181F">
      <w:pPr>
        <w:pStyle w:val="CPTEXT2"/>
      </w:pPr>
      <w:r w:rsidRPr="005B0434">
        <w:t xml:space="preserve">Après l’ouverture des plis en séance  publique, aucun renseignement concernant l’examen des plis, les précisions demandées et l’évaluation des offres ainsi que les recommandations relatives à l’attribution </w:t>
      </w:r>
      <w:r w:rsidRPr="005B0434">
        <w:rPr>
          <w:w w:val="104"/>
        </w:rPr>
        <w:t xml:space="preserve">du marché ne pourra être communiqué aux candidats ou à toute personne n’ayant pas qualité pour </w:t>
      </w:r>
      <w:r w:rsidRPr="005B0434">
        <w:t>participer à la procédure de sélection tant que le nom du titulaire n’a pas été annoncé.</w:t>
      </w:r>
    </w:p>
    <w:p w:rsidR="00D37AA3" w:rsidRPr="005B0434" w:rsidRDefault="00D37AA3" w:rsidP="005261DE">
      <w:pPr>
        <w:pStyle w:val="CONS1"/>
      </w:pPr>
      <w:r w:rsidRPr="005B0434">
        <w:t xml:space="preserve">ARTICLE  </w:t>
      </w:r>
      <w:r w:rsidR="00EE0BA9">
        <w:t>2</w:t>
      </w:r>
      <w:r w:rsidR="003E54DA">
        <w:t>1</w:t>
      </w:r>
      <w:r w:rsidRPr="005B0434">
        <w:t xml:space="preserve"> : DELAI  DE  VALIDITE  DES  OFFRES(ARTICLE 33 ET 153) :</w:t>
      </w:r>
    </w:p>
    <w:p w:rsidR="00D37AA3" w:rsidRPr="005B0434" w:rsidRDefault="00D37AA3" w:rsidP="00105719">
      <w:pPr>
        <w:pStyle w:val="CPTEXT2"/>
      </w:pPr>
      <w:r w:rsidRPr="005B0434">
        <w:rPr>
          <w:spacing w:val="3"/>
        </w:rPr>
        <w:t xml:space="preserve">L’entreprise  sera  liée  par  son offre  pendant  un  délai  de </w:t>
      </w:r>
      <w:r w:rsidRPr="005B0434">
        <w:rPr>
          <w:w w:val="101"/>
        </w:rPr>
        <w:t xml:space="preserve">75 jours  à  compter  de  la  date  limite </w:t>
      </w:r>
      <w:r w:rsidRPr="005B0434">
        <w:t>fixée  pour  l’ouverture des  plis.</w:t>
      </w:r>
    </w:p>
    <w:p w:rsidR="00D37AA3" w:rsidRPr="005B0434" w:rsidRDefault="00D37AA3" w:rsidP="00105719">
      <w:pPr>
        <w:pStyle w:val="CPTEXT2"/>
      </w:pPr>
      <w:r w:rsidRPr="005B0434">
        <w:t>Dans  des   circonstances  exceptionnelles, le  Maître  d’Ouvrage  peut solliciter  le</w:t>
      </w:r>
      <w:r w:rsidR="00105719">
        <w:t xml:space="preserve">  </w:t>
      </w:r>
      <w:r w:rsidRPr="005B0434">
        <w:t>consentement  de L’entreprise  à  une  prolongation  du  délai  de  validité.</w:t>
      </w:r>
    </w:p>
    <w:p w:rsidR="00D37AA3" w:rsidRPr="005B0434" w:rsidRDefault="00D37AA3" w:rsidP="00105719">
      <w:pPr>
        <w:pStyle w:val="CPTEXT2"/>
      </w:pPr>
      <w:r w:rsidRPr="005B0434">
        <w:rPr>
          <w:w w:val="104"/>
        </w:rPr>
        <w:t xml:space="preserve">La  demande  et  les  réponses  qui  lui  seront  faites  seront  par  écrit.  L’Entreprise  acceptant  la </w:t>
      </w:r>
      <w:r w:rsidRPr="005B0434">
        <w:t>demande  de  prolongation  ne  se  verra  pas  demander  de  modifier  sa  proposition.</w:t>
      </w:r>
    </w:p>
    <w:p w:rsidR="00D37AA3" w:rsidRPr="005B0434" w:rsidRDefault="00D37AA3" w:rsidP="005261DE">
      <w:pPr>
        <w:pStyle w:val="CONS1"/>
      </w:pPr>
      <w:r w:rsidRPr="005B0434">
        <w:t xml:space="preserve">ARTICLE  </w:t>
      </w:r>
      <w:r w:rsidR="00EE0BA9">
        <w:t>2</w:t>
      </w:r>
      <w:r w:rsidR="003E54DA">
        <w:t>2</w:t>
      </w:r>
      <w:r w:rsidRPr="005B0434">
        <w:t>: PRIX  DE  L’OFFRE :</w:t>
      </w:r>
    </w:p>
    <w:p w:rsidR="00A163B2" w:rsidRPr="005B0434" w:rsidRDefault="00D37AA3" w:rsidP="00A163B2">
      <w:pPr>
        <w:pStyle w:val="CPTEXT2"/>
        <w:rPr>
          <w:szCs w:val="24"/>
        </w:rPr>
      </w:pPr>
      <w:r w:rsidRPr="005B0434">
        <w:rPr>
          <w:szCs w:val="24"/>
        </w:rPr>
        <w:t>Le  candidat  indiquera  sur  le  bordereau  des  prix  et  le  détail  estimatif  appropriés  joints  au présent  dossier,  les  prix  unitaires  HT  en  chiffres  ainsi  que  le  prix  total  TTC  de  l’offre  des prestations  qu’il  se  propose  d’exécuter  dans  le  cadre  du  présent  appel  d’offres,  et  qu’il  joindra</w:t>
      </w:r>
      <w:r w:rsidR="00A163B2" w:rsidRPr="005B0434">
        <w:rPr>
          <w:szCs w:val="24"/>
        </w:rPr>
        <w:t xml:space="preserve"> </w:t>
      </w:r>
      <w:r w:rsidRPr="005B0434">
        <w:rPr>
          <w:szCs w:val="24"/>
        </w:rPr>
        <w:t xml:space="preserve">au  dossier  de   soumission  tel  qu’il  est  défini  à  l’article  27 du décret précité. </w:t>
      </w:r>
    </w:p>
    <w:p w:rsidR="00A163B2" w:rsidRPr="005B0434" w:rsidRDefault="00D37AA3" w:rsidP="00A163B2">
      <w:pPr>
        <w:pStyle w:val="CPTEXT2"/>
        <w:rPr>
          <w:szCs w:val="24"/>
        </w:rPr>
      </w:pPr>
      <w:r w:rsidRPr="005B0434">
        <w:rPr>
          <w:szCs w:val="24"/>
        </w:rPr>
        <w:t xml:space="preserve">Les  prix  sont  établis  conformément  aux  clauses  du  cahier  des  prescriptions  spéciales. </w:t>
      </w:r>
      <w:r w:rsidRPr="005B0434">
        <w:br/>
      </w:r>
      <w:r w:rsidRPr="005B0434">
        <w:rPr>
          <w:szCs w:val="24"/>
        </w:rPr>
        <w:t xml:space="preserve">Le  candidat  soumettra  les  prix  unitaires  correspondant  à  tous  les  postes  des  prestations  figurant </w:t>
      </w:r>
      <w:r w:rsidR="00A163B2" w:rsidRPr="005B0434">
        <w:rPr>
          <w:szCs w:val="24"/>
        </w:rPr>
        <w:t xml:space="preserve"> </w:t>
      </w:r>
      <w:r w:rsidRPr="005B0434">
        <w:rPr>
          <w:szCs w:val="24"/>
        </w:rPr>
        <w:t xml:space="preserve">au  bordereau  des  prix  et  au  détail  estimatif.  Les  offres  financières  dont  les  prix  ont  été  omis seront  considérées  comme  incomplètes  et  seront  purement  et  simplement  écartées. </w:t>
      </w:r>
    </w:p>
    <w:p w:rsidR="00D37AA3" w:rsidRPr="005B0434" w:rsidRDefault="00D37AA3" w:rsidP="00A163B2">
      <w:pPr>
        <w:pStyle w:val="CPTEXT2"/>
      </w:pPr>
      <w:r w:rsidRPr="005B0434">
        <w:rPr>
          <w:szCs w:val="24"/>
        </w:rPr>
        <w:t xml:space="preserve">Tous  les  droits,  impôts  et  taxes  à  la  charge  de  l’entrepreneur  au  titre  du  marché  ou  à  tout </w:t>
      </w:r>
      <w:r w:rsidR="00A163B2" w:rsidRPr="005B0434">
        <w:rPr>
          <w:szCs w:val="24"/>
        </w:rPr>
        <w:t xml:space="preserve"> </w:t>
      </w:r>
      <w:r w:rsidRPr="005B0434">
        <w:rPr>
          <w:szCs w:val="24"/>
        </w:rPr>
        <w:t xml:space="preserve">autre  titre  seront  réputés   compris  dans  les  prix  unitaires  et  dans  le  montant  total  </w:t>
      </w:r>
      <w:r w:rsidRPr="005B0434">
        <w:rPr>
          <w:szCs w:val="24"/>
        </w:rPr>
        <w:lastRenderedPageBreak/>
        <w:t>de  l’offres</w:t>
      </w:r>
      <w:r w:rsidR="00A163B2" w:rsidRPr="005B0434">
        <w:rPr>
          <w:szCs w:val="24"/>
        </w:rPr>
        <w:t xml:space="preserve"> </w:t>
      </w:r>
      <w:r w:rsidRPr="005B0434">
        <w:rPr>
          <w:szCs w:val="24"/>
        </w:rPr>
        <w:t>présentée  par  le  soumissionnaire,  l’évaluation  et  la  comparaison  des  offres  effectuée  par l’administration  s’effectuera  sur  cette  base.</w:t>
      </w:r>
    </w:p>
    <w:p w:rsidR="00D37AA3" w:rsidRPr="005B0434" w:rsidRDefault="00D37AA3" w:rsidP="005261DE">
      <w:pPr>
        <w:pStyle w:val="CONS1"/>
      </w:pPr>
      <w:r w:rsidRPr="005B0434">
        <w:t>ARTICLE  2</w:t>
      </w:r>
      <w:r w:rsidR="003E54DA">
        <w:t>3</w:t>
      </w:r>
      <w:r w:rsidRPr="005B0434">
        <w:t xml:space="preserve"> : RETRAIT  DES  PLIS :</w:t>
      </w:r>
    </w:p>
    <w:p w:rsidR="00A163B2" w:rsidRPr="005B0434" w:rsidRDefault="00D37AA3" w:rsidP="0055181F">
      <w:pPr>
        <w:pStyle w:val="CPTEXT2"/>
      </w:pPr>
      <w:r w:rsidRPr="005B0434">
        <w:rPr>
          <w:spacing w:val="1"/>
        </w:rPr>
        <w:t xml:space="preserve">Conformément  aux  dispositions  du  décret  N°  2-12-349,  tout  pli  déposé  ou  reçu  peut  être  retiré </w:t>
      </w:r>
      <w:r w:rsidRPr="005B0434">
        <w:t xml:space="preserve">antérieurement  au  jour  et  à  l’heure  fixés  dans  l’avis  de  publicité  pour  l’ouverture  des  plis. </w:t>
      </w:r>
    </w:p>
    <w:p w:rsidR="00D37AA3" w:rsidRPr="005B0434" w:rsidRDefault="00D37AA3" w:rsidP="0055181F">
      <w:pPr>
        <w:pStyle w:val="CPTEXT2"/>
      </w:pPr>
      <w:r w:rsidRPr="005B0434">
        <w:rPr>
          <w:w w:val="111"/>
        </w:rPr>
        <w:t xml:space="preserve">Le  retrait  du  pli  fait  l’objet  d’une  demande  écrite  et  signée  par  le  concurrent ou  son </w:t>
      </w:r>
      <w:r w:rsidRPr="005B0434">
        <w:rPr>
          <w:w w:val="107"/>
        </w:rPr>
        <w:t>représentant  dûment  habilité.  Les  concurrents  ayant  retiré  leurs  plis  peuvent  présenter  de</w:t>
      </w:r>
      <w:r w:rsidR="00A163B2" w:rsidRPr="005B0434">
        <w:rPr>
          <w:w w:val="107"/>
        </w:rPr>
        <w:t xml:space="preserve"> </w:t>
      </w:r>
      <w:r w:rsidRPr="005B0434">
        <w:t>nouveaux  plis.</w:t>
      </w:r>
    </w:p>
    <w:p w:rsidR="00D37AA3" w:rsidRPr="005B0434" w:rsidRDefault="00D37AA3" w:rsidP="005261DE">
      <w:pPr>
        <w:pStyle w:val="CONS1"/>
      </w:pPr>
      <w:r w:rsidRPr="005B0434">
        <w:t>ARTICLE 2</w:t>
      </w:r>
      <w:r w:rsidR="003E54DA">
        <w:t>4</w:t>
      </w:r>
      <w:r w:rsidRPr="005B0434">
        <w:t xml:space="preserve"> : REPORT DE  DATE ET  HEURE  LIMITE  DE  DEPOT DES SOUMISSIONS :</w:t>
      </w:r>
    </w:p>
    <w:p w:rsidR="00D37AA3" w:rsidRPr="005B0434" w:rsidRDefault="00D37AA3" w:rsidP="0055181F">
      <w:pPr>
        <w:pStyle w:val="CPTEXT2"/>
      </w:pPr>
      <w:r w:rsidRPr="005B0434">
        <w:t>L’administration a toute latitude, sur  son  initiative  et  non de celle des candidats, pour prolonger le délai de dépôt des offres fixé par l’avis d’appel d’offres  publié  par la presse.</w:t>
      </w:r>
    </w:p>
    <w:p w:rsidR="00D37AA3" w:rsidRPr="005B0434" w:rsidRDefault="00D37AA3" w:rsidP="0055181F">
      <w:pPr>
        <w:pStyle w:val="CPTEXT2"/>
      </w:pPr>
      <w:r w:rsidRPr="005B0434">
        <w:t>Dans ce cas tous les  droits  et  toutes les obligations de l’administration et des candidats  subordonnées au  délai  fixé  auparavant,  seront  subordonnés  au  nouveau  délai.</w:t>
      </w:r>
    </w:p>
    <w:p w:rsidR="00D37AA3" w:rsidRPr="005B0434" w:rsidRDefault="00D37AA3" w:rsidP="005261DE">
      <w:pPr>
        <w:pStyle w:val="CONS1"/>
      </w:pPr>
      <w:r w:rsidRPr="005B0434">
        <w:t>ARTICLE  2</w:t>
      </w:r>
      <w:r w:rsidR="003E54DA">
        <w:t>5</w:t>
      </w:r>
      <w:r w:rsidRPr="005B0434">
        <w:t xml:space="preserve"> : OFFRES TARDIVES:</w:t>
      </w:r>
    </w:p>
    <w:p w:rsidR="00D37AA3" w:rsidRPr="005B0434" w:rsidRDefault="00D37AA3" w:rsidP="0005021A">
      <w:pPr>
        <w:pStyle w:val="CPTEXT2"/>
      </w:pPr>
      <w:r w:rsidRPr="005B0434">
        <w:rPr>
          <w:w w:val="103"/>
        </w:rPr>
        <w:t xml:space="preserve">Toute soumission reçue par l’administration après écoulement du délai de dépôt des offres fixé par </w:t>
      </w:r>
      <w:r w:rsidRPr="005B0434">
        <w:t>celle-ci, sera écartée et renvoyée au candidat sans avoir été ouverte.</w:t>
      </w:r>
    </w:p>
    <w:p w:rsidR="00D37AA3" w:rsidRPr="005B0434" w:rsidRDefault="00D37AA3" w:rsidP="005261DE">
      <w:pPr>
        <w:pStyle w:val="CONS1"/>
      </w:pPr>
      <w:r w:rsidRPr="005B0434">
        <w:t>ARTICLE  2</w:t>
      </w:r>
      <w:r w:rsidR="003E54DA">
        <w:t>6</w:t>
      </w:r>
      <w:r w:rsidRPr="005B0434">
        <w:t xml:space="preserve"> : CONTACTS  AVEC  L’ADMINISTRATION :</w:t>
      </w:r>
    </w:p>
    <w:p w:rsidR="00D37AA3" w:rsidRPr="005B0434" w:rsidRDefault="00D37AA3" w:rsidP="0005021A">
      <w:pPr>
        <w:pStyle w:val="CPTEXT2"/>
      </w:pPr>
      <w:r w:rsidRPr="005B0434">
        <w:rPr>
          <w:w w:val="103"/>
        </w:rPr>
        <w:t xml:space="preserve">Sous  réserve  des  dispositions  de  l’article </w:t>
      </w:r>
      <w:r w:rsidRPr="005B0434">
        <w:rPr>
          <w:w w:val="104"/>
        </w:rPr>
        <w:t xml:space="preserve">159  aucun  candidat  n’entrera  en  contact  avec  la </w:t>
      </w:r>
      <w:r w:rsidRPr="005B0434">
        <w:rPr>
          <w:spacing w:val="1"/>
        </w:rPr>
        <w:t xml:space="preserve">commission  de  jugement  des  offres  sur  aucun  sujet  concernant  sa  soumission  entre  le  moment </w:t>
      </w:r>
      <w:r w:rsidRPr="005B0434">
        <w:t>ou  les  plis  seront  ouverts  et  celui  ou  le  marché  sera  attribué.</w:t>
      </w:r>
    </w:p>
    <w:p w:rsidR="00D37AA3" w:rsidRDefault="00D37AA3" w:rsidP="0005021A">
      <w:pPr>
        <w:pStyle w:val="CPTEXT2"/>
      </w:pPr>
      <w:proofErr w:type="gramStart"/>
      <w:r w:rsidRPr="005B0434">
        <w:rPr>
          <w:w w:val="104"/>
        </w:rPr>
        <w:t>Tout  effort</w:t>
      </w:r>
      <w:proofErr w:type="gramEnd"/>
      <w:r w:rsidRPr="005B0434">
        <w:rPr>
          <w:w w:val="104"/>
        </w:rPr>
        <w:t xml:space="preserve">  d’un  candidat  pour  influencer  la  commission  de  jugement  des  offres  en  ce  qui </w:t>
      </w:r>
      <w:r w:rsidRPr="005B0434">
        <w:t>concerne  l’évaluation  de  son  offre,  la comparaison  entre  les  offres  ou  les  décisions  d’attribution du  marché  pourra  avoir  pour  résultat  de  faire  écarter  l’offre  du  soumissionnaire.</w:t>
      </w:r>
    </w:p>
    <w:p w:rsidR="00D37AA3" w:rsidRPr="00696541" w:rsidRDefault="00D37AA3" w:rsidP="00600C70">
      <w:pPr>
        <w:pStyle w:val="CPTEXT2"/>
        <w:rPr>
          <w:rFonts w:ascii="Times New Roman Bold" w:hAnsi="Times New Roman Bold" w:cs="Times New Roman Bold"/>
          <w:w w:val="102"/>
        </w:rPr>
      </w:pPr>
      <w:r w:rsidRPr="00E53FF8">
        <w:rPr>
          <w:b/>
          <w:u w:val="single"/>
        </w:rPr>
        <w:t>ARTICLE 2</w:t>
      </w:r>
      <w:r w:rsidR="003E54DA">
        <w:rPr>
          <w:b/>
          <w:u w:val="single"/>
        </w:rPr>
        <w:t>7</w:t>
      </w:r>
      <w:r w:rsidRPr="00E53FF8">
        <w:rPr>
          <w:b/>
          <w:u w:val="single"/>
        </w:rPr>
        <w:t xml:space="preserve"> : ESTIMATION ADMINISTRATIVE :</w:t>
      </w:r>
      <w:r w:rsidRPr="00E53FF8">
        <w:rPr>
          <w:rFonts w:ascii="Times New Roman" w:hAnsi="Times New Roman" w:cs="Times New Roman"/>
          <w:w w:val="104"/>
          <w:sz w:val="21"/>
          <w:szCs w:val="21"/>
        </w:rPr>
        <w:t xml:space="preserve"> </w:t>
      </w:r>
      <w:r w:rsidR="00600C70" w:rsidRPr="00600C70">
        <w:rPr>
          <w:rFonts w:ascii="Times New Roman" w:hAnsi="Times New Roman" w:cs="Times New Roman"/>
          <w:b/>
          <w:sz w:val="24"/>
          <w:szCs w:val="24"/>
        </w:rPr>
        <w:t>12.521.828,28</w:t>
      </w:r>
      <w:r w:rsidR="00600C70" w:rsidRPr="00696541">
        <w:rPr>
          <w:rFonts w:ascii="Times New Roman Bold" w:hAnsi="Times New Roman Bold" w:cs="Times New Roman Bold"/>
          <w:w w:val="104"/>
        </w:rPr>
        <w:t xml:space="preserve"> </w:t>
      </w:r>
      <w:r w:rsidRPr="00696541">
        <w:rPr>
          <w:rFonts w:ascii="Times New Roman Bold" w:hAnsi="Times New Roman Bold" w:cs="Times New Roman Bold"/>
          <w:w w:val="104"/>
        </w:rPr>
        <w:t>(</w:t>
      </w:r>
      <w:r w:rsidR="003A746D">
        <w:rPr>
          <w:rFonts w:ascii="Times New Roman Bold" w:hAnsi="Times New Roman Bold" w:cs="Times New Roman Bold"/>
          <w:w w:val="102"/>
        </w:rPr>
        <w:t>Douze</w:t>
      </w:r>
      <w:r w:rsidR="00696541" w:rsidRPr="00696541">
        <w:rPr>
          <w:rFonts w:ascii="Times New Roman Bold" w:hAnsi="Times New Roman Bold" w:cs="Times New Roman Bold"/>
          <w:w w:val="102"/>
        </w:rPr>
        <w:t xml:space="preserve"> millions </w:t>
      </w:r>
      <w:r w:rsidR="00600C70">
        <w:rPr>
          <w:rFonts w:ascii="Times New Roman Bold" w:hAnsi="Times New Roman Bold" w:cs="Times New Roman Bold"/>
          <w:w w:val="102"/>
        </w:rPr>
        <w:t>cinq</w:t>
      </w:r>
      <w:r w:rsidR="00696541" w:rsidRPr="00696541">
        <w:rPr>
          <w:rFonts w:ascii="Times New Roman Bold" w:hAnsi="Times New Roman Bold" w:cs="Times New Roman Bold"/>
          <w:w w:val="102"/>
        </w:rPr>
        <w:t xml:space="preserve"> </w:t>
      </w:r>
      <w:proofErr w:type="spellStart"/>
      <w:r w:rsidR="00696541" w:rsidRPr="00696541">
        <w:rPr>
          <w:rFonts w:ascii="Times New Roman Bold" w:hAnsi="Times New Roman Bold" w:cs="Times New Roman Bold"/>
          <w:w w:val="102"/>
        </w:rPr>
        <w:t>cent</w:t>
      </w:r>
      <w:r w:rsidR="00600C70">
        <w:rPr>
          <w:rFonts w:ascii="Times New Roman Bold" w:hAnsi="Times New Roman Bold" w:cs="Times New Roman Bold"/>
          <w:w w:val="102"/>
        </w:rPr>
        <w:t xml:space="preserve"> </w:t>
      </w:r>
      <w:r w:rsidR="00600C70" w:rsidRPr="00696541">
        <w:rPr>
          <w:rFonts w:ascii="Times New Roman Bold" w:hAnsi="Times New Roman Bold" w:cs="Times New Roman Bold"/>
          <w:w w:val="102"/>
        </w:rPr>
        <w:t>vingt</w:t>
      </w:r>
      <w:proofErr w:type="spellEnd"/>
      <w:r w:rsidR="00600C70">
        <w:rPr>
          <w:rFonts w:ascii="Times New Roman Bold" w:hAnsi="Times New Roman Bold" w:cs="Times New Roman Bold"/>
          <w:w w:val="102"/>
        </w:rPr>
        <w:t>-</w:t>
      </w:r>
      <w:r w:rsidR="00600C70">
        <w:rPr>
          <w:rFonts w:ascii="Times New Roman Bold" w:hAnsi="Times New Roman Bold" w:cs="Times New Roman Bold"/>
          <w:w w:val="102"/>
        </w:rPr>
        <w:t>un</w:t>
      </w:r>
      <w:r w:rsidR="00600C70" w:rsidRPr="00696541">
        <w:rPr>
          <w:rFonts w:ascii="Times New Roman Bold" w:hAnsi="Times New Roman Bold" w:cs="Times New Roman Bold"/>
          <w:w w:val="102"/>
        </w:rPr>
        <w:t xml:space="preserve"> </w:t>
      </w:r>
      <w:r w:rsidR="00696541" w:rsidRPr="00696541">
        <w:rPr>
          <w:rFonts w:ascii="Times New Roman Bold" w:hAnsi="Times New Roman Bold" w:cs="Times New Roman Bold"/>
          <w:w w:val="102"/>
        </w:rPr>
        <w:t xml:space="preserve">mille </w:t>
      </w:r>
      <w:r w:rsidR="00600C70">
        <w:rPr>
          <w:rFonts w:ascii="Times New Roman Bold" w:hAnsi="Times New Roman Bold" w:cs="Times New Roman Bold"/>
          <w:w w:val="102"/>
        </w:rPr>
        <w:t>huit</w:t>
      </w:r>
      <w:r w:rsidR="00696541" w:rsidRPr="00696541">
        <w:rPr>
          <w:rFonts w:ascii="Times New Roman Bold" w:hAnsi="Times New Roman Bold" w:cs="Times New Roman Bold"/>
          <w:w w:val="102"/>
        </w:rPr>
        <w:t xml:space="preserve"> cent</w:t>
      </w:r>
      <w:r w:rsidR="00600C70">
        <w:rPr>
          <w:rFonts w:ascii="Times New Roman Bold" w:hAnsi="Times New Roman Bold" w:cs="Times New Roman Bold"/>
          <w:w w:val="102"/>
        </w:rPr>
        <w:t xml:space="preserve"> vingt-huit</w:t>
      </w:r>
      <w:r w:rsidR="00696541" w:rsidRPr="00696541">
        <w:rPr>
          <w:rFonts w:ascii="Times New Roman Bold" w:hAnsi="Times New Roman Bold" w:cs="Times New Roman Bold"/>
          <w:w w:val="102"/>
        </w:rPr>
        <w:t xml:space="preserve"> Dirhams </w:t>
      </w:r>
      <w:r w:rsidR="00600C70" w:rsidRPr="00696541">
        <w:rPr>
          <w:rFonts w:ascii="Times New Roman Bold" w:hAnsi="Times New Roman Bold" w:cs="Times New Roman Bold"/>
          <w:w w:val="102"/>
        </w:rPr>
        <w:t>vingt</w:t>
      </w:r>
      <w:r w:rsidR="00600C70">
        <w:rPr>
          <w:rFonts w:ascii="Times New Roman Bold" w:hAnsi="Times New Roman Bold" w:cs="Times New Roman Bold"/>
          <w:w w:val="102"/>
        </w:rPr>
        <w:t>-huit</w:t>
      </w:r>
      <w:r w:rsidR="00696541" w:rsidRPr="00696541">
        <w:rPr>
          <w:rFonts w:ascii="Times New Roman Bold" w:hAnsi="Times New Roman Bold" w:cs="Times New Roman Bold"/>
          <w:w w:val="102"/>
        </w:rPr>
        <w:t xml:space="preserve"> Centimes</w:t>
      </w:r>
      <w:r w:rsidRPr="00696541">
        <w:rPr>
          <w:rFonts w:ascii="Times New Roman Bold" w:hAnsi="Times New Roman Bold" w:cs="Times New Roman Bold"/>
          <w:w w:val="102"/>
        </w:rPr>
        <w:t>).</w:t>
      </w:r>
    </w:p>
    <w:p w:rsidR="005B0434" w:rsidRDefault="005B0434" w:rsidP="0005021A">
      <w:pPr>
        <w:spacing w:before="120" w:after="120" w:line="276" w:lineRule="exact"/>
        <w:rPr>
          <w:rFonts w:ascii="Times New Roman Bold" w:hAnsi="Times New Roman Bold" w:cs="Times New Roman Bold"/>
          <w:color w:val="000000"/>
          <w:w w:val="102"/>
          <w:sz w:val="21"/>
          <w:szCs w:val="21"/>
        </w:rPr>
      </w:pPr>
    </w:p>
    <w:p w:rsid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sz w:val="20"/>
          <w:szCs w:val="20"/>
        </w:rPr>
        <w:sectPr w:rsidR="00D44C2C" w:rsidSect="00B51B6E">
          <w:pgSz w:w="11906" w:h="16838" w:code="9"/>
          <w:pgMar w:top="1135" w:right="1276" w:bottom="1418" w:left="1418" w:header="709" w:footer="461" w:gutter="0"/>
          <w:pgNumType w:start="1"/>
          <w:cols w:space="708"/>
          <w:docGrid w:linePitch="360"/>
        </w:sectPr>
      </w:pP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pPr>
      <w:r w:rsidRPr="00D44C2C">
        <w:rPr>
          <w:rFonts w:ascii="Times New Roman Bold" w:hAnsi="Times New Roman Bold" w:cs="Times New Roman Bold"/>
          <w:b/>
          <w:color w:val="000000"/>
        </w:rPr>
        <w:t xml:space="preserve">LE CHEF DE LA DIVISION                                          </w:t>
      </w: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pPr>
    </w:p>
    <w:p w:rsidR="00D44C2C" w:rsidRPr="00D44C2C" w:rsidRDefault="00D44C2C" w:rsidP="00D44C2C">
      <w:pPr>
        <w:tabs>
          <w:tab w:val="left" w:pos="7506"/>
        </w:tabs>
        <w:spacing w:before="264" w:after="0" w:line="280" w:lineRule="exact"/>
        <w:ind w:right="709"/>
        <w:jc w:val="center"/>
        <w:rPr>
          <w:b/>
        </w:rPr>
      </w:pPr>
      <w:r w:rsidRPr="00D44C2C">
        <w:rPr>
          <w:rFonts w:ascii="Times New Roman Bold" w:hAnsi="Times New Roman Bold" w:cs="Times New Roman Bold"/>
          <w:b/>
          <w:color w:val="000000"/>
        </w:rPr>
        <w:t>LE PRESIDENT DE LA COMMUNE DE SALE</w:t>
      </w:r>
    </w:p>
    <w:p w:rsidR="00D44C2C" w:rsidRPr="00D44C2C" w:rsidRDefault="00D44C2C" w:rsidP="00D44C2C">
      <w:pPr>
        <w:tabs>
          <w:tab w:val="left" w:pos="7506"/>
        </w:tabs>
        <w:spacing w:before="264" w:after="0" w:line="280" w:lineRule="exact"/>
        <w:ind w:right="281"/>
        <w:jc w:val="both"/>
        <w:rPr>
          <w:rFonts w:ascii="Times New Roman Bold" w:hAnsi="Times New Roman Bold" w:cs="Times New Roman Bold"/>
          <w:b/>
          <w:color w:val="000000"/>
        </w:rPr>
        <w:sectPr w:rsidR="00D44C2C" w:rsidRPr="00D44C2C" w:rsidSect="00D44C2C">
          <w:type w:val="continuous"/>
          <w:pgSz w:w="11906" w:h="16838" w:code="9"/>
          <w:pgMar w:top="1135" w:right="1276" w:bottom="1418" w:left="1418" w:header="709" w:footer="461" w:gutter="0"/>
          <w:pgNumType w:start="1"/>
          <w:cols w:num="2" w:space="992" w:equalWidth="0">
            <w:col w:w="4110" w:space="1843"/>
            <w:col w:w="3259"/>
          </w:cols>
          <w:docGrid w:linePitch="360"/>
        </w:sectPr>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05021A" w:rsidRDefault="0005021A" w:rsidP="00A163B2">
      <w:pPr>
        <w:spacing w:after="0" w:line="276" w:lineRule="exact"/>
      </w:pPr>
    </w:p>
    <w:p w:rsidR="00D44C2C" w:rsidRPr="00D44C2C" w:rsidRDefault="00D44C2C" w:rsidP="00A163B2">
      <w:pPr>
        <w:spacing w:after="0" w:line="276" w:lineRule="exact"/>
      </w:pPr>
    </w:p>
    <w:p w:rsidR="0005021A" w:rsidRPr="00D44C2C" w:rsidRDefault="0005021A"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37AA3" w:rsidP="00A163B2">
      <w:pPr>
        <w:spacing w:after="0" w:line="276" w:lineRule="exact"/>
      </w:pPr>
    </w:p>
    <w:p w:rsidR="00D37AA3" w:rsidRPr="00D44C2C" w:rsidRDefault="00D44C2C" w:rsidP="00A163B2">
      <w:pPr>
        <w:spacing w:before="276" w:after="0" w:line="276" w:lineRule="exact"/>
        <w:rPr>
          <w:b/>
        </w:rPr>
      </w:pPr>
      <w:r w:rsidRPr="00D44C2C">
        <w:rPr>
          <w:rFonts w:ascii="Times New Roman Bold" w:hAnsi="Times New Roman Bold" w:cs="Times New Roman Bold"/>
          <w:b/>
          <w:color w:val="000000"/>
        </w:rPr>
        <w:t>LU ET ACCEPTE PAR L'ENTREPRISE</w:t>
      </w:r>
    </w:p>
    <w:sectPr w:rsidR="00D37AA3" w:rsidRPr="00D44C2C" w:rsidSect="00D44C2C">
      <w:type w:val="continuous"/>
      <w:pgSz w:w="11906" w:h="16838" w:code="9"/>
      <w:pgMar w:top="1135" w:right="1276" w:bottom="1418" w:left="1418" w:header="709" w:footer="46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1D1" w:rsidRDefault="007151D1" w:rsidP="0005021A">
      <w:pPr>
        <w:spacing w:after="0" w:line="240" w:lineRule="auto"/>
      </w:pPr>
      <w:r>
        <w:separator/>
      </w:r>
    </w:p>
  </w:endnote>
  <w:endnote w:type="continuationSeparator" w:id="0">
    <w:p w:rsidR="007151D1" w:rsidRDefault="007151D1" w:rsidP="00050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bertus Medium">
    <w:altName w:val="Eras Medium ITC"/>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color w:val="000000"/>
        <w:w w:val="103"/>
        <w:sz w:val="21"/>
        <w:szCs w:val="21"/>
      </w:rPr>
      <w:id w:val="896132563"/>
      <w:docPartObj>
        <w:docPartGallery w:val="Page Numbers (Bottom of Page)"/>
        <w:docPartUnique/>
      </w:docPartObj>
    </w:sdtPr>
    <w:sdtEndPr>
      <w:rPr>
        <w:rFonts w:asciiTheme="minorHAnsi" w:hAnsiTheme="minorHAnsi" w:cstheme="minorBidi"/>
        <w:color w:val="auto"/>
        <w:w w:val="100"/>
        <w:sz w:val="22"/>
        <w:szCs w:val="22"/>
      </w:rPr>
    </w:sdtEndPr>
    <w:sdtContent>
      <w:p w:rsidR="00B216B2" w:rsidRPr="00B51B6E" w:rsidRDefault="00BE2F5B">
        <w:pPr>
          <w:pStyle w:val="Pieddepage"/>
          <w:jc w:val="center"/>
          <w:rPr>
            <w:rFonts w:ascii="Times New Roman" w:hAnsi="Times New Roman" w:cs="Times New Roman"/>
            <w:color w:val="000000"/>
            <w:w w:val="103"/>
            <w:sz w:val="21"/>
            <w:szCs w:val="21"/>
          </w:rPr>
        </w:pPr>
        <w:r w:rsidRPr="00BE2F5B">
          <w:rPr>
            <w:rFonts w:ascii="Times New Roman" w:hAnsi="Times New Roman" w:cs="Times New Roman"/>
          </w:rPr>
          <w:t xml:space="preserve">Travaux </w:t>
        </w:r>
        <w:proofErr w:type="gramStart"/>
        <w:r w:rsidRPr="00BE2F5B">
          <w:rPr>
            <w:rFonts w:ascii="Times New Roman" w:hAnsi="Times New Roman" w:cs="Times New Roman"/>
          </w:rPr>
          <w:t>de  construction</w:t>
        </w:r>
        <w:proofErr w:type="gramEnd"/>
        <w:r w:rsidRPr="00BE2F5B">
          <w:rPr>
            <w:rFonts w:ascii="Times New Roman" w:hAnsi="Times New Roman" w:cs="Times New Roman"/>
          </w:rPr>
          <w:t xml:space="preserve"> du siège de l’arrondissement LAAYAYDA </w:t>
        </w:r>
        <w:r>
          <w:rPr>
            <w:rFonts w:ascii="Times New Roman" w:hAnsi="Times New Roman" w:cs="Times New Roman"/>
          </w:rPr>
          <w:t>S</w:t>
        </w:r>
        <w:r w:rsidRPr="00BE2F5B">
          <w:rPr>
            <w:rFonts w:ascii="Times New Roman" w:hAnsi="Times New Roman" w:cs="Times New Roman"/>
          </w:rPr>
          <w:t>ale</w:t>
        </w:r>
        <w:r w:rsidR="00B216B2">
          <w:rPr>
            <w:rFonts w:ascii="Times New Roman" w:hAnsi="Times New Roman" w:cs="Times New Roman"/>
            <w:color w:val="000000"/>
            <w:w w:val="103"/>
            <w:sz w:val="21"/>
            <w:szCs w:val="21"/>
          </w:rPr>
          <w:t>.</w:t>
        </w:r>
      </w:p>
      <w:p w:rsidR="00B216B2" w:rsidRPr="0005021A" w:rsidRDefault="00B216B2">
        <w:pPr>
          <w:pStyle w:val="Pieddepage"/>
          <w:jc w:val="center"/>
        </w:pPr>
        <w:r w:rsidRPr="00F06EF5">
          <w:rPr>
            <w:rFonts w:ascii="Times New Roman" w:hAnsi="Times New Roman" w:cs="Times New Roman"/>
            <w:color w:val="000000"/>
            <w:w w:val="103"/>
            <w:sz w:val="21"/>
            <w:szCs w:val="21"/>
          </w:rPr>
          <w:t>Commune de Salé - Règlement de consultation</w:t>
        </w:r>
        <w:r>
          <w:rPr>
            <w:rFonts w:ascii="Times New Roman" w:hAnsi="Times New Roman" w:cs="Times New Roman"/>
            <w:color w:val="000000"/>
            <w:w w:val="103"/>
            <w:sz w:val="21"/>
            <w:szCs w:val="21"/>
          </w:rPr>
          <w:t xml:space="preserve"> -</w:t>
        </w:r>
        <w:r w:rsidR="00DE1000">
          <w:fldChar w:fldCharType="begin"/>
        </w:r>
        <w:r w:rsidRPr="0005021A">
          <w:instrText xml:space="preserve"> PAGE   \* MERGEFORMAT </w:instrText>
        </w:r>
        <w:r w:rsidR="00DE1000">
          <w:fldChar w:fldCharType="separate"/>
        </w:r>
        <w:r w:rsidR="00D9452C">
          <w:rPr>
            <w:noProof/>
          </w:rPr>
          <w:t>8</w:t>
        </w:r>
        <w:r w:rsidR="00DE1000">
          <w:fldChar w:fldCharType="end"/>
        </w:r>
        <w:r w:rsidRPr="0005021A">
          <w:t>-</w:t>
        </w:r>
      </w:p>
    </w:sdtContent>
  </w:sdt>
  <w:p w:rsidR="00B216B2" w:rsidRPr="0005021A" w:rsidRDefault="00B216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1D1" w:rsidRDefault="007151D1" w:rsidP="0005021A">
      <w:pPr>
        <w:spacing w:after="0" w:line="240" w:lineRule="auto"/>
      </w:pPr>
      <w:r>
        <w:separator/>
      </w:r>
    </w:p>
  </w:footnote>
  <w:footnote w:type="continuationSeparator" w:id="0">
    <w:p w:rsidR="007151D1" w:rsidRDefault="007151D1" w:rsidP="00050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4489C"/>
    <w:multiLevelType w:val="hybridMultilevel"/>
    <w:tmpl w:val="788C06E2"/>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2B348C"/>
    <w:multiLevelType w:val="hybridMultilevel"/>
    <w:tmpl w:val="4DCE334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15:restartNumberingAfterBreak="0">
    <w:nsid w:val="4C273C6D"/>
    <w:multiLevelType w:val="hybridMultilevel"/>
    <w:tmpl w:val="28F2521E"/>
    <w:lvl w:ilvl="0" w:tplc="A6AEEA7E">
      <w:numFmt w:val="bullet"/>
      <w:lvlText w:val="-"/>
      <w:lvlJc w:val="left"/>
      <w:pPr>
        <w:ind w:left="720" w:hanging="360"/>
      </w:pPr>
      <w:rPr>
        <w:rFonts w:ascii="Albertus Medium" w:eastAsia="Times New Roman" w:hAnsi="Albertus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E32158"/>
    <w:multiLevelType w:val="hybridMultilevel"/>
    <w:tmpl w:val="BADAD3C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7AA3"/>
    <w:rsid w:val="000122AD"/>
    <w:rsid w:val="00042D97"/>
    <w:rsid w:val="0005021A"/>
    <w:rsid w:val="00057DA0"/>
    <w:rsid w:val="00085DD4"/>
    <w:rsid w:val="00094E69"/>
    <w:rsid w:val="000A3785"/>
    <w:rsid w:val="000F5575"/>
    <w:rsid w:val="000F7EB6"/>
    <w:rsid w:val="00105719"/>
    <w:rsid w:val="00133D86"/>
    <w:rsid w:val="00191295"/>
    <w:rsid w:val="001D05B4"/>
    <w:rsid w:val="001D3445"/>
    <w:rsid w:val="001E0FE9"/>
    <w:rsid w:val="0026208F"/>
    <w:rsid w:val="002B5BA7"/>
    <w:rsid w:val="00395582"/>
    <w:rsid w:val="003A746D"/>
    <w:rsid w:val="003E00F9"/>
    <w:rsid w:val="003E54DA"/>
    <w:rsid w:val="00402BD9"/>
    <w:rsid w:val="00404928"/>
    <w:rsid w:val="0043029F"/>
    <w:rsid w:val="00457D42"/>
    <w:rsid w:val="00463CC2"/>
    <w:rsid w:val="004B4A22"/>
    <w:rsid w:val="004B6789"/>
    <w:rsid w:val="004C4834"/>
    <w:rsid w:val="004C721D"/>
    <w:rsid w:val="00521B87"/>
    <w:rsid w:val="005261DE"/>
    <w:rsid w:val="0055181F"/>
    <w:rsid w:val="00582B16"/>
    <w:rsid w:val="005A6BF3"/>
    <w:rsid w:val="005B0434"/>
    <w:rsid w:val="005B22F3"/>
    <w:rsid w:val="00600C70"/>
    <w:rsid w:val="00626568"/>
    <w:rsid w:val="00653748"/>
    <w:rsid w:val="00696541"/>
    <w:rsid w:val="006C3821"/>
    <w:rsid w:val="006F132A"/>
    <w:rsid w:val="007151D1"/>
    <w:rsid w:val="00760422"/>
    <w:rsid w:val="0076722B"/>
    <w:rsid w:val="007B23DA"/>
    <w:rsid w:val="008A658B"/>
    <w:rsid w:val="008A6BCC"/>
    <w:rsid w:val="008D22B1"/>
    <w:rsid w:val="00906C81"/>
    <w:rsid w:val="00951375"/>
    <w:rsid w:val="0096015A"/>
    <w:rsid w:val="00964A1C"/>
    <w:rsid w:val="00993F26"/>
    <w:rsid w:val="00997FC0"/>
    <w:rsid w:val="009D4671"/>
    <w:rsid w:val="00A0485C"/>
    <w:rsid w:val="00A163B2"/>
    <w:rsid w:val="00A310E4"/>
    <w:rsid w:val="00A448FC"/>
    <w:rsid w:val="00A67B7E"/>
    <w:rsid w:val="00A750A3"/>
    <w:rsid w:val="00A93CE7"/>
    <w:rsid w:val="00AA116C"/>
    <w:rsid w:val="00AA42BA"/>
    <w:rsid w:val="00AB55E2"/>
    <w:rsid w:val="00B03219"/>
    <w:rsid w:val="00B216B2"/>
    <w:rsid w:val="00B31352"/>
    <w:rsid w:val="00B36BFD"/>
    <w:rsid w:val="00B46B61"/>
    <w:rsid w:val="00B51B6E"/>
    <w:rsid w:val="00B8125E"/>
    <w:rsid w:val="00BB0CDC"/>
    <w:rsid w:val="00BC25D2"/>
    <w:rsid w:val="00BD63F6"/>
    <w:rsid w:val="00BE2F5B"/>
    <w:rsid w:val="00BE6404"/>
    <w:rsid w:val="00C00105"/>
    <w:rsid w:val="00C26F7D"/>
    <w:rsid w:val="00C27FB8"/>
    <w:rsid w:val="00C82ECC"/>
    <w:rsid w:val="00C9578C"/>
    <w:rsid w:val="00CB0AB2"/>
    <w:rsid w:val="00CB6DCD"/>
    <w:rsid w:val="00CC5024"/>
    <w:rsid w:val="00CE5235"/>
    <w:rsid w:val="00D23465"/>
    <w:rsid w:val="00D37AA3"/>
    <w:rsid w:val="00D44C2C"/>
    <w:rsid w:val="00D45073"/>
    <w:rsid w:val="00D63F83"/>
    <w:rsid w:val="00D64258"/>
    <w:rsid w:val="00D9452C"/>
    <w:rsid w:val="00DB16E9"/>
    <w:rsid w:val="00DD7A4C"/>
    <w:rsid w:val="00DE1000"/>
    <w:rsid w:val="00E05ED8"/>
    <w:rsid w:val="00E219D9"/>
    <w:rsid w:val="00E22B6C"/>
    <w:rsid w:val="00E35F86"/>
    <w:rsid w:val="00E42EFD"/>
    <w:rsid w:val="00E53FF8"/>
    <w:rsid w:val="00E67A04"/>
    <w:rsid w:val="00E9426B"/>
    <w:rsid w:val="00E97F11"/>
    <w:rsid w:val="00EE0BA9"/>
    <w:rsid w:val="00EE792D"/>
    <w:rsid w:val="00F00AFD"/>
    <w:rsid w:val="00F1254F"/>
    <w:rsid w:val="00F547DF"/>
    <w:rsid w:val="00F65DFE"/>
    <w:rsid w:val="00FA2634"/>
    <w:rsid w:val="00FC683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ECE0A"/>
  <w15:docId w15:val="{AFF815D4-6007-4F0A-A8D6-BAFAF1CF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before="120" w:after="120"/>
        <w:ind w:left="714" w:hanging="3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7AA3"/>
    <w:pPr>
      <w:spacing w:before="0" w:after="200" w:line="276" w:lineRule="auto"/>
      <w:ind w:left="0" w:firstLine="0"/>
    </w:pPr>
    <w:rPr>
      <w:rFonts w:eastAsiaTheme="minorEastAsia"/>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S1">
    <w:name w:val="CONS1"/>
    <w:basedOn w:val="Normal"/>
    <w:link w:val="CONS1Car"/>
    <w:qFormat/>
    <w:rsid w:val="00582B16"/>
    <w:pPr>
      <w:spacing w:before="120" w:after="120" w:line="276" w:lineRule="exact"/>
    </w:pPr>
    <w:rPr>
      <w:rFonts w:ascii="Arial" w:hAnsi="Arial" w:cs="Arial"/>
      <w:b/>
      <w:color w:val="000000"/>
      <w:u w:val="single"/>
    </w:rPr>
  </w:style>
  <w:style w:type="character" w:customStyle="1" w:styleId="CONS1Car">
    <w:name w:val="CONS1 Car"/>
    <w:basedOn w:val="Policepardfaut"/>
    <w:link w:val="CONS1"/>
    <w:rsid w:val="00582B16"/>
    <w:rPr>
      <w:rFonts w:ascii="Arial" w:eastAsiaTheme="minorEastAsia" w:hAnsi="Arial" w:cs="Arial"/>
      <w:b/>
      <w:color w:val="000000"/>
      <w:u w:val="single"/>
      <w:lang w:eastAsia="en-CA"/>
    </w:rPr>
  </w:style>
  <w:style w:type="paragraph" w:customStyle="1" w:styleId="CPTEXT1">
    <w:name w:val="CPTEXT1"/>
    <w:basedOn w:val="Normal"/>
    <w:link w:val="CPTEXT1Car"/>
    <w:qFormat/>
    <w:rsid w:val="00B8125E"/>
    <w:pPr>
      <w:tabs>
        <w:tab w:val="left" w:pos="2496"/>
      </w:tabs>
      <w:spacing w:before="1" w:after="0" w:line="280" w:lineRule="exact"/>
      <w:jc w:val="both"/>
    </w:pPr>
    <w:rPr>
      <w:rFonts w:ascii="Arial" w:hAnsi="Arial" w:cs="Arial"/>
      <w:b/>
      <w:u w:val="single"/>
    </w:rPr>
  </w:style>
  <w:style w:type="paragraph" w:customStyle="1" w:styleId="CPTEXT2">
    <w:name w:val="CPTEXT2"/>
    <w:basedOn w:val="Normal"/>
    <w:link w:val="CPTEXT2Car"/>
    <w:qFormat/>
    <w:rsid w:val="00B8125E"/>
    <w:pPr>
      <w:spacing w:before="9" w:after="0" w:line="270" w:lineRule="exact"/>
      <w:jc w:val="both"/>
    </w:pPr>
    <w:rPr>
      <w:rFonts w:ascii="Arial" w:hAnsi="Arial" w:cs="Arial"/>
      <w:color w:val="000000"/>
    </w:rPr>
  </w:style>
  <w:style w:type="character" w:customStyle="1" w:styleId="CPTEXT1Car">
    <w:name w:val="CPTEXT1 Car"/>
    <w:basedOn w:val="Policepardfaut"/>
    <w:link w:val="CPTEXT1"/>
    <w:rsid w:val="00B8125E"/>
    <w:rPr>
      <w:rFonts w:ascii="Arial" w:eastAsiaTheme="minorEastAsia" w:hAnsi="Arial" w:cs="Arial"/>
      <w:b/>
      <w:u w:val="single"/>
      <w:lang w:eastAsia="en-CA"/>
    </w:rPr>
  </w:style>
  <w:style w:type="paragraph" w:styleId="En-tte">
    <w:name w:val="header"/>
    <w:basedOn w:val="Normal"/>
    <w:link w:val="En-tteCar"/>
    <w:unhideWhenUsed/>
    <w:rsid w:val="0005021A"/>
    <w:pPr>
      <w:tabs>
        <w:tab w:val="center" w:pos="4536"/>
        <w:tab w:val="right" w:pos="9072"/>
      </w:tabs>
      <w:spacing w:after="0" w:line="240" w:lineRule="auto"/>
    </w:pPr>
  </w:style>
  <w:style w:type="character" w:customStyle="1" w:styleId="CPTEXT2Car">
    <w:name w:val="CPTEXT2 Car"/>
    <w:basedOn w:val="Policepardfaut"/>
    <w:link w:val="CPTEXT2"/>
    <w:rsid w:val="00B8125E"/>
    <w:rPr>
      <w:rFonts w:ascii="Arial" w:eastAsiaTheme="minorEastAsia" w:hAnsi="Arial" w:cs="Arial"/>
      <w:color w:val="000000"/>
      <w:lang w:eastAsia="en-CA"/>
    </w:rPr>
  </w:style>
  <w:style w:type="character" w:customStyle="1" w:styleId="En-tteCar">
    <w:name w:val="En-tête Car"/>
    <w:basedOn w:val="Policepardfaut"/>
    <w:link w:val="En-tte"/>
    <w:uiPriority w:val="99"/>
    <w:rsid w:val="0005021A"/>
    <w:rPr>
      <w:rFonts w:eastAsiaTheme="minorEastAsia"/>
      <w:lang w:val="en-CA" w:eastAsia="en-CA"/>
    </w:rPr>
  </w:style>
  <w:style w:type="paragraph" w:styleId="Pieddepage">
    <w:name w:val="footer"/>
    <w:basedOn w:val="Normal"/>
    <w:link w:val="PieddepageCar"/>
    <w:uiPriority w:val="99"/>
    <w:unhideWhenUsed/>
    <w:rsid w:val="000502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021A"/>
    <w:rPr>
      <w:rFonts w:eastAsiaTheme="minorEastAsia"/>
      <w:lang w:val="en-CA" w:eastAsia="en-CA"/>
    </w:rPr>
  </w:style>
  <w:style w:type="paragraph" w:styleId="Paragraphedeliste">
    <w:name w:val="List Paragraph"/>
    <w:basedOn w:val="Normal"/>
    <w:uiPriority w:val="34"/>
    <w:qFormat/>
    <w:rsid w:val="00D45073"/>
    <w:pPr>
      <w:ind w:left="720"/>
      <w:contextualSpacing/>
    </w:pPr>
  </w:style>
  <w:style w:type="table" w:styleId="Grilledutableau">
    <w:name w:val="Table Grid"/>
    <w:basedOn w:val="TableauNormal"/>
    <w:uiPriority w:val="39"/>
    <w:rsid w:val="00191295"/>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sdetexte">
    <w:name w:val="Body Text"/>
    <w:basedOn w:val="Normal"/>
    <w:link w:val="CorpsdetexteCar"/>
    <w:rsid w:val="003E54DA"/>
    <w:pPr>
      <w:spacing w:after="0" w:line="360" w:lineRule="auto"/>
      <w:jc w:val="both"/>
    </w:pPr>
    <w:rPr>
      <w:rFonts w:ascii="Times New Roman" w:eastAsia="Times New Roman" w:hAnsi="Times New Roman" w:cs="Times New Roman"/>
      <w:b/>
      <w:bCs/>
      <w:i/>
      <w:iCs/>
      <w:sz w:val="24"/>
      <w:szCs w:val="24"/>
      <w:lang w:eastAsia="fr-FR"/>
    </w:rPr>
  </w:style>
  <w:style w:type="character" w:customStyle="1" w:styleId="CorpsdetexteCar">
    <w:name w:val="Corps de texte Car"/>
    <w:basedOn w:val="Policepardfaut"/>
    <w:link w:val="Corpsdetexte"/>
    <w:rsid w:val="003E54DA"/>
    <w:rPr>
      <w:rFonts w:ascii="Times New Roman" w:eastAsia="Times New Roman" w:hAnsi="Times New Roman" w:cs="Times New Roman"/>
      <w:b/>
      <w:bCs/>
      <w:i/>
      <w:iCs/>
      <w:sz w:val="24"/>
      <w:szCs w:val="24"/>
      <w:lang w:eastAsia="fr-FR"/>
    </w:rPr>
  </w:style>
  <w:style w:type="paragraph" w:styleId="Textedebulles">
    <w:name w:val="Balloon Text"/>
    <w:basedOn w:val="Normal"/>
    <w:link w:val="TextedebullesCar"/>
    <w:uiPriority w:val="99"/>
    <w:semiHidden/>
    <w:unhideWhenUsed/>
    <w:rsid w:val="00FC68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6830"/>
    <w:rPr>
      <w:rFonts w:ascii="Segoe UI" w:eastAsiaTheme="minorEastAsia" w:hAnsi="Segoe UI" w:cs="Segoe UI"/>
      <w:sz w:val="18"/>
      <w:szCs w:val="1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074529">
      <w:bodyDiv w:val="1"/>
      <w:marLeft w:val="0"/>
      <w:marRight w:val="0"/>
      <w:marTop w:val="0"/>
      <w:marBottom w:val="0"/>
      <w:divBdr>
        <w:top w:val="none" w:sz="0" w:space="0" w:color="auto"/>
        <w:left w:val="none" w:sz="0" w:space="0" w:color="auto"/>
        <w:bottom w:val="none" w:sz="0" w:space="0" w:color="auto"/>
        <w:right w:val="none" w:sz="0" w:space="0" w:color="auto"/>
      </w:divBdr>
    </w:div>
    <w:div w:id="1069110642">
      <w:bodyDiv w:val="1"/>
      <w:marLeft w:val="0"/>
      <w:marRight w:val="0"/>
      <w:marTop w:val="0"/>
      <w:marBottom w:val="0"/>
      <w:divBdr>
        <w:top w:val="none" w:sz="0" w:space="0" w:color="auto"/>
        <w:left w:val="none" w:sz="0" w:space="0" w:color="auto"/>
        <w:bottom w:val="none" w:sz="0" w:space="0" w:color="auto"/>
        <w:right w:val="none" w:sz="0" w:space="0" w:color="auto"/>
      </w:divBdr>
    </w:div>
    <w:div w:id="198450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A8633602-DCF9-4266-9FE4-C7BF05A6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3544</Words>
  <Characters>19497</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SED2016</dc:creator>
  <cp:lastModifiedBy>SED2016</cp:lastModifiedBy>
  <cp:revision>8</cp:revision>
  <cp:lastPrinted>2017-11-22T16:45:00Z</cp:lastPrinted>
  <dcterms:created xsi:type="dcterms:W3CDTF">2017-11-13T20:27:00Z</dcterms:created>
  <dcterms:modified xsi:type="dcterms:W3CDTF">2017-11-24T10:36:00Z</dcterms:modified>
</cp:coreProperties>
</file>