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8986"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tblPr>
      <w:tblGrid>
        <w:gridCol w:w="5211"/>
        <w:gridCol w:w="4253"/>
        <w:gridCol w:w="3828"/>
        <w:gridCol w:w="5694"/>
      </w:tblGrid>
      <w:tr w:rsidR="006521C7" w:rsidRPr="00CC4348" w:rsidTr="006521C7">
        <w:tc>
          <w:tcPr>
            <w:tcW w:w="5211" w:type="dxa"/>
          </w:tcPr>
          <w:p w:rsidR="006521C7" w:rsidRPr="0035110E" w:rsidRDefault="006521C7" w:rsidP="00EF11E4">
            <w:pPr>
              <w:spacing w:line="240" w:lineRule="exact"/>
              <w:rPr>
                <w:rFonts w:ascii="Myriad Pro" w:hAnsi="Myriad Pro"/>
              </w:rPr>
            </w:pPr>
            <w:r w:rsidRPr="0035110E">
              <w:rPr>
                <w:rFonts w:ascii="Myriad Pro" w:hAnsi="Myriad Pro"/>
              </w:rPr>
              <w:t>Royaume du Maroc</w:t>
            </w:r>
          </w:p>
          <w:p w:rsidR="006521C7" w:rsidRPr="0035110E" w:rsidRDefault="006521C7" w:rsidP="00EF11E4">
            <w:pPr>
              <w:spacing w:line="240" w:lineRule="exact"/>
              <w:rPr>
                <w:rFonts w:ascii="Myriad Pro" w:hAnsi="Myriad Pro"/>
              </w:rPr>
            </w:pPr>
            <w:r w:rsidRPr="0035110E">
              <w:rPr>
                <w:rFonts w:ascii="Myriad Pro" w:hAnsi="Myriad Pro"/>
              </w:rPr>
              <w:t>Ministère de L’intérieur</w:t>
            </w:r>
          </w:p>
          <w:p w:rsidR="006521C7" w:rsidRPr="0035110E" w:rsidRDefault="006521C7" w:rsidP="00EF11E4">
            <w:pPr>
              <w:spacing w:line="240" w:lineRule="exact"/>
              <w:rPr>
                <w:rFonts w:ascii="Myriad Pro" w:hAnsi="Myriad Pro"/>
              </w:rPr>
            </w:pPr>
            <w:r w:rsidRPr="0035110E">
              <w:rPr>
                <w:rFonts w:ascii="Myriad Pro" w:hAnsi="Myriad Pro"/>
              </w:rPr>
              <w:t>Préfecture de Salé</w:t>
            </w:r>
          </w:p>
          <w:p w:rsidR="006521C7" w:rsidRPr="0035110E" w:rsidRDefault="006521C7" w:rsidP="00EF11E4">
            <w:pPr>
              <w:spacing w:line="240" w:lineRule="exact"/>
              <w:rPr>
                <w:rFonts w:ascii="Myriad Pro" w:hAnsi="Myriad Pro"/>
              </w:rPr>
            </w:pPr>
            <w:r w:rsidRPr="0035110E">
              <w:rPr>
                <w:rFonts w:ascii="Myriad Pro" w:hAnsi="Myriad Pro"/>
              </w:rPr>
              <w:t>Commune de Salé</w:t>
            </w:r>
          </w:p>
          <w:p w:rsidR="006521C7" w:rsidRPr="0035110E" w:rsidRDefault="006521C7" w:rsidP="00EF11E4">
            <w:pPr>
              <w:spacing w:line="240" w:lineRule="exact"/>
              <w:rPr>
                <w:rFonts w:ascii="Myriad Pro" w:hAnsi="Myriad Pro"/>
              </w:rPr>
            </w:pPr>
            <w:r w:rsidRPr="0035110E">
              <w:rPr>
                <w:rFonts w:ascii="Myriad Pro" w:hAnsi="Myriad Pro"/>
              </w:rPr>
              <w:t xml:space="preserve">Direction Générale des Services                                                 </w:t>
            </w:r>
          </w:p>
          <w:p w:rsidR="006521C7" w:rsidRPr="0035110E" w:rsidRDefault="006521C7" w:rsidP="00EF11E4">
            <w:pPr>
              <w:spacing w:line="240" w:lineRule="exact"/>
              <w:rPr>
                <w:rFonts w:ascii="Myriad Pro" w:hAnsi="Myriad Pro"/>
              </w:rPr>
            </w:pPr>
            <w:r w:rsidRPr="0035110E">
              <w:rPr>
                <w:rFonts w:ascii="Myriad Pro" w:hAnsi="Myriad Pro"/>
              </w:rPr>
              <w:t>Division des Moyens Communs</w:t>
            </w:r>
          </w:p>
          <w:p w:rsidR="006521C7" w:rsidRPr="0035110E" w:rsidRDefault="006521C7" w:rsidP="00EF11E4">
            <w:pPr>
              <w:spacing w:line="240" w:lineRule="exact"/>
              <w:jc w:val="center"/>
              <w:rPr>
                <w:rFonts w:ascii="Myriad Pro" w:hAnsi="Myriad Pro"/>
                <w:sz w:val="24"/>
                <w:szCs w:val="24"/>
              </w:rPr>
            </w:pPr>
          </w:p>
        </w:tc>
        <w:tc>
          <w:tcPr>
            <w:tcW w:w="4253" w:type="dxa"/>
          </w:tcPr>
          <w:p w:rsidR="006521C7" w:rsidRPr="0035110E" w:rsidRDefault="00DD2C45" w:rsidP="00EF11E4">
            <w:pPr>
              <w:jc w:val="right"/>
              <w:rPr>
                <w:color w:val="000000"/>
                <w:sz w:val="28"/>
                <w:szCs w:val="28"/>
              </w:rPr>
            </w:pPr>
            <w:r w:rsidRPr="00DD2C45">
              <w:rPr>
                <w:b/>
                <w:noProof/>
                <w:u w:val="singl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i1025" type="#_x0000_t75" alt="logo CS 2019.png" style="width:118.95pt;height:87.65pt;visibility:visible" filled="t" fillcolor="#eeece1">
                  <v:imagedata r:id="rId8" o:title="logo CS 2019" gain="468114f" blacklevel="-22938f"/>
                </v:shape>
              </w:pict>
            </w:r>
          </w:p>
        </w:tc>
        <w:tc>
          <w:tcPr>
            <w:tcW w:w="3828" w:type="dxa"/>
          </w:tcPr>
          <w:p w:rsidR="006521C7" w:rsidRPr="00CC4348" w:rsidRDefault="006521C7" w:rsidP="006521C7">
            <w:pPr>
              <w:spacing w:before="240"/>
              <w:rPr>
                <w:rFonts w:ascii="Eras Medium ITC" w:hAnsi="Eras Medium ITC" w:cs="Arial"/>
                <w:b/>
                <w:bCs/>
                <w:sz w:val="28"/>
                <w:szCs w:val="28"/>
              </w:rPr>
            </w:pPr>
          </w:p>
        </w:tc>
        <w:tc>
          <w:tcPr>
            <w:tcW w:w="5694" w:type="dxa"/>
          </w:tcPr>
          <w:p w:rsidR="006521C7" w:rsidRPr="00D66B02" w:rsidRDefault="006521C7" w:rsidP="007942CE">
            <w:pPr>
              <w:rPr>
                <w:rFonts w:ascii="Eras Medium ITC" w:hAnsi="Eras Medium ITC"/>
                <w:b/>
                <w:bCs/>
              </w:rPr>
            </w:pPr>
          </w:p>
          <w:p w:rsidR="006521C7" w:rsidRDefault="006521C7" w:rsidP="007942CE">
            <w:pPr>
              <w:rPr>
                <w:rFonts w:ascii="Eras Medium ITC" w:hAnsi="Eras Medium ITC"/>
                <w:b/>
                <w:bCs/>
              </w:rPr>
            </w:pPr>
          </w:p>
          <w:p w:rsidR="006521C7" w:rsidRDefault="006521C7" w:rsidP="007942CE">
            <w:pPr>
              <w:rPr>
                <w:rFonts w:ascii="Eras Medium ITC" w:hAnsi="Eras Medium ITC"/>
                <w:b/>
                <w:bCs/>
              </w:rPr>
            </w:pPr>
          </w:p>
          <w:p w:rsidR="006521C7" w:rsidRPr="00D66B02" w:rsidRDefault="006521C7" w:rsidP="006521C7">
            <w:pPr>
              <w:rPr>
                <w:rFonts w:ascii="Eras Medium ITC" w:hAnsi="Eras Medium ITC"/>
                <w:b/>
                <w:bCs/>
                <w:sz w:val="28"/>
                <w:szCs w:val="28"/>
              </w:rPr>
            </w:pPr>
          </w:p>
        </w:tc>
      </w:tr>
    </w:tbl>
    <w:p w:rsidR="00481286" w:rsidRPr="00C82E2D" w:rsidRDefault="00481286" w:rsidP="00481286">
      <w:pPr>
        <w:pStyle w:val="Titre4"/>
        <w:rPr>
          <w:rFonts w:ascii="Arial" w:hAnsi="Arial" w:cs="Arial"/>
        </w:rPr>
      </w:pPr>
    </w:p>
    <w:p w:rsidR="00F316B6" w:rsidRPr="00C82E2D" w:rsidRDefault="00F316B6" w:rsidP="00F316B6">
      <w:pPr>
        <w:rPr>
          <w:rFonts w:ascii="Arial" w:hAnsi="Arial" w:cs="Arial"/>
        </w:rPr>
      </w:pPr>
    </w:p>
    <w:p w:rsidR="00F316B6" w:rsidRPr="00C82E2D" w:rsidRDefault="00F316B6" w:rsidP="00F316B6">
      <w:pPr>
        <w:rPr>
          <w:rFonts w:ascii="Arial" w:hAnsi="Arial" w:cs="Arial"/>
        </w:rPr>
      </w:pPr>
    </w:p>
    <w:p w:rsidR="007D3574" w:rsidRPr="00C82E2D" w:rsidRDefault="007D3574" w:rsidP="00F316B6">
      <w:pPr>
        <w:rPr>
          <w:rFonts w:ascii="Arial" w:hAnsi="Arial" w:cs="Arial"/>
        </w:rPr>
      </w:pPr>
    </w:p>
    <w:p w:rsidR="00F316B6" w:rsidRPr="00C82E2D" w:rsidRDefault="00F316B6" w:rsidP="00F316B6">
      <w:pPr>
        <w:rPr>
          <w:rFonts w:ascii="Arial" w:hAnsi="Arial" w:cs="Arial"/>
        </w:rPr>
      </w:pPr>
    </w:p>
    <w:p w:rsidR="00481286" w:rsidRPr="00C82E2D" w:rsidRDefault="00481286" w:rsidP="00481286">
      <w:pPr>
        <w:rPr>
          <w:rFonts w:ascii="Arial" w:hAnsi="Arial" w:cs="Arial"/>
        </w:rPr>
      </w:pPr>
    </w:p>
    <w:p w:rsidR="007D3574" w:rsidRDefault="007D3574" w:rsidP="00102661">
      <w:pPr>
        <w:pStyle w:val="Titre6"/>
        <w:rPr>
          <w:rFonts w:ascii="Arial" w:hAnsi="Arial" w:cs="Arial"/>
          <w:sz w:val="40"/>
          <w:szCs w:val="40"/>
        </w:rPr>
      </w:pPr>
      <w:r w:rsidRPr="00E85F45">
        <w:rPr>
          <w:rFonts w:ascii="Arial" w:hAnsi="Arial" w:cs="Arial"/>
          <w:sz w:val="40"/>
          <w:szCs w:val="40"/>
        </w:rPr>
        <w:t>REGLEMENT DE CONSULTATION</w:t>
      </w:r>
    </w:p>
    <w:p w:rsidR="00102661" w:rsidRDefault="00102661" w:rsidP="00102661"/>
    <w:p w:rsidR="00102661" w:rsidRDefault="00102661" w:rsidP="00102661"/>
    <w:p w:rsidR="00102661" w:rsidRPr="00102661" w:rsidRDefault="00102661" w:rsidP="00102661"/>
    <w:p w:rsidR="00102661" w:rsidRPr="0031760A" w:rsidRDefault="00102661" w:rsidP="00102661">
      <w:pPr>
        <w:ind w:left="2124" w:firstLine="708"/>
        <w:rPr>
          <w:rFonts w:ascii="Myriad Pro" w:hAnsi="Myriad Pro" w:cs="Arial"/>
          <w:b/>
          <w:bCs/>
        </w:rPr>
      </w:pPr>
      <w:r>
        <w:rPr>
          <w:rFonts w:ascii="Myriad Pro" w:hAnsi="Myriad Pro" w:cs="Arial"/>
          <w:b/>
          <w:bCs/>
        </w:rPr>
        <w:t xml:space="preserve">                 </w:t>
      </w:r>
      <w:r w:rsidRPr="0031760A">
        <w:rPr>
          <w:rFonts w:ascii="Myriad Pro" w:hAnsi="Myriad Pro" w:cs="Arial"/>
          <w:b/>
          <w:bCs/>
        </w:rPr>
        <w:t>CODE ECON                 : 391</w:t>
      </w:r>
    </w:p>
    <w:p w:rsidR="00102661" w:rsidRPr="0031760A" w:rsidRDefault="00102661" w:rsidP="00102661">
      <w:pPr>
        <w:ind w:left="2124" w:firstLine="708"/>
        <w:rPr>
          <w:rFonts w:ascii="Myriad Pro" w:hAnsi="Myriad Pro" w:cs="Arial"/>
          <w:b/>
          <w:bCs/>
        </w:rPr>
      </w:pPr>
      <w:r w:rsidRPr="0031760A">
        <w:rPr>
          <w:rFonts w:ascii="Myriad Pro" w:hAnsi="Myriad Pro" w:cs="Arial"/>
          <w:b/>
          <w:bCs/>
        </w:rPr>
        <w:t xml:space="preserve">                 CHAP                             :30</w:t>
      </w:r>
    </w:p>
    <w:p w:rsidR="00102661" w:rsidRPr="0031760A" w:rsidRDefault="00102661" w:rsidP="00102661">
      <w:pPr>
        <w:ind w:left="2124" w:firstLine="708"/>
        <w:rPr>
          <w:rFonts w:ascii="Myriad Pro" w:hAnsi="Myriad Pro" w:cs="Arial"/>
          <w:b/>
          <w:bCs/>
        </w:rPr>
      </w:pPr>
      <w:r w:rsidRPr="0031760A">
        <w:rPr>
          <w:rFonts w:ascii="Myriad Pro" w:hAnsi="Myriad Pro" w:cs="Arial"/>
          <w:b/>
          <w:bCs/>
        </w:rPr>
        <w:t xml:space="preserve">                 ART                                :10</w:t>
      </w:r>
    </w:p>
    <w:p w:rsidR="00102661" w:rsidRPr="0031760A" w:rsidRDefault="00102661" w:rsidP="00102661">
      <w:pPr>
        <w:ind w:left="2124" w:firstLine="708"/>
        <w:rPr>
          <w:rFonts w:ascii="Myriad Pro" w:hAnsi="Myriad Pro" w:cs="Arial"/>
          <w:b/>
          <w:bCs/>
        </w:rPr>
      </w:pPr>
      <w:r w:rsidRPr="0031760A">
        <w:rPr>
          <w:rFonts w:ascii="Myriad Pro" w:hAnsi="Myriad Pro" w:cs="Arial"/>
          <w:b/>
          <w:bCs/>
        </w:rPr>
        <w:t xml:space="preserve">                 PROG                             :10</w:t>
      </w:r>
    </w:p>
    <w:p w:rsidR="00102661" w:rsidRPr="0031760A" w:rsidRDefault="00102661" w:rsidP="00102661">
      <w:pPr>
        <w:ind w:left="2124" w:firstLine="708"/>
        <w:rPr>
          <w:rFonts w:ascii="Myriad Pro" w:hAnsi="Myriad Pro" w:cs="Arial"/>
          <w:b/>
          <w:bCs/>
        </w:rPr>
      </w:pPr>
      <w:r w:rsidRPr="0031760A">
        <w:rPr>
          <w:rFonts w:ascii="Myriad Pro" w:hAnsi="Myriad Pro" w:cs="Arial"/>
          <w:b/>
          <w:bCs/>
        </w:rPr>
        <w:t xml:space="preserve">                 PROJET/ACTION          :10</w:t>
      </w:r>
    </w:p>
    <w:p w:rsidR="00102661" w:rsidRPr="0031760A" w:rsidRDefault="00102661" w:rsidP="00102661">
      <w:pPr>
        <w:ind w:left="2124" w:firstLine="708"/>
        <w:rPr>
          <w:rFonts w:ascii="Myriad Pro" w:hAnsi="Myriad Pro" w:cs="Arial"/>
          <w:b/>
          <w:bCs/>
        </w:rPr>
      </w:pPr>
      <w:r w:rsidRPr="0031760A">
        <w:rPr>
          <w:rFonts w:ascii="Myriad Pro" w:hAnsi="Myriad Pro" w:cs="Arial"/>
          <w:b/>
          <w:bCs/>
        </w:rPr>
        <w:t xml:space="preserve">                 LIGNE                            :14</w:t>
      </w:r>
    </w:p>
    <w:p w:rsidR="00102661" w:rsidRDefault="00102661" w:rsidP="00102661">
      <w:pPr>
        <w:ind w:left="2124" w:firstLine="708"/>
        <w:rPr>
          <w:b/>
          <w:bCs/>
          <w:sz w:val="32"/>
          <w:szCs w:val="32"/>
        </w:rPr>
      </w:pPr>
    </w:p>
    <w:p w:rsidR="00481286" w:rsidRPr="00F25263" w:rsidRDefault="00481286" w:rsidP="00481286">
      <w:pPr>
        <w:jc w:val="center"/>
        <w:rPr>
          <w:rFonts w:ascii="Arial" w:hAnsi="Arial" w:cs="Arial"/>
          <w:sz w:val="32"/>
        </w:rPr>
      </w:pPr>
    </w:p>
    <w:p w:rsidR="00481286" w:rsidRPr="00F25263" w:rsidRDefault="00481286" w:rsidP="00481286">
      <w:pPr>
        <w:jc w:val="center"/>
        <w:rPr>
          <w:rFonts w:ascii="Arial" w:hAnsi="Arial" w:cs="Arial"/>
          <w:sz w:val="32"/>
        </w:rPr>
      </w:pPr>
    </w:p>
    <w:p w:rsidR="007D3574" w:rsidRPr="00E85F45" w:rsidRDefault="00EF7FAC" w:rsidP="00102661">
      <w:pPr>
        <w:pStyle w:val="Titre2"/>
        <w:rPr>
          <w:rFonts w:ascii="Arial" w:hAnsi="Arial" w:cs="Arial"/>
        </w:rPr>
      </w:pPr>
      <w:r w:rsidRPr="00E85F45">
        <w:rPr>
          <w:rFonts w:ascii="Arial" w:hAnsi="Arial" w:cs="Arial"/>
        </w:rPr>
        <w:t>APPEL D’OFFRES OUVERT  SUR OFFRE DE PRIX</w:t>
      </w:r>
    </w:p>
    <w:p w:rsidR="00EF7FAC" w:rsidRPr="00E42FBA" w:rsidRDefault="00EF7FAC" w:rsidP="00310CC4">
      <w:pPr>
        <w:pStyle w:val="Titre2"/>
        <w:rPr>
          <w:rFonts w:ascii="Arial" w:hAnsi="Arial" w:cs="Arial"/>
          <w:color w:val="FF0000"/>
        </w:rPr>
      </w:pPr>
      <w:r w:rsidRPr="00E42FBA">
        <w:rPr>
          <w:rFonts w:ascii="Arial" w:hAnsi="Arial" w:cs="Arial"/>
          <w:color w:val="FF0000"/>
        </w:rPr>
        <w:t>N°</w:t>
      </w:r>
      <w:r w:rsidR="00310CC4">
        <w:rPr>
          <w:rFonts w:ascii="Arial" w:hAnsi="Arial" w:cs="Arial"/>
          <w:color w:val="FF0000"/>
        </w:rPr>
        <w:t>14</w:t>
      </w:r>
      <w:r w:rsidR="0003004B" w:rsidRPr="00E42FBA">
        <w:rPr>
          <w:rFonts w:ascii="Arial" w:hAnsi="Arial" w:cs="Arial"/>
          <w:color w:val="FF0000"/>
        </w:rPr>
        <w:t xml:space="preserve"> </w:t>
      </w:r>
      <w:r w:rsidR="00282CC8" w:rsidRPr="00E42FBA">
        <w:rPr>
          <w:rFonts w:ascii="Arial" w:hAnsi="Arial" w:cs="Arial"/>
          <w:color w:val="FF0000"/>
        </w:rPr>
        <w:t>/</w:t>
      </w:r>
      <w:r w:rsidR="007D3574" w:rsidRPr="00E42FBA">
        <w:rPr>
          <w:rFonts w:ascii="Arial" w:hAnsi="Arial" w:cs="Arial"/>
          <w:color w:val="FF0000"/>
        </w:rPr>
        <w:t xml:space="preserve"> </w:t>
      </w:r>
      <w:r w:rsidRPr="00E42FBA">
        <w:rPr>
          <w:rFonts w:ascii="Arial" w:hAnsi="Arial" w:cs="Arial"/>
          <w:color w:val="FF0000"/>
        </w:rPr>
        <w:t>CS</w:t>
      </w:r>
      <w:r w:rsidR="007D3574" w:rsidRPr="00E42FBA">
        <w:rPr>
          <w:rFonts w:ascii="Arial" w:hAnsi="Arial" w:cs="Arial"/>
          <w:color w:val="FF0000"/>
        </w:rPr>
        <w:t xml:space="preserve"> </w:t>
      </w:r>
      <w:r w:rsidRPr="00E42FBA">
        <w:rPr>
          <w:rFonts w:ascii="Arial" w:hAnsi="Arial" w:cs="Arial"/>
          <w:color w:val="FF0000"/>
        </w:rPr>
        <w:t>/</w:t>
      </w:r>
      <w:r w:rsidR="007D3574" w:rsidRPr="00E42FBA">
        <w:rPr>
          <w:rFonts w:ascii="Arial" w:hAnsi="Arial" w:cs="Arial"/>
          <w:color w:val="FF0000"/>
        </w:rPr>
        <w:t xml:space="preserve"> </w:t>
      </w:r>
      <w:r w:rsidR="00FE60E1">
        <w:rPr>
          <w:rFonts w:ascii="Arial" w:hAnsi="Arial" w:cs="Arial"/>
          <w:color w:val="FF0000"/>
        </w:rPr>
        <w:t>2022</w:t>
      </w:r>
    </w:p>
    <w:p w:rsidR="00481286" w:rsidRPr="00E85F45" w:rsidRDefault="00481286" w:rsidP="00481286">
      <w:pPr>
        <w:jc w:val="center"/>
        <w:rPr>
          <w:rFonts w:ascii="Arial" w:hAnsi="Arial" w:cs="Arial"/>
          <w:sz w:val="32"/>
        </w:rPr>
      </w:pPr>
    </w:p>
    <w:p w:rsidR="00A5669E" w:rsidRDefault="00A5669E" w:rsidP="00874429">
      <w:pPr>
        <w:jc w:val="center"/>
        <w:rPr>
          <w:rFonts w:ascii="Arial" w:hAnsi="Arial" w:cs="Arial"/>
          <w:b/>
          <w:bCs/>
          <w:sz w:val="22"/>
          <w:szCs w:val="22"/>
        </w:rPr>
      </w:pPr>
    </w:p>
    <w:p w:rsidR="005C494E" w:rsidRDefault="005C494E" w:rsidP="00874429">
      <w:pPr>
        <w:jc w:val="center"/>
        <w:rPr>
          <w:rFonts w:ascii="Arial" w:hAnsi="Arial" w:cs="Arial"/>
          <w:b/>
          <w:bCs/>
          <w:sz w:val="22"/>
          <w:szCs w:val="22"/>
        </w:rPr>
      </w:pPr>
    </w:p>
    <w:p w:rsidR="005C494E" w:rsidRDefault="005C494E" w:rsidP="00874429">
      <w:pPr>
        <w:jc w:val="center"/>
        <w:rPr>
          <w:rFonts w:ascii="Arial" w:hAnsi="Arial" w:cs="Arial"/>
          <w:b/>
          <w:bCs/>
          <w:sz w:val="22"/>
          <w:szCs w:val="22"/>
        </w:rPr>
      </w:pPr>
    </w:p>
    <w:p w:rsidR="005C494E" w:rsidRDefault="005C494E" w:rsidP="00F25263">
      <w:pPr>
        <w:pStyle w:val="Titre2"/>
        <w:shd w:val="clear" w:color="auto" w:fill="FFFFFF"/>
        <w:jc w:val="left"/>
        <w:rPr>
          <w:rFonts w:ascii="Arial Black" w:hAnsi="Arial Black"/>
          <w:b w:val="0"/>
          <w:bCs w:val="0"/>
        </w:rPr>
      </w:pPr>
      <w:r>
        <w:rPr>
          <w:rFonts w:ascii="Arial Black" w:hAnsi="Arial Black"/>
          <w:b w:val="0"/>
          <w:bCs w:val="0"/>
        </w:rPr>
        <w:t xml:space="preserve">OBJET : </w:t>
      </w:r>
      <w:r w:rsidRPr="0029519E">
        <w:rPr>
          <w:rFonts w:ascii="Arial Black" w:hAnsi="Arial Black"/>
          <w:b w:val="0"/>
          <w:bCs w:val="0"/>
        </w:rPr>
        <w:t xml:space="preserve">ACHAT DE </w:t>
      </w:r>
      <w:r>
        <w:rPr>
          <w:rFonts w:ascii="Arial Black" w:hAnsi="Arial Black"/>
          <w:b w:val="0"/>
          <w:bCs w:val="0"/>
        </w:rPr>
        <w:t xml:space="preserve">PETIT </w:t>
      </w:r>
      <w:r w:rsidRPr="0029519E">
        <w:rPr>
          <w:rFonts w:ascii="Arial Black" w:hAnsi="Arial Black"/>
          <w:b w:val="0"/>
          <w:bCs w:val="0"/>
        </w:rPr>
        <w:t>MATERIEL D</w:t>
      </w:r>
      <w:r>
        <w:rPr>
          <w:rFonts w:ascii="Arial Black" w:hAnsi="Arial Black"/>
          <w:b w:val="0"/>
          <w:bCs w:val="0"/>
        </w:rPr>
        <w:t>E SIGNALISATION</w:t>
      </w:r>
    </w:p>
    <w:p w:rsidR="005C494E" w:rsidRPr="0029519E" w:rsidRDefault="005C494E" w:rsidP="00395078">
      <w:pPr>
        <w:pStyle w:val="Titre2"/>
        <w:shd w:val="clear" w:color="auto" w:fill="FFFFFF"/>
        <w:jc w:val="left"/>
        <w:rPr>
          <w:rFonts w:ascii="Arial Black" w:hAnsi="Arial Black"/>
          <w:b w:val="0"/>
          <w:bCs w:val="0"/>
        </w:rPr>
      </w:pPr>
      <w:r>
        <w:rPr>
          <w:rFonts w:ascii="Arial Black" w:hAnsi="Arial Black"/>
          <w:b w:val="0"/>
          <w:bCs w:val="0"/>
        </w:rPr>
        <w:t xml:space="preserve"> « COMMUNE DE SALE </w:t>
      </w:r>
      <w:r w:rsidRPr="0029519E">
        <w:rPr>
          <w:rFonts w:ascii="Arial Black" w:hAnsi="Arial Black"/>
          <w:b w:val="0"/>
          <w:bCs w:val="0"/>
        </w:rPr>
        <w:t>»</w:t>
      </w:r>
      <w:r w:rsidR="001849B0">
        <w:rPr>
          <w:rFonts w:ascii="Arial Black" w:hAnsi="Arial Black"/>
          <w:b w:val="0"/>
          <w:bCs w:val="0"/>
        </w:rPr>
        <w:t xml:space="preserve"> PREFECTURE DE SALE</w:t>
      </w:r>
    </w:p>
    <w:p w:rsidR="005C494E" w:rsidRDefault="005C494E" w:rsidP="00874429">
      <w:pPr>
        <w:jc w:val="center"/>
        <w:rPr>
          <w:rFonts w:ascii="Arial" w:hAnsi="Arial" w:cs="Arial"/>
          <w:b/>
          <w:bCs/>
          <w:sz w:val="22"/>
          <w:szCs w:val="22"/>
        </w:rPr>
      </w:pPr>
    </w:p>
    <w:p w:rsidR="005C494E" w:rsidRDefault="005C494E" w:rsidP="00874429">
      <w:pPr>
        <w:jc w:val="center"/>
        <w:rPr>
          <w:rFonts w:ascii="Arial" w:hAnsi="Arial" w:cs="Arial"/>
          <w:b/>
          <w:bCs/>
          <w:sz w:val="22"/>
          <w:szCs w:val="22"/>
        </w:rPr>
      </w:pPr>
    </w:p>
    <w:p w:rsidR="00BA521F" w:rsidRDefault="00BA521F" w:rsidP="00874429">
      <w:pPr>
        <w:jc w:val="center"/>
        <w:rPr>
          <w:rFonts w:ascii="Arial" w:hAnsi="Arial" w:cs="Arial"/>
          <w:b/>
          <w:bCs/>
          <w:sz w:val="22"/>
          <w:szCs w:val="22"/>
        </w:rPr>
      </w:pPr>
    </w:p>
    <w:p w:rsidR="00BA521F" w:rsidRDefault="00BA521F" w:rsidP="00874429">
      <w:pPr>
        <w:jc w:val="center"/>
        <w:rPr>
          <w:rFonts w:ascii="Arial" w:hAnsi="Arial" w:cs="Arial"/>
          <w:b/>
          <w:bCs/>
          <w:sz w:val="22"/>
          <w:szCs w:val="22"/>
        </w:rPr>
      </w:pPr>
    </w:p>
    <w:p w:rsidR="00BA521F" w:rsidRDefault="00BA521F" w:rsidP="00874429">
      <w:pPr>
        <w:jc w:val="center"/>
        <w:rPr>
          <w:rFonts w:ascii="Arial" w:hAnsi="Arial" w:cs="Arial"/>
          <w:b/>
          <w:bCs/>
          <w:sz w:val="22"/>
          <w:szCs w:val="22"/>
        </w:rPr>
      </w:pPr>
    </w:p>
    <w:p w:rsidR="00BA521F" w:rsidRDefault="00BA521F" w:rsidP="00874429">
      <w:pPr>
        <w:jc w:val="center"/>
        <w:rPr>
          <w:rFonts w:ascii="Arial" w:hAnsi="Arial" w:cs="Arial"/>
          <w:b/>
          <w:bCs/>
          <w:sz w:val="22"/>
          <w:szCs w:val="22"/>
        </w:rPr>
      </w:pPr>
    </w:p>
    <w:p w:rsidR="00BA521F" w:rsidRDefault="00BA521F" w:rsidP="00874429">
      <w:pPr>
        <w:jc w:val="center"/>
        <w:rPr>
          <w:rFonts w:ascii="Arial" w:hAnsi="Arial" w:cs="Arial"/>
          <w:b/>
          <w:bCs/>
          <w:sz w:val="22"/>
          <w:szCs w:val="22"/>
        </w:rPr>
      </w:pPr>
    </w:p>
    <w:p w:rsidR="00BA521F" w:rsidRDefault="00BA521F" w:rsidP="00874429">
      <w:pPr>
        <w:jc w:val="center"/>
        <w:rPr>
          <w:rFonts w:ascii="Arial" w:hAnsi="Arial" w:cs="Arial"/>
          <w:b/>
          <w:bCs/>
          <w:sz w:val="22"/>
          <w:szCs w:val="22"/>
        </w:rPr>
      </w:pPr>
    </w:p>
    <w:p w:rsidR="00BA521F" w:rsidRDefault="00BA521F" w:rsidP="00874429">
      <w:pPr>
        <w:jc w:val="center"/>
        <w:rPr>
          <w:rFonts w:ascii="Arial" w:hAnsi="Arial" w:cs="Arial"/>
          <w:b/>
          <w:bCs/>
          <w:sz w:val="22"/>
          <w:szCs w:val="22"/>
        </w:rPr>
      </w:pPr>
    </w:p>
    <w:p w:rsidR="00BA521F" w:rsidRDefault="00BA521F" w:rsidP="00874429">
      <w:pPr>
        <w:jc w:val="center"/>
        <w:rPr>
          <w:rFonts w:ascii="Arial" w:hAnsi="Arial" w:cs="Arial"/>
          <w:b/>
          <w:bCs/>
          <w:sz w:val="22"/>
          <w:szCs w:val="22"/>
        </w:rPr>
      </w:pPr>
    </w:p>
    <w:p w:rsidR="00C67FFA" w:rsidRDefault="00C67FFA" w:rsidP="00914275">
      <w:pPr>
        <w:pStyle w:val="Corpsdetexte3"/>
        <w:rPr>
          <w:b/>
          <w:bCs/>
          <w:i/>
          <w:iCs/>
          <w:sz w:val="24"/>
          <w:szCs w:val="24"/>
        </w:rPr>
      </w:pPr>
    </w:p>
    <w:p w:rsidR="00914275" w:rsidRPr="00BA521F" w:rsidRDefault="00914275" w:rsidP="00914275">
      <w:pPr>
        <w:pStyle w:val="Corpsdetexte3"/>
        <w:rPr>
          <w:b/>
          <w:bCs/>
          <w:i/>
          <w:iCs/>
          <w:sz w:val="24"/>
          <w:szCs w:val="24"/>
        </w:rPr>
      </w:pPr>
      <w:r w:rsidRPr="00BA521F">
        <w:rPr>
          <w:b/>
          <w:bCs/>
          <w:i/>
          <w:iCs/>
          <w:sz w:val="24"/>
          <w:szCs w:val="24"/>
        </w:rPr>
        <w:t>Marché passé par appel d’offre ouvert sur offres de prix en application de l’alinéa 2 paragraphe 1 de l’article 16 paragraphe 1 de l’article 17</w:t>
      </w:r>
      <w:r w:rsidRPr="00BA521F">
        <w:rPr>
          <w:i/>
          <w:iCs/>
          <w:sz w:val="24"/>
          <w:szCs w:val="24"/>
        </w:rPr>
        <w:t xml:space="preserve"> </w:t>
      </w:r>
      <w:r w:rsidRPr="00BA521F">
        <w:rPr>
          <w:b/>
          <w:bCs/>
          <w:i/>
          <w:iCs/>
          <w:sz w:val="24"/>
          <w:szCs w:val="24"/>
        </w:rPr>
        <w:t xml:space="preserve">et l’alinéa 3 paragraphe 3 de l’article 17 du décret </w:t>
      </w:r>
      <w:r w:rsidRPr="00BA521F">
        <w:rPr>
          <w:b/>
          <w:bCs/>
          <w:i/>
          <w:iCs/>
          <w:color w:val="FF0000"/>
          <w:sz w:val="24"/>
          <w:szCs w:val="24"/>
        </w:rPr>
        <w:t>n°2-12-349 du 08 Joumada I 1434       (20 Mars 2013)</w:t>
      </w:r>
      <w:r w:rsidRPr="00BA521F">
        <w:rPr>
          <w:b/>
          <w:bCs/>
          <w:i/>
          <w:iCs/>
          <w:sz w:val="24"/>
          <w:szCs w:val="24"/>
        </w:rPr>
        <w:t>, relatif aux marchés publics.</w:t>
      </w:r>
    </w:p>
    <w:p w:rsidR="001C15A9" w:rsidRDefault="001C15A9" w:rsidP="00102661">
      <w:pPr>
        <w:jc w:val="center"/>
        <w:rPr>
          <w:rFonts w:ascii="Myriad Pro" w:hAnsi="Myriad Pro"/>
          <w:b/>
          <w:bCs/>
          <w:sz w:val="44"/>
          <w:szCs w:val="44"/>
          <w:u w:val="single"/>
        </w:rPr>
      </w:pPr>
    </w:p>
    <w:p w:rsidR="00102661" w:rsidRDefault="00102661" w:rsidP="001C15A9">
      <w:pPr>
        <w:jc w:val="right"/>
        <w:rPr>
          <w:rFonts w:ascii="Myriad Pro" w:hAnsi="Myriad Pro"/>
          <w:b/>
          <w:bCs/>
          <w:sz w:val="44"/>
          <w:szCs w:val="44"/>
          <w:u w:val="single"/>
        </w:rPr>
      </w:pPr>
      <w:r w:rsidRPr="00E15574">
        <w:rPr>
          <w:rFonts w:ascii="Myriad Pro" w:hAnsi="Myriad Pro"/>
          <w:b/>
          <w:bCs/>
          <w:sz w:val="44"/>
          <w:szCs w:val="44"/>
          <w:u w:val="single"/>
        </w:rPr>
        <w:lastRenderedPageBreak/>
        <w:t>Sommaire</w:t>
      </w:r>
    </w:p>
    <w:p w:rsidR="00102661" w:rsidRDefault="00102661" w:rsidP="00102661">
      <w:pPr>
        <w:jc w:val="center"/>
        <w:rPr>
          <w:rFonts w:ascii="Myriad Pro" w:hAnsi="Myriad Pro"/>
          <w:b/>
          <w:bCs/>
          <w:sz w:val="44"/>
          <w:szCs w:val="44"/>
          <w:u w:val="single"/>
        </w:rPr>
      </w:pPr>
    </w:p>
    <w:p w:rsidR="00886F81" w:rsidRPr="00E15574" w:rsidRDefault="00886F81" w:rsidP="00102661">
      <w:pPr>
        <w:jc w:val="center"/>
        <w:rPr>
          <w:rFonts w:ascii="Myriad Pro" w:hAnsi="Myriad Pro"/>
          <w:b/>
          <w:bCs/>
          <w:sz w:val="44"/>
          <w:szCs w:val="44"/>
          <w:u w:val="single"/>
        </w:rPr>
      </w:pPr>
    </w:p>
    <w:p w:rsidR="00102661" w:rsidRPr="00E15574" w:rsidRDefault="00102661" w:rsidP="00886F81">
      <w:pPr>
        <w:spacing w:line="480" w:lineRule="auto"/>
        <w:ind w:left="227" w:right="57"/>
        <w:rPr>
          <w:rFonts w:ascii="Myriad Pro" w:hAnsi="Myriad Pro" w:cs="Arial"/>
          <w:b/>
          <w:bCs/>
          <w:i/>
        </w:rPr>
      </w:pPr>
      <w:r w:rsidRPr="00E15574">
        <w:rPr>
          <w:rFonts w:ascii="Myriad Pro" w:hAnsi="Myriad Pro" w:cs="Arial"/>
          <w:b/>
          <w:bCs/>
          <w:i/>
        </w:rPr>
        <w:t>ARTICLE1 : OBJET DU REGLEMENT DE CONSULTATION</w:t>
      </w:r>
    </w:p>
    <w:p w:rsidR="00102661" w:rsidRPr="00E15574" w:rsidRDefault="00102661" w:rsidP="00886F81">
      <w:pPr>
        <w:spacing w:line="480" w:lineRule="auto"/>
        <w:ind w:left="227" w:right="57"/>
        <w:rPr>
          <w:rFonts w:ascii="Myriad Pro" w:hAnsi="Myriad Pro" w:cs="Arial"/>
          <w:b/>
          <w:bCs/>
          <w:i/>
        </w:rPr>
      </w:pPr>
      <w:r w:rsidRPr="00E15574">
        <w:rPr>
          <w:rFonts w:ascii="Myriad Pro" w:hAnsi="Myriad Pro" w:cs="Arial"/>
          <w:b/>
          <w:bCs/>
          <w:i/>
        </w:rPr>
        <w:t xml:space="preserve">ARTICLE2 : REPARTITION EN LOTS </w:t>
      </w:r>
    </w:p>
    <w:p w:rsidR="00102661" w:rsidRPr="00E15574" w:rsidRDefault="00102661" w:rsidP="00886F81">
      <w:pPr>
        <w:spacing w:line="480" w:lineRule="auto"/>
        <w:ind w:left="227" w:right="57"/>
        <w:rPr>
          <w:rFonts w:ascii="Myriad Pro" w:hAnsi="Myriad Pro" w:cs="Arial"/>
          <w:b/>
          <w:bCs/>
          <w:i/>
        </w:rPr>
      </w:pPr>
      <w:r w:rsidRPr="00E15574">
        <w:rPr>
          <w:rFonts w:ascii="Myriad Pro" w:hAnsi="Myriad Pro" w:cs="Arial"/>
          <w:b/>
          <w:bCs/>
          <w:i/>
        </w:rPr>
        <w:t>ARTICLE3: MAITRE D’OUVRAGE</w:t>
      </w:r>
    </w:p>
    <w:p w:rsidR="00102661" w:rsidRPr="00E15574" w:rsidRDefault="00102661" w:rsidP="00886F81">
      <w:pPr>
        <w:spacing w:line="480" w:lineRule="auto"/>
        <w:ind w:left="227" w:right="57"/>
        <w:rPr>
          <w:rFonts w:ascii="Myriad Pro" w:hAnsi="Myriad Pro" w:cs="Arial"/>
          <w:b/>
          <w:bCs/>
          <w:i/>
        </w:rPr>
      </w:pPr>
      <w:r w:rsidRPr="00E15574">
        <w:rPr>
          <w:rFonts w:ascii="Myriad Pro" w:hAnsi="Myriad Pro" w:cs="Arial"/>
          <w:b/>
          <w:bCs/>
          <w:i/>
        </w:rPr>
        <w:t xml:space="preserve">ARTICLE4: CONTENU DU DOSSIER D’APPEL D’OFFRES </w:t>
      </w:r>
    </w:p>
    <w:p w:rsidR="00102661" w:rsidRPr="00E15574" w:rsidRDefault="00102661" w:rsidP="00886F81">
      <w:pPr>
        <w:spacing w:line="480" w:lineRule="auto"/>
        <w:ind w:left="227" w:right="57"/>
        <w:rPr>
          <w:rFonts w:ascii="Myriad Pro" w:hAnsi="Myriad Pro" w:cs="Arial"/>
          <w:b/>
          <w:bCs/>
          <w:i/>
        </w:rPr>
      </w:pPr>
      <w:r w:rsidRPr="00E15574">
        <w:rPr>
          <w:rFonts w:ascii="Myriad Pro" w:hAnsi="Myriad Pro" w:cs="Arial"/>
          <w:b/>
          <w:bCs/>
          <w:i/>
        </w:rPr>
        <w:t>ARTICLE 5 : MODIFICATION  DU CONTENU DU  DOSSIER  D’APPEL  D’OFFRES</w:t>
      </w:r>
    </w:p>
    <w:p w:rsidR="00102661" w:rsidRPr="00E15574" w:rsidRDefault="00102661" w:rsidP="00886F81">
      <w:pPr>
        <w:pStyle w:val="StyleNB"/>
        <w:spacing w:line="480" w:lineRule="auto"/>
        <w:ind w:left="227" w:right="57"/>
        <w:jc w:val="left"/>
        <w:rPr>
          <w:rFonts w:ascii="Myriad Pro" w:hAnsi="Myriad Pro"/>
          <w:i/>
          <w:sz w:val="20"/>
          <w:szCs w:val="20"/>
          <w:u w:val="none"/>
        </w:rPr>
      </w:pPr>
      <w:r w:rsidRPr="00E15574">
        <w:rPr>
          <w:rFonts w:ascii="Myriad Pro" w:hAnsi="Myriad Pro"/>
          <w:i/>
          <w:sz w:val="20"/>
          <w:szCs w:val="20"/>
          <w:u w:val="none"/>
        </w:rPr>
        <w:t>ARTICLE6 : RETRAIT  DU  DOSSIER  D’APPEL D’OFFRES</w:t>
      </w:r>
    </w:p>
    <w:p w:rsidR="00102661" w:rsidRPr="00E15574" w:rsidRDefault="00102661" w:rsidP="00886F81">
      <w:pPr>
        <w:pStyle w:val="StyleNB"/>
        <w:spacing w:line="480" w:lineRule="auto"/>
        <w:ind w:left="1644" w:right="57" w:hanging="1560"/>
        <w:jc w:val="left"/>
        <w:rPr>
          <w:rFonts w:ascii="Myriad Pro" w:hAnsi="Myriad Pro"/>
          <w:i/>
          <w:sz w:val="20"/>
          <w:szCs w:val="20"/>
          <w:u w:val="none"/>
        </w:rPr>
      </w:pPr>
      <w:r w:rsidRPr="00E15574">
        <w:rPr>
          <w:rFonts w:ascii="Myriad Pro" w:hAnsi="Myriad Pro"/>
          <w:i/>
          <w:sz w:val="20"/>
          <w:szCs w:val="20"/>
          <w:u w:val="none"/>
        </w:rPr>
        <w:t xml:space="preserve">  ARTICLE 7 : DEMANDE ET COMMUNICATION D’INFORMATIONS  AUX    CONCURRENTS</w:t>
      </w:r>
    </w:p>
    <w:p w:rsidR="00102661" w:rsidRPr="00E15574" w:rsidRDefault="00102661" w:rsidP="00886F81">
      <w:pPr>
        <w:pStyle w:val="StyleNB"/>
        <w:spacing w:line="480" w:lineRule="auto"/>
        <w:ind w:left="227" w:right="57"/>
        <w:jc w:val="left"/>
        <w:rPr>
          <w:rFonts w:ascii="Myriad Pro" w:hAnsi="Myriad Pro"/>
          <w:sz w:val="20"/>
          <w:szCs w:val="20"/>
          <w:u w:val="none"/>
        </w:rPr>
      </w:pPr>
      <w:r w:rsidRPr="00E15574">
        <w:rPr>
          <w:rFonts w:ascii="Myriad Pro" w:hAnsi="Myriad Pro"/>
          <w:sz w:val="20"/>
          <w:szCs w:val="20"/>
          <w:u w:val="none"/>
        </w:rPr>
        <w:t>ARTICLE 8 : CONDITIONS  REQUISES  DES  CONCURRENTS</w:t>
      </w:r>
    </w:p>
    <w:p w:rsidR="00102661" w:rsidRPr="00E15574" w:rsidRDefault="00102661" w:rsidP="00886F81">
      <w:pPr>
        <w:pStyle w:val="StyleNB"/>
        <w:spacing w:line="480" w:lineRule="auto"/>
        <w:ind w:left="1814" w:right="57" w:hanging="1701"/>
        <w:rPr>
          <w:rFonts w:ascii="Myriad Pro" w:hAnsi="Myriad Pro"/>
          <w:sz w:val="20"/>
          <w:szCs w:val="20"/>
          <w:u w:val="none"/>
        </w:rPr>
      </w:pPr>
      <w:r w:rsidRPr="00E15574">
        <w:rPr>
          <w:rFonts w:ascii="Myriad Pro" w:hAnsi="Myriad Pro"/>
          <w:sz w:val="20"/>
          <w:szCs w:val="20"/>
          <w:u w:val="none"/>
        </w:rPr>
        <w:t xml:space="preserve">  ARTICLE  9: LISTE DES PIECES JUSTIFIANT LES CAPACITES ET QUALITES DES CONCURRENTS</w:t>
      </w:r>
    </w:p>
    <w:p w:rsidR="00102661" w:rsidRPr="00E15574" w:rsidRDefault="00102661" w:rsidP="00886F81">
      <w:pPr>
        <w:pStyle w:val="StyleNB"/>
        <w:spacing w:line="480" w:lineRule="auto"/>
        <w:ind w:left="227" w:right="57"/>
        <w:rPr>
          <w:rFonts w:ascii="Myriad Pro" w:hAnsi="Myriad Pro"/>
          <w:sz w:val="20"/>
          <w:szCs w:val="20"/>
          <w:u w:val="none"/>
        </w:rPr>
      </w:pPr>
      <w:r w:rsidRPr="00E15574">
        <w:rPr>
          <w:rFonts w:ascii="Myriad Pro" w:hAnsi="Myriad Pro"/>
          <w:sz w:val="20"/>
          <w:szCs w:val="20"/>
          <w:u w:val="none"/>
        </w:rPr>
        <w:t>ARTICLE  10: OFFRE  FINANCIERE</w:t>
      </w:r>
    </w:p>
    <w:p w:rsidR="00102661" w:rsidRPr="00E15574" w:rsidRDefault="00102661" w:rsidP="00886F81">
      <w:pPr>
        <w:pStyle w:val="StyleNB"/>
        <w:spacing w:line="480" w:lineRule="auto"/>
        <w:ind w:left="227" w:right="57"/>
        <w:rPr>
          <w:rFonts w:ascii="Myriad Pro" w:hAnsi="Myriad Pro"/>
          <w:sz w:val="20"/>
          <w:szCs w:val="20"/>
          <w:u w:val="none"/>
        </w:rPr>
      </w:pPr>
      <w:r w:rsidRPr="00E15574">
        <w:rPr>
          <w:rFonts w:ascii="Myriad Pro" w:hAnsi="Myriad Pro"/>
          <w:sz w:val="20"/>
          <w:szCs w:val="20"/>
          <w:u w:val="none"/>
        </w:rPr>
        <w:t>ARTICLE 11 : PRESENTATION DES DOSSIERS DES OFFRES DES CONCURRENTS</w:t>
      </w:r>
    </w:p>
    <w:p w:rsidR="00102661" w:rsidRPr="00D356DD" w:rsidRDefault="00102661" w:rsidP="00886F81">
      <w:pPr>
        <w:pStyle w:val="StyleNB"/>
        <w:spacing w:line="480" w:lineRule="auto"/>
        <w:ind w:left="227" w:right="57"/>
        <w:rPr>
          <w:rFonts w:ascii="Myriad Pro" w:hAnsi="Myriad Pro"/>
          <w:sz w:val="20"/>
          <w:szCs w:val="20"/>
          <w:u w:val="none"/>
        </w:rPr>
      </w:pPr>
      <w:r w:rsidRPr="00D356DD">
        <w:rPr>
          <w:rFonts w:ascii="Myriad Pro" w:hAnsi="Myriad Pro"/>
          <w:sz w:val="20"/>
          <w:szCs w:val="20"/>
          <w:u w:val="none"/>
        </w:rPr>
        <w:t xml:space="preserve">ARTICLE 12 : </w:t>
      </w:r>
      <w:r w:rsidR="005627F0" w:rsidRPr="005627F0">
        <w:rPr>
          <w:rFonts w:ascii="Myriad Pro" w:hAnsi="Myriad Pro"/>
          <w:sz w:val="20"/>
          <w:szCs w:val="20"/>
          <w:u w:val="none"/>
        </w:rPr>
        <w:t>DEPOT DES PLIS DES CONCURRENTS</w:t>
      </w:r>
    </w:p>
    <w:p w:rsidR="00102661" w:rsidRPr="00D356DD" w:rsidRDefault="00102661" w:rsidP="00E53ADF">
      <w:pPr>
        <w:pStyle w:val="StyleNB"/>
        <w:spacing w:line="480" w:lineRule="auto"/>
        <w:ind w:left="227" w:right="57"/>
        <w:rPr>
          <w:rFonts w:ascii="Myriad Pro" w:hAnsi="Myriad Pro"/>
          <w:sz w:val="20"/>
          <w:szCs w:val="20"/>
          <w:u w:val="none"/>
        </w:rPr>
      </w:pPr>
      <w:r w:rsidRPr="00D356DD">
        <w:rPr>
          <w:rFonts w:ascii="Myriad Pro" w:hAnsi="Myriad Pro"/>
          <w:sz w:val="20"/>
          <w:szCs w:val="20"/>
          <w:u w:val="none"/>
        </w:rPr>
        <w:t>ARTICLE 1</w:t>
      </w:r>
      <w:r w:rsidR="00E53ADF">
        <w:rPr>
          <w:rFonts w:ascii="Myriad Pro" w:hAnsi="Myriad Pro"/>
          <w:sz w:val="20"/>
          <w:szCs w:val="20"/>
          <w:u w:val="none"/>
        </w:rPr>
        <w:t>3</w:t>
      </w:r>
      <w:r w:rsidRPr="00D356DD">
        <w:rPr>
          <w:rFonts w:ascii="Myriad Pro" w:hAnsi="Myriad Pro"/>
          <w:sz w:val="20"/>
          <w:szCs w:val="20"/>
          <w:u w:val="none"/>
        </w:rPr>
        <w:t> : RETRAIT DES PLIS</w:t>
      </w:r>
    </w:p>
    <w:p w:rsidR="00102661" w:rsidRPr="00D356DD" w:rsidRDefault="00102661" w:rsidP="00E53ADF">
      <w:pPr>
        <w:pStyle w:val="StyleNB"/>
        <w:spacing w:line="480" w:lineRule="auto"/>
        <w:ind w:left="227" w:right="57"/>
        <w:rPr>
          <w:rFonts w:ascii="Myriad Pro" w:hAnsi="Myriad Pro"/>
          <w:sz w:val="20"/>
          <w:szCs w:val="20"/>
          <w:u w:val="none"/>
        </w:rPr>
      </w:pPr>
      <w:r w:rsidRPr="00D356DD">
        <w:rPr>
          <w:rFonts w:ascii="Myriad Pro" w:hAnsi="Myriad Pro"/>
          <w:sz w:val="20"/>
          <w:szCs w:val="20"/>
          <w:u w:val="none"/>
        </w:rPr>
        <w:t>ARTICLE  1</w:t>
      </w:r>
      <w:r w:rsidR="00E53ADF">
        <w:rPr>
          <w:rFonts w:ascii="Myriad Pro" w:hAnsi="Myriad Pro"/>
          <w:sz w:val="20"/>
          <w:szCs w:val="20"/>
          <w:u w:val="none"/>
        </w:rPr>
        <w:t>4</w:t>
      </w:r>
      <w:r w:rsidRPr="00D356DD">
        <w:rPr>
          <w:rFonts w:ascii="Myriad Pro" w:hAnsi="Myriad Pro"/>
          <w:sz w:val="20"/>
          <w:szCs w:val="20"/>
          <w:u w:val="none"/>
        </w:rPr>
        <w:t xml:space="preserve"> : OUVERTURE ET EXAMEN DES OFFRES ET APPRECIATION DES CAPACITES DES CONCURRENTS</w:t>
      </w:r>
    </w:p>
    <w:p w:rsidR="00102661" w:rsidRPr="00E15574" w:rsidRDefault="00102661" w:rsidP="00E53ADF">
      <w:pPr>
        <w:spacing w:line="480" w:lineRule="auto"/>
        <w:ind w:left="227" w:right="57"/>
        <w:rPr>
          <w:rFonts w:ascii="Myriad Pro" w:hAnsi="Myriad Pro" w:cs="Arial"/>
          <w:b/>
          <w:bCs/>
          <w:i/>
        </w:rPr>
      </w:pPr>
      <w:r w:rsidRPr="00E15574">
        <w:rPr>
          <w:rFonts w:ascii="Myriad Pro" w:hAnsi="Myriad Pro" w:cs="Arial"/>
          <w:b/>
          <w:bCs/>
          <w:i/>
        </w:rPr>
        <w:t>ARTICLE 1</w:t>
      </w:r>
      <w:r w:rsidR="00E53ADF">
        <w:rPr>
          <w:rFonts w:ascii="Myriad Pro" w:hAnsi="Myriad Pro" w:cs="Arial"/>
          <w:b/>
          <w:bCs/>
          <w:i/>
        </w:rPr>
        <w:t>5</w:t>
      </w:r>
      <w:r w:rsidRPr="00E15574">
        <w:rPr>
          <w:rFonts w:ascii="Myriad Pro" w:hAnsi="Myriad Pro" w:cs="Arial"/>
          <w:b/>
          <w:bCs/>
          <w:i/>
        </w:rPr>
        <w:t xml:space="preserve">: EXAMEN DES OFFRES FINANCIERES </w:t>
      </w:r>
    </w:p>
    <w:p w:rsidR="00102661" w:rsidRPr="00E15574" w:rsidRDefault="00102661" w:rsidP="00E53ADF">
      <w:pPr>
        <w:spacing w:line="480" w:lineRule="auto"/>
        <w:ind w:left="227" w:right="57"/>
        <w:rPr>
          <w:rFonts w:ascii="Myriad Pro" w:hAnsi="Myriad Pro" w:cs="Arial"/>
          <w:b/>
          <w:bCs/>
          <w:i/>
        </w:rPr>
      </w:pPr>
      <w:r w:rsidRPr="00E15574">
        <w:rPr>
          <w:rFonts w:ascii="Myriad Pro" w:hAnsi="Myriad Pro" w:cs="Arial"/>
          <w:b/>
          <w:bCs/>
          <w:i/>
        </w:rPr>
        <w:t>ARTICLE 1</w:t>
      </w:r>
      <w:r w:rsidR="00E53ADF">
        <w:rPr>
          <w:rFonts w:ascii="Myriad Pro" w:hAnsi="Myriad Pro" w:cs="Arial"/>
          <w:b/>
          <w:bCs/>
          <w:i/>
        </w:rPr>
        <w:t>6</w:t>
      </w:r>
      <w:r w:rsidRPr="00E15574">
        <w:rPr>
          <w:rFonts w:ascii="Myriad Pro" w:hAnsi="Myriad Pro" w:cs="Arial"/>
          <w:b/>
          <w:bCs/>
          <w:i/>
        </w:rPr>
        <w:t xml:space="preserve">: DELAI DE VALIDITE DES OFFRES </w:t>
      </w:r>
    </w:p>
    <w:p w:rsidR="00102661" w:rsidRPr="00E15574" w:rsidRDefault="00102661" w:rsidP="00E53ADF">
      <w:pPr>
        <w:spacing w:line="480" w:lineRule="auto"/>
        <w:ind w:left="227" w:right="57"/>
        <w:rPr>
          <w:rFonts w:ascii="Myriad Pro" w:hAnsi="Myriad Pro" w:cs="Arial"/>
          <w:b/>
          <w:bCs/>
          <w:i/>
        </w:rPr>
      </w:pPr>
      <w:r w:rsidRPr="00E15574">
        <w:rPr>
          <w:rFonts w:ascii="Myriad Pro" w:hAnsi="Myriad Pro" w:cs="Arial"/>
          <w:b/>
          <w:bCs/>
          <w:i/>
        </w:rPr>
        <w:t>ARTICLE 1</w:t>
      </w:r>
      <w:r w:rsidR="00E53ADF">
        <w:rPr>
          <w:rFonts w:ascii="Myriad Pro" w:hAnsi="Myriad Pro" w:cs="Arial"/>
          <w:b/>
          <w:bCs/>
          <w:i/>
        </w:rPr>
        <w:t>7</w:t>
      </w:r>
      <w:r w:rsidRPr="00E15574">
        <w:rPr>
          <w:rFonts w:ascii="Myriad Pro" w:hAnsi="Myriad Pro" w:cs="Arial"/>
          <w:b/>
          <w:bCs/>
          <w:i/>
        </w:rPr>
        <w:t xml:space="preserve">: MONNAIE DES FORMULATIONS DES OFFRES </w:t>
      </w:r>
    </w:p>
    <w:p w:rsidR="00102661" w:rsidRPr="00E15574" w:rsidRDefault="00102661" w:rsidP="00E53ADF">
      <w:pPr>
        <w:spacing w:line="480" w:lineRule="auto"/>
        <w:ind w:left="227" w:right="57"/>
        <w:rPr>
          <w:rFonts w:ascii="Myriad Pro" w:hAnsi="Myriad Pro" w:cs="Arial"/>
          <w:i/>
        </w:rPr>
      </w:pPr>
      <w:r w:rsidRPr="00E15574">
        <w:rPr>
          <w:rFonts w:ascii="Myriad Pro" w:hAnsi="Myriad Pro" w:cs="Arial"/>
          <w:b/>
          <w:bCs/>
          <w:i/>
        </w:rPr>
        <w:t xml:space="preserve">ARTICLE </w:t>
      </w:r>
      <w:r w:rsidR="00E53ADF">
        <w:rPr>
          <w:rFonts w:ascii="Myriad Pro" w:hAnsi="Myriad Pro" w:cs="Arial"/>
          <w:b/>
          <w:bCs/>
          <w:i/>
        </w:rPr>
        <w:t>18</w:t>
      </w:r>
      <w:r w:rsidRPr="00E15574">
        <w:rPr>
          <w:rFonts w:ascii="Myriad Pro" w:hAnsi="Myriad Pro" w:cs="Arial"/>
          <w:b/>
          <w:bCs/>
          <w:i/>
        </w:rPr>
        <w:t>: LANGUE D’ETABLISSEMENT DES PIECES DES OFFRES</w:t>
      </w:r>
      <w:r w:rsidRPr="00E15574">
        <w:rPr>
          <w:rFonts w:ascii="Myriad Pro" w:hAnsi="Myriad Pro" w:cs="Arial"/>
          <w:i/>
        </w:rPr>
        <w:t xml:space="preserve"> </w:t>
      </w:r>
    </w:p>
    <w:p w:rsidR="00974E61" w:rsidRDefault="00974E61" w:rsidP="00974E61">
      <w:pPr>
        <w:rPr>
          <w:b/>
          <w:bCs/>
          <w:u w:val="single"/>
        </w:rPr>
      </w:pPr>
    </w:p>
    <w:p w:rsidR="00102661" w:rsidRDefault="00102661" w:rsidP="00974E61">
      <w:pPr>
        <w:rPr>
          <w:b/>
          <w:bCs/>
          <w:u w:val="single"/>
        </w:rPr>
      </w:pPr>
    </w:p>
    <w:p w:rsidR="00102661" w:rsidRDefault="00102661" w:rsidP="00974E61">
      <w:pPr>
        <w:rPr>
          <w:b/>
          <w:bCs/>
          <w:u w:val="single"/>
        </w:rPr>
      </w:pPr>
    </w:p>
    <w:p w:rsidR="00102661" w:rsidRDefault="00102661" w:rsidP="00974E61">
      <w:pPr>
        <w:rPr>
          <w:b/>
          <w:bCs/>
          <w:u w:val="single"/>
        </w:rPr>
      </w:pPr>
    </w:p>
    <w:p w:rsidR="00102661" w:rsidRDefault="00102661" w:rsidP="00974E61">
      <w:pPr>
        <w:rPr>
          <w:b/>
          <w:bCs/>
          <w:u w:val="single"/>
        </w:rPr>
      </w:pPr>
    </w:p>
    <w:p w:rsidR="00102661" w:rsidRDefault="00102661" w:rsidP="00974E61">
      <w:pPr>
        <w:rPr>
          <w:b/>
          <w:bCs/>
          <w:u w:val="single"/>
        </w:rPr>
      </w:pPr>
    </w:p>
    <w:p w:rsidR="00974E61" w:rsidRDefault="00974E61" w:rsidP="00974E61">
      <w:pPr>
        <w:rPr>
          <w:b/>
          <w:bCs/>
          <w:u w:val="single"/>
        </w:rPr>
      </w:pPr>
    </w:p>
    <w:p w:rsidR="00481286" w:rsidRPr="00E85F45" w:rsidRDefault="00481286" w:rsidP="00E3560C">
      <w:pPr>
        <w:spacing w:line="360" w:lineRule="auto"/>
        <w:rPr>
          <w:rFonts w:ascii="Arial" w:hAnsi="Arial" w:cs="Arial"/>
        </w:rPr>
      </w:pPr>
    </w:p>
    <w:p w:rsidR="00780FC6" w:rsidRDefault="00780FC6" w:rsidP="006C07F6">
      <w:pPr>
        <w:pStyle w:val="StyleNB"/>
        <w:rPr>
          <w:rFonts w:ascii="Arial" w:hAnsi="Arial"/>
          <w:u w:val="none"/>
        </w:rPr>
      </w:pPr>
      <w:bookmarkStart w:id="0" w:name="_Toc212014905"/>
      <w:bookmarkStart w:id="1" w:name="_Toc215909740"/>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06"/>
        <w:gridCol w:w="5141"/>
      </w:tblGrid>
      <w:tr w:rsidR="00102661" w:rsidTr="003D083B">
        <w:tc>
          <w:tcPr>
            <w:tcW w:w="4606" w:type="dxa"/>
            <w:tcBorders>
              <w:top w:val="single" w:sz="4" w:space="0" w:color="FFFFFF"/>
              <w:left w:val="single" w:sz="4" w:space="0" w:color="FFFFFF"/>
              <w:bottom w:val="single" w:sz="4" w:space="0" w:color="FFFFFF"/>
              <w:right w:val="single" w:sz="4" w:space="0" w:color="FFFFFF"/>
            </w:tcBorders>
          </w:tcPr>
          <w:p w:rsidR="00102661" w:rsidRPr="00AB4695" w:rsidRDefault="00102661" w:rsidP="003D083B">
            <w:pPr>
              <w:spacing w:line="240" w:lineRule="exact"/>
              <w:rPr>
                <w:rFonts w:ascii="Myriad Pro" w:hAnsi="Myriad Pro"/>
                <w:sz w:val="24"/>
                <w:szCs w:val="24"/>
              </w:rPr>
            </w:pPr>
            <w:r w:rsidRPr="00AB4695">
              <w:rPr>
                <w:rFonts w:ascii="Myriad Pro" w:hAnsi="Myriad Pro"/>
                <w:sz w:val="24"/>
                <w:szCs w:val="24"/>
              </w:rPr>
              <w:t>Royaume du Maroc</w:t>
            </w:r>
          </w:p>
          <w:p w:rsidR="00102661" w:rsidRPr="00AB4695" w:rsidRDefault="00102661" w:rsidP="003D083B">
            <w:pPr>
              <w:spacing w:line="240" w:lineRule="exact"/>
              <w:rPr>
                <w:rFonts w:ascii="Myriad Pro" w:hAnsi="Myriad Pro"/>
                <w:sz w:val="24"/>
                <w:szCs w:val="24"/>
              </w:rPr>
            </w:pPr>
            <w:r w:rsidRPr="00AB4695">
              <w:rPr>
                <w:rFonts w:ascii="Myriad Pro" w:hAnsi="Myriad Pro"/>
                <w:sz w:val="24"/>
                <w:szCs w:val="24"/>
              </w:rPr>
              <w:t>Ministère de L’intérieur</w:t>
            </w:r>
          </w:p>
          <w:p w:rsidR="00102661" w:rsidRPr="00AB4695" w:rsidRDefault="00102661" w:rsidP="003D083B">
            <w:pPr>
              <w:spacing w:line="240" w:lineRule="exact"/>
              <w:rPr>
                <w:rFonts w:ascii="Myriad Pro" w:hAnsi="Myriad Pro"/>
                <w:sz w:val="24"/>
                <w:szCs w:val="24"/>
              </w:rPr>
            </w:pPr>
            <w:r w:rsidRPr="00AB4695">
              <w:rPr>
                <w:rFonts w:ascii="Myriad Pro" w:hAnsi="Myriad Pro"/>
                <w:sz w:val="24"/>
                <w:szCs w:val="24"/>
              </w:rPr>
              <w:t xml:space="preserve"> Préfecture de Salé</w:t>
            </w:r>
          </w:p>
          <w:p w:rsidR="00102661" w:rsidRPr="00AB4695" w:rsidRDefault="00102661" w:rsidP="003D083B">
            <w:pPr>
              <w:spacing w:line="240" w:lineRule="exact"/>
              <w:rPr>
                <w:rFonts w:ascii="Myriad Pro" w:hAnsi="Myriad Pro"/>
                <w:sz w:val="24"/>
                <w:szCs w:val="24"/>
              </w:rPr>
            </w:pPr>
            <w:r w:rsidRPr="00AB4695">
              <w:rPr>
                <w:rFonts w:ascii="Myriad Pro" w:hAnsi="Myriad Pro"/>
                <w:sz w:val="24"/>
                <w:szCs w:val="24"/>
              </w:rPr>
              <w:t>Commune de Salé</w:t>
            </w:r>
          </w:p>
          <w:p w:rsidR="00102661" w:rsidRPr="00AB4695" w:rsidRDefault="00102661" w:rsidP="003D083B">
            <w:pPr>
              <w:spacing w:line="240" w:lineRule="exact"/>
              <w:rPr>
                <w:rFonts w:ascii="Myriad Pro" w:hAnsi="Myriad Pro"/>
                <w:sz w:val="24"/>
                <w:szCs w:val="24"/>
              </w:rPr>
            </w:pPr>
            <w:r w:rsidRPr="00AB4695">
              <w:rPr>
                <w:rFonts w:ascii="Myriad Pro" w:hAnsi="Myriad Pro"/>
                <w:sz w:val="24"/>
                <w:szCs w:val="24"/>
              </w:rPr>
              <w:t xml:space="preserve">Direction Générale des Services                                                 </w:t>
            </w:r>
          </w:p>
          <w:p w:rsidR="00102661" w:rsidRPr="00AB4695" w:rsidRDefault="00102661" w:rsidP="003D083B">
            <w:pPr>
              <w:spacing w:line="240" w:lineRule="exact"/>
              <w:rPr>
                <w:rFonts w:ascii="Myriad Pro" w:hAnsi="Myriad Pro"/>
              </w:rPr>
            </w:pPr>
            <w:r w:rsidRPr="00AB4695">
              <w:rPr>
                <w:rFonts w:ascii="Myriad Pro" w:hAnsi="Myriad Pro"/>
                <w:sz w:val="24"/>
                <w:szCs w:val="24"/>
              </w:rPr>
              <w:t>Division  des Moyens Communs</w:t>
            </w:r>
          </w:p>
          <w:p w:rsidR="00102661" w:rsidRPr="00AB4695" w:rsidRDefault="00102661" w:rsidP="003D083B">
            <w:pPr>
              <w:spacing w:line="240" w:lineRule="exact"/>
              <w:rPr>
                <w:rFonts w:ascii="Myriad Pro" w:hAnsi="Myriad Pro"/>
                <w:sz w:val="24"/>
                <w:szCs w:val="24"/>
              </w:rPr>
            </w:pPr>
          </w:p>
        </w:tc>
        <w:tc>
          <w:tcPr>
            <w:tcW w:w="5141" w:type="dxa"/>
            <w:tcBorders>
              <w:top w:val="nil"/>
              <w:left w:val="single" w:sz="4" w:space="0" w:color="FFFFFF"/>
              <w:bottom w:val="nil"/>
              <w:right w:val="nil"/>
            </w:tcBorders>
          </w:tcPr>
          <w:p w:rsidR="00102661" w:rsidRDefault="00102661" w:rsidP="003D083B">
            <w:pPr>
              <w:jc w:val="right"/>
            </w:pPr>
            <w:r>
              <w:rPr>
                <w:noProof/>
              </w:rPr>
              <w:drawing>
                <wp:inline distT="0" distB="0" distL="0" distR="0">
                  <wp:extent cx="1609725" cy="1190625"/>
                  <wp:effectExtent l="19050" t="0" r="9525" b="0"/>
                  <wp:docPr id="3" name="Image 2" descr="logo CS 2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logo CS 2019.png"/>
                          <pic:cNvPicPr>
                            <a:picLocks noChangeAspect="1" noChangeArrowheads="1"/>
                          </pic:cNvPicPr>
                        </pic:nvPicPr>
                        <pic:blipFill>
                          <a:blip r:embed="rId9"/>
                          <a:srcRect/>
                          <a:stretch>
                            <a:fillRect/>
                          </a:stretch>
                        </pic:blipFill>
                        <pic:spPr bwMode="auto">
                          <a:xfrm>
                            <a:off x="0" y="0"/>
                            <a:ext cx="1609725" cy="1190625"/>
                          </a:xfrm>
                          <a:prstGeom prst="rect">
                            <a:avLst/>
                          </a:prstGeom>
                          <a:noFill/>
                          <a:ln w="9525">
                            <a:noFill/>
                            <a:miter lim="800000"/>
                            <a:headEnd/>
                            <a:tailEnd/>
                          </a:ln>
                        </pic:spPr>
                      </pic:pic>
                    </a:graphicData>
                  </a:graphic>
                </wp:inline>
              </w:drawing>
            </w:r>
          </w:p>
        </w:tc>
      </w:tr>
    </w:tbl>
    <w:p w:rsidR="00102661" w:rsidRDefault="00102661" w:rsidP="00102661">
      <w:pPr>
        <w:rPr>
          <w:b/>
        </w:rPr>
      </w:pPr>
    </w:p>
    <w:p w:rsidR="00102661" w:rsidRPr="00185A7D" w:rsidRDefault="00102661" w:rsidP="00102661">
      <w:pPr>
        <w:rPr>
          <w:b/>
        </w:rPr>
      </w:pPr>
    </w:p>
    <w:p w:rsidR="00102661" w:rsidRPr="00185A7D" w:rsidRDefault="00102661" w:rsidP="00102661">
      <w:pPr>
        <w:rPr>
          <w:b/>
        </w:rPr>
      </w:pPr>
      <w:r w:rsidRPr="00185A7D">
        <w:rPr>
          <w:b/>
        </w:rPr>
        <w:t xml:space="preserve">     </w:t>
      </w:r>
    </w:p>
    <w:p w:rsidR="00102661" w:rsidRPr="00BB2A0E" w:rsidRDefault="00102661" w:rsidP="00102661">
      <w:pPr>
        <w:pStyle w:val="Titre2"/>
        <w:rPr>
          <w:rFonts w:ascii="Myriad Pro" w:hAnsi="Myriad Pro"/>
          <w:sz w:val="24"/>
          <w:szCs w:val="24"/>
        </w:rPr>
      </w:pPr>
      <w:r w:rsidRPr="00BB2A0E">
        <w:rPr>
          <w:rFonts w:ascii="Myriad Pro" w:hAnsi="Myriad Pro"/>
          <w:sz w:val="24"/>
          <w:szCs w:val="24"/>
        </w:rPr>
        <w:t>REGLEMENT DE CONSULTATION</w:t>
      </w:r>
    </w:p>
    <w:p w:rsidR="00102661" w:rsidRPr="00BB2A0E" w:rsidRDefault="00102661" w:rsidP="00102661">
      <w:pPr>
        <w:pStyle w:val="Titre2"/>
        <w:rPr>
          <w:rFonts w:ascii="Myriad Pro" w:hAnsi="Myriad Pro"/>
          <w:sz w:val="24"/>
          <w:szCs w:val="24"/>
        </w:rPr>
      </w:pPr>
      <w:r w:rsidRPr="00BB2A0E">
        <w:rPr>
          <w:rFonts w:ascii="Myriad Pro" w:hAnsi="Myriad Pro"/>
          <w:sz w:val="24"/>
          <w:szCs w:val="24"/>
        </w:rPr>
        <w:t xml:space="preserve">APPEL D’OFFRES OUVERT  sur offre de prix </w:t>
      </w:r>
    </w:p>
    <w:p w:rsidR="00102661" w:rsidRPr="00BB2A0E" w:rsidRDefault="00102661" w:rsidP="00310CC4">
      <w:pPr>
        <w:pStyle w:val="Titre2"/>
        <w:rPr>
          <w:rFonts w:ascii="Myriad Pro" w:hAnsi="Myriad Pro"/>
          <w:sz w:val="24"/>
          <w:szCs w:val="24"/>
        </w:rPr>
      </w:pPr>
      <w:r w:rsidRPr="00BB2A0E">
        <w:rPr>
          <w:rFonts w:ascii="Myriad Pro" w:hAnsi="Myriad Pro"/>
          <w:sz w:val="24"/>
          <w:szCs w:val="24"/>
        </w:rPr>
        <w:t>N°</w:t>
      </w:r>
      <w:r w:rsidR="00310CC4">
        <w:rPr>
          <w:rFonts w:ascii="Myriad Pro" w:hAnsi="Myriad Pro"/>
          <w:sz w:val="24"/>
          <w:szCs w:val="24"/>
        </w:rPr>
        <w:t>14</w:t>
      </w:r>
      <w:r w:rsidRPr="00BB2A0E">
        <w:rPr>
          <w:rFonts w:ascii="Myriad Pro" w:hAnsi="Myriad Pro"/>
          <w:sz w:val="24"/>
          <w:szCs w:val="24"/>
        </w:rPr>
        <w:t>/CS/</w:t>
      </w:r>
      <w:r w:rsidR="00FE60E1">
        <w:rPr>
          <w:rFonts w:ascii="Myriad Pro" w:hAnsi="Myriad Pro"/>
          <w:sz w:val="24"/>
          <w:szCs w:val="24"/>
        </w:rPr>
        <w:t>2022</w:t>
      </w:r>
    </w:p>
    <w:p w:rsidR="00102661" w:rsidRDefault="00102661" w:rsidP="006C07F6">
      <w:pPr>
        <w:pStyle w:val="StyleNB"/>
        <w:rPr>
          <w:rFonts w:ascii="Arial" w:hAnsi="Arial"/>
          <w:u w:val="none"/>
        </w:rPr>
      </w:pPr>
    </w:p>
    <w:p w:rsidR="00102661" w:rsidRDefault="00102661" w:rsidP="006C07F6">
      <w:pPr>
        <w:pStyle w:val="StyleNB"/>
        <w:rPr>
          <w:rFonts w:ascii="Arial" w:hAnsi="Arial"/>
          <w:u w:val="none"/>
        </w:rPr>
      </w:pPr>
    </w:p>
    <w:p w:rsidR="006C07F6" w:rsidRPr="00A9335E" w:rsidRDefault="006C07F6" w:rsidP="006C07F6">
      <w:pPr>
        <w:pStyle w:val="StyleNB"/>
        <w:rPr>
          <w:rFonts w:ascii="Myriad Pro" w:hAnsi="Myriad Pro"/>
        </w:rPr>
      </w:pPr>
      <w:r w:rsidRPr="00A9335E">
        <w:rPr>
          <w:rFonts w:ascii="Myriad Pro" w:hAnsi="Myriad Pro"/>
        </w:rPr>
        <w:t>ARTICLE  1 : OBJET  DU  REGLEMENT  DE  CONSULTATION</w:t>
      </w:r>
      <w:bookmarkEnd w:id="0"/>
      <w:bookmarkEnd w:id="1"/>
    </w:p>
    <w:p w:rsidR="006C07F6" w:rsidRPr="00A9335E" w:rsidRDefault="006C07F6" w:rsidP="00481286">
      <w:pPr>
        <w:rPr>
          <w:rFonts w:ascii="Myriad Pro" w:hAnsi="Myriad Pro" w:cs="Arial"/>
          <w:sz w:val="24"/>
          <w:szCs w:val="24"/>
        </w:rPr>
      </w:pPr>
    </w:p>
    <w:p w:rsidR="006C07F6" w:rsidRPr="007C1A99" w:rsidRDefault="00874429" w:rsidP="00310CC4">
      <w:pPr>
        <w:pStyle w:val="StyleNB"/>
        <w:jc w:val="lowKashida"/>
        <w:rPr>
          <w:rFonts w:ascii="Myriad Pro" w:hAnsi="Myriad Pro"/>
          <w:b w:val="0"/>
          <w:bCs w:val="0"/>
          <w:u w:val="none"/>
        </w:rPr>
      </w:pPr>
      <w:r w:rsidRPr="00A9335E">
        <w:rPr>
          <w:rFonts w:ascii="Myriad Pro" w:hAnsi="Myriad Pro"/>
          <w:b w:val="0"/>
          <w:bCs w:val="0"/>
          <w:u w:val="none"/>
        </w:rPr>
        <w:t xml:space="preserve">      </w:t>
      </w:r>
      <w:r w:rsidR="006C07F6" w:rsidRPr="007C1A99">
        <w:rPr>
          <w:rFonts w:ascii="Myriad Pro" w:hAnsi="Myriad Pro"/>
          <w:b w:val="0"/>
          <w:bCs w:val="0"/>
          <w:u w:val="none"/>
        </w:rPr>
        <w:t>Le  présent  règlement  de  consultation  concerne  l’appel d’offre ouvert sur offres de prix</w:t>
      </w:r>
      <w:r w:rsidR="00310CC4">
        <w:rPr>
          <w:rFonts w:ascii="Myriad Pro" w:hAnsi="Myriad Pro"/>
          <w:b w:val="0"/>
          <w:bCs w:val="0"/>
          <w:u w:val="none"/>
        </w:rPr>
        <w:t xml:space="preserve">  </w:t>
      </w:r>
      <w:r w:rsidR="00EB1A1B" w:rsidRPr="007C1A99">
        <w:rPr>
          <w:rFonts w:ascii="Myriad Pro" w:hAnsi="Myriad Pro"/>
          <w:b w:val="0"/>
          <w:bCs w:val="0"/>
          <w:u w:val="none"/>
        </w:rPr>
        <w:t xml:space="preserve"> </w:t>
      </w:r>
      <w:r w:rsidR="006C07F6" w:rsidRPr="007C1A99">
        <w:rPr>
          <w:rFonts w:ascii="Myriad Pro" w:hAnsi="Myriad Pro"/>
          <w:b w:val="0"/>
          <w:bCs w:val="0"/>
          <w:u w:val="none"/>
        </w:rPr>
        <w:t xml:space="preserve"> </w:t>
      </w:r>
      <w:r w:rsidR="006C07F6" w:rsidRPr="007C1A99">
        <w:rPr>
          <w:rFonts w:ascii="Myriad Pro" w:hAnsi="Myriad Pro"/>
          <w:b w:val="0"/>
          <w:bCs w:val="0"/>
          <w:color w:val="FF0000"/>
          <w:u w:val="none"/>
        </w:rPr>
        <w:t xml:space="preserve">n° </w:t>
      </w:r>
      <w:r w:rsidR="00310CC4">
        <w:rPr>
          <w:rFonts w:ascii="Myriad Pro" w:hAnsi="Myriad Pro"/>
          <w:b w:val="0"/>
          <w:bCs w:val="0"/>
          <w:color w:val="FF0000"/>
          <w:u w:val="none"/>
        </w:rPr>
        <w:t>14</w:t>
      </w:r>
      <w:r w:rsidR="006C07F6" w:rsidRPr="007C1A99">
        <w:rPr>
          <w:rFonts w:ascii="Myriad Pro" w:hAnsi="Myriad Pro"/>
          <w:b w:val="0"/>
          <w:bCs w:val="0"/>
          <w:color w:val="FF0000"/>
          <w:u w:val="none"/>
        </w:rPr>
        <w:t>/CS/</w:t>
      </w:r>
      <w:r w:rsidR="00FE60E1">
        <w:rPr>
          <w:rFonts w:ascii="Myriad Pro" w:hAnsi="Myriad Pro"/>
          <w:b w:val="0"/>
          <w:bCs w:val="0"/>
          <w:color w:val="FF0000"/>
          <w:u w:val="none"/>
        </w:rPr>
        <w:t>2022</w:t>
      </w:r>
      <w:r w:rsidR="008A594D" w:rsidRPr="007C1A99">
        <w:rPr>
          <w:rFonts w:ascii="Myriad Pro" w:hAnsi="Myriad Pro"/>
          <w:b w:val="0"/>
          <w:bCs w:val="0"/>
          <w:u w:val="none"/>
        </w:rPr>
        <w:t xml:space="preserve"> ayant pour objet :</w:t>
      </w:r>
      <w:r w:rsidR="006C07F6" w:rsidRPr="007C1A99">
        <w:rPr>
          <w:rFonts w:ascii="Myriad Pro" w:hAnsi="Myriad Pro"/>
          <w:b w:val="0"/>
          <w:bCs w:val="0"/>
          <w:u w:val="none"/>
        </w:rPr>
        <w:t xml:space="preserve"> </w:t>
      </w:r>
      <w:r w:rsidRPr="007C1A99">
        <w:rPr>
          <w:rFonts w:ascii="Myriad Pro" w:hAnsi="Myriad Pro"/>
          <w:b w:val="0"/>
          <w:bCs w:val="0"/>
          <w:u w:val="none"/>
        </w:rPr>
        <w:t xml:space="preserve">Achat de </w:t>
      </w:r>
      <w:r w:rsidR="00F37C97" w:rsidRPr="007C1A99">
        <w:rPr>
          <w:rFonts w:ascii="Myriad Pro" w:hAnsi="Myriad Pro"/>
          <w:b w:val="0"/>
          <w:bCs w:val="0"/>
          <w:u w:val="none"/>
        </w:rPr>
        <w:t xml:space="preserve">petit </w:t>
      </w:r>
      <w:r w:rsidRPr="007C1A99">
        <w:rPr>
          <w:rFonts w:ascii="Myriad Pro" w:hAnsi="Myriad Pro"/>
          <w:b w:val="0"/>
          <w:bCs w:val="0"/>
          <w:u w:val="none"/>
        </w:rPr>
        <w:t xml:space="preserve">matériel </w:t>
      </w:r>
      <w:r w:rsidR="00F37C97" w:rsidRPr="007C1A99">
        <w:rPr>
          <w:rFonts w:ascii="Myriad Pro" w:hAnsi="Myriad Pro"/>
          <w:b w:val="0"/>
          <w:bCs w:val="0"/>
          <w:u w:val="none"/>
        </w:rPr>
        <w:t xml:space="preserve">de signalisation </w:t>
      </w:r>
      <w:r w:rsidRPr="007C1A99">
        <w:rPr>
          <w:rFonts w:ascii="Myriad Pro" w:hAnsi="Myriad Pro"/>
          <w:b w:val="0"/>
          <w:bCs w:val="0"/>
          <w:u w:val="none"/>
        </w:rPr>
        <w:t xml:space="preserve">« commune de </w:t>
      </w:r>
      <w:r w:rsidR="00F37C97" w:rsidRPr="007C1A99">
        <w:rPr>
          <w:rFonts w:ascii="Myriad Pro" w:hAnsi="Myriad Pro"/>
          <w:b w:val="0"/>
          <w:bCs w:val="0"/>
          <w:u w:val="none"/>
        </w:rPr>
        <w:t>S</w:t>
      </w:r>
      <w:r w:rsidRPr="007C1A99">
        <w:rPr>
          <w:rFonts w:ascii="Myriad Pro" w:hAnsi="Myriad Pro"/>
          <w:b w:val="0"/>
          <w:bCs w:val="0"/>
          <w:u w:val="none"/>
        </w:rPr>
        <w:t>alé</w:t>
      </w:r>
      <w:r w:rsidR="00EB1A1B" w:rsidRPr="007C1A99">
        <w:rPr>
          <w:rFonts w:ascii="Myriad Pro" w:hAnsi="Myriad Pro"/>
          <w:b w:val="0"/>
          <w:bCs w:val="0"/>
          <w:u w:val="none"/>
        </w:rPr>
        <w:t xml:space="preserve"> – préfecture de salé -</w:t>
      </w:r>
      <w:r w:rsidRPr="007C1A99">
        <w:rPr>
          <w:rFonts w:ascii="Myriad Pro" w:hAnsi="Myriad Pro"/>
          <w:b w:val="0"/>
          <w:bCs w:val="0"/>
          <w:u w:val="none"/>
        </w:rPr>
        <w:t>».</w:t>
      </w:r>
    </w:p>
    <w:p w:rsidR="0090662A" w:rsidRPr="00A9335E" w:rsidRDefault="0090662A" w:rsidP="00395078">
      <w:pPr>
        <w:pStyle w:val="StyleNB"/>
        <w:jc w:val="lowKashida"/>
        <w:rPr>
          <w:rFonts w:ascii="Myriad Pro" w:hAnsi="Myriad Pro"/>
          <w:b w:val="0"/>
          <w:bCs w:val="0"/>
          <w:u w:val="none"/>
        </w:rPr>
      </w:pPr>
    </w:p>
    <w:p w:rsidR="0090662A" w:rsidRPr="00A9335E" w:rsidRDefault="0090662A" w:rsidP="0090662A">
      <w:pPr>
        <w:pStyle w:val="Titre7"/>
        <w:ind w:firstLine="0"/>
        <w:rPr>
          <w:rFonts w:ascii="Myriad Pro" w:hAnsi="Myriad Pro"/>
          <w:i/>
          <w:iCs/>
        </w:rPr>
      </w:pPr>
      <w:r w:rsidRPr="00A9335E">
        <w:rPr>
          <w:rFonts w:ascii="Myriad Pro" w:hAnsi="Myriad Pro"/>
          <w:i/>
          <w:iCs/>
        </w:rPr>
        <w:t xml:space="preserve">ARTICLE2 : </w:t>
      </w:r>
      <w:r w:rsidR="00EB1A1B" w:rsidRPr="00A9335E">
        <w:rPr>
          <w:rFonts w:ascii="Myriad Pro" w:hAnsi="Myriad Pro"/>
          <w:i/>
          <w:iCs/>
        </w:rPr>
        <w:t xml:space="preserve">REPARTITION EN LOTS </w:t>
      </w:r>
    </w:p>
    <w:p w:rsidR="0090662A" w:rsidRPr="00A9335E" w:rsidRDefault="0090662A" w:rsidP="0090662A">
      <w:pPr>
        <w:spacing w:line="120" w:lineRule="auto"/>
        <w:rPr>
          <w:rFonts w:ascii="Myriad Pro" w:hAnsi="Myriad Pro"/>
          <w:b/>
          <w:bCs/>
          <w:i/>
          <w:iCs/>
          <w:sz w:val="24"/>
          <w:szCs w:val="24"/>
        </w:rPr>
      </w:pPr>
    </w:p>
    <w:p w:rsidR="0090662A" w:rsidRPr="00A9335E" w:rsidRDefault="0090662A" w:rsidP="0090662A">
      <w:pPr>
        <w:pStyle w:val="Corpsdetexte"/>
        <w:spacing w:line="240" w:lineRule="auto"/>
        <w:rPr>
          <w:rFonts w:ascii="Myriad Pro" w:hAnsi="Myriad Pro"/>
          <w:b w:val="0"/>
          <w:bCs w:val="0"/>
          <w:i w:val="0"/>
          <w:iCs w:val="0"/>
        </w:rPr>
      </w:pPr>
      <w:r w:rsidRPr="00A9335E">
        <w:rPr>
          <w:rFonts w:ascii="Myriad Pro" w:hAnsi="Myriad Pro"/>
          <w:i w:val="0"/>
          <w:iCs w:val="0"/>
        </w:rPr>
        <w:t xml:space="preserve">        </w:t>
      </w:r>
      <w:r w:rsidRPr="00A9335E">
        <w:rPr>
          <w:rFonts w:ascii="Myriad Pro" w:hAnsi="Myriad Pro"/>
          <w:b w:val="0"/>
          <w:bCs w:val="0"/>
          <w:i w:val="0"/>
          <w:iCs w:val="0"/>
        </w:rPr>
        <w:t>Le  présent  appel  d’offres  concerne  un  marché  lancé  en  lot unique </w:t>
      </w:r>
    </w:p>
    <w:p w:rsidR="003031F0" w:rsidRPr="00A9335E" w:rsidRDefault="003031F0" w:rsidP="0090662A">
      <w:pPr>
        <w:pStyle w:val="Corpsdetexte"/>
        <w:spacing w:line="240" w:lineRule="auto"/>
        <w:rPr>
          <w:rFonts w:ascii="Myriad Pro" w:hAnsi="Myriad Pro"/>
          <w:b w:val="0"/>
          <w:bCs w:val="0"/>
          <w:i w:val="0"/>
          <w:iCs w:val="0"/>
        </w:rPr>
      </w:pPr>
    </w:p>
    <w:p w:rsidR="003031F0" w:rsidRPr="00A9335E" w:rsidRDefault="003031F0" w:rsidP="003031F0">
      <w:pPr>
        <w:pStyle w:val="StyleNB"/>
        <w:rPr>
          <w:rFonts w:ascii="Myriad Pro" w:hAnsi="Myriad Pro" w:cs="Times New Roman"/>
        </w:rPr>
      </w:pPr>
      <w:r w:rsidRPr="00A9335E">
        <w:rPr>
          <w:rFonts w:ascii="Myriad Pro" w:hAnsi="Myriad Pro" w:cs="Times New Roman"/>
        </w:rPr>
        <w:t>ARTICLE3: MAITRE D’OUVRAGE</w:t>
      </w:r>
    </w:p>
    <w:p w:rsidR="003031F0" w:rsidRPr="00A9335E" w:rsidRDefault="003031F0" w:rsidP="003031F0">
      <w:pPr>
        <w:pStyle w:val="Corpsdetexte"/>
        <w:spacing w:line="240" w:lineRule="auto"/>
        <w:rPr>
          <w:rFonts w:ascii="Myriad Pro" w:hAnsi="Myriad Pro"/>
          <w:b w:val="0"/>
          <w:i w:val="0"/>
          <w:iCs w:val="0"/>
        </w:rPr>
      </w:pPr>
      <w:r w:rsidRPr="00A9335E">
        <w:rPr>
          <w:rFonts w:ascii="Myriad Pro" w:hAnsi="Myriad Pro" w:cs="Arial"/>
          <w:i w:val="0"/>
          <w:color w:val="C00000"/>
        </w:rPr>
        <w:t xml:space="preserve"> Le </w:t>
      </w:r>
      <w:r w:rsidRPr="00A9335E">
        <w:rPr>
          <w:rFonts w:ascii="Myriad Pro" w:hAnsi="Myriad Pro"/>
          <w:b w:val="0"/>
          <w:i w:val="0"/>
          <w:iCs w:val="0"/>
        </w:rPr>
        <w:t>maitre d’ouvrage du marché objet du présent appel d’offre et monsieur le président de la commune du salé.</w:t>
      </w:r>
    </w:p>
    <w:p w:rsidR="003031F0" w:rsidRPr="00A9335E" w:rsidRDefault="003031F0" w:rsidP="003031F0">
      <w:pPr>
        <w:pStyle w:val="Corpsdetexte"/>
        <w:spacing w:line="240" w:lineRule="auto"/>
        <w:rPr>
          <w:rFonts w:ascii="Myriad Pro" w:hAnsi="Myriad Pro"/>
          <w:b w:val="0"/>
          <w:i w:val="0"/>
          <w:iCs w:val="0"/>
        </w:rPr>
      </w:pPr>
    </w:p>
    <w:p w:rsidR="003031F0" w:rsidRPr="00A9335E" w:rsidRDefault="003031F0" w:rsidP="003031F0">
      <w:pPr>
        <w:pStyle w:val="Corpsdetexte"/>
        <w:spacing w:line="240" w:lineRule="auto"/>
        <w:rPr>
          <w:rFonts w:ascii="Myriad Pro" w:hAnsi="Myriad Pro"/>
          <w:i w:val="0"/>
          <w:iCs w:val="0"/>
          <w:u w:val="single"/>
        </w:rPr>
      </w:pPr>
      <w:r w:rsidRPr="00A9335E">
        <w:rPr>
          <w:rFonts w:ascii="Myriad Pro" w:hAnsi="Myriad Pro"/>
          <w:i w:val="0"/>
          <w:iCs w:val="0"/>
          <w:u w:val="single"/>
        </w:rPr>
        <w:t>ARTICLE  4 : CONTENU  DU  DOSSIER  D’APPEL  D’OFFRES </w:t>
      </w:r>
    </w:p>
    <w:p w:rsidR="003031F0" w:rsidRPr="00A9335E" w:rsidRDefault="003031F0" w:rsidP="003031F0">
      <w:pPr>
        <w:rPr>
          <w:rFonts w:ascii="Myriad Pro" w:hAnsi="Myriad Pro"/>
          <w:sz w:val="24"/>
          <w:szCs w:val="24"/>
        </w:rPr>
      </w:pP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 xml:space="preserve">Conformément aux dispositions de l’article </w:t>
      </w:r>
      <w:r w:rsidRPr="00A9335E">
        <w:rPr>
          <w:rFonts w:ascii="Myriad Pro" w:hAnsi="Myriad Pro"/>
          <w:color w:val="FF0000"/>
          <w:sz w:val="24"/>
          <w:szCs w:val="24"/>
        </w:rPr>
        <w:t>19 du décret 2.12.349 du 08 Joumada I 1434 (20 Mars 2013</w:t>
      </w:r>
      <w:r w:rsidRPr="00A9335E">
        <w:rPr>
          <w:rFonts w:ascii="Myriad Pro" w:hAnsi="Myriad Pro"/>
          <w:sz w:val="24"/>
          <w:szCs w:val="24"/>
        </w:rPr>
        <w:t>) , le dossier d’appel d’offres comprend  :</w:t>
      </w:r>
    </w:p>
    <w:p w:rsidR="003031F0" w:rsidRPr="00A9335E" w:rsidRDefault="003031F0" w:rsidP="00C61DC1">
      <w:pPr>
        <w:spacing w:line="276" w:lineRule="auto"/>
        <w:rPr>
          <w:rFonts w:ascii="Myriad Pro" w:hAnsi="Myriad Pro"/>
          <w:sz w:val="24"/>
          <w:szCs w:val="24"/>
        </w:rPr>
      </w:pPr>
      <w:r w:rsidRPr="00A9335E">
        <w:rPr>
          <w:rFonts w:ascii="Myriad Pro" w:hAnsi="Myriad Pro"/>
          <w:b/>
          <w:bCs/>
          <w:sz w:val="24"/>
          <w:szCs w:val="24"/>
        </w:rPr>
        <w:t xml:space="preserve">      </w:t>
      </w:r>
      <w:r w:rsidRPr="00A9335E">
        <w:rPr>
          <w:rFonts w:ascii="Myriad Pro" w:hAnsi="Myriad Pro"/>
          <w:sz w:val="24"/>
          <w:szCs w:val="24"/>
        </w:rPr>
        <w:t xml:space="preserve"> </w:t>
      </w:r>
      <w:r w:rsidRPr="00A9335E">
        <w:rPr>
          <w:rFonts w:ascii="Myriad Pro" w:hAnsi="Myriad Pro"/>
          <w:b/>
          <w:bCs/>
          <w:sz w:val="24"/>
          <w:szCs w:val="24"/>
        </w:rPr>
        <w:t>a/</w:t>
      </w:r>
      <w:r w:rsidRPr="00A9335E">
        <w:rPr>
          <w:rFonts w:ascii="Myriad Pro" w:hAnsi="Myriad Pro"/>
          <w:sz w:val="24"/>
          <w:szCs w:val="24"/>
        </w:rPr>
        <w:t xml:space="preserve"> Copie de l’avis d’appel d’offres d’offres   prévu  à l’article 20 du décret n° 2-12-349 du 8 joumada I 1434 (20 mars 2013) ;</w:t>
      </w: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 xml:space="preserve">      </w:t>
      </w:r>
      <w:r w:rsidRPr="00A9335E">
        <w:rPr>
          <w:rFonts w:ascii="Myriad Pro" w:hAnsi="Myriad Pro"/>
          <w:b/>
          <w:bCs/>
          <w:sz w:val="24"/>
          <w:szCs w:val="24"/>
        </w:rPr>
        <w:t xml:space="preserve">  b/ </w:t>
      </w:r>
      <w:r w:rsidRPr="00A9335E">
        <w:rPr>
          <w:rFonts w:ascii="Myriad Pro" w:hAnsi="Myriad Pro"/>
          <w:sz w:val="24"/>
          <w:szCs w:val="24"/>
        </w:rPr>
        <w:t>Exemplaire du CPS ;</w:t>
      </w: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 xml:space="preserve">       </w:t>
      </w:r>
      <w:r w:rsidRPr="00A9335E">
        <w:rPr>
          <w:rFonts w:ascii="Myriad Pro" w:hAnsi="Myriad Pro"/>
          <w:b/>
          <w:bCs/>
          <w:sz w:val="24"/>
          <w:szCs w:val="24"/>
        </w:rPr>
        <w:t>c/</w:t>
      </w:r>
      <w:r w:rsidRPr="00A9335E">
        <w:rPr>
          <w:rFonts w:ascii="Myriad Pro" w:hAnsi="Myriad Pro"/>
          <w:sz w:val="24"/>
          <w:szCs w:val="24"/>
        </w:rPr>
        <w:t xml:space="preserve"> Le  modèle  de  l’acte  d’engagement  prévu  à  l’article  27  du  décret  précité n° 2-12-349 du 8 joumada I 1434 (20 mars 2013) ;</w:t>
      </w: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 xml:space="preserve">     </w:t>
      </w:r>
      <w:r w:rsidRPr="00A9335E">
        <w:rPr>
          <w:rFonts w:ascii="Myriad Pro" w:hAnsi="Myriad Pro"/>
          <w:b/>
          <w:bCs/>
          <w:sz w:val="24"/>
          <w:szCs w:val="24"/>
        </w:rPr>
        <w:t xml:space="preserve">  d/ </w:t>
      </w:r>
      <w:r w:rsidRPr="00A9335E">
        <w:rPr>
          <w:rFonts w:ascii="Myriad Pro" w:hAnsi="Myriad Pro"/>
          <w:sz w:val="24"/>
          <w:szCs w:val="24"/>
        </w:rPr>
        <w:t>Modèle du bordereau des prix et du détail estimatif ;</w:t>
      </w: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 xml:space="preserve">        </w:t>
      </w:r>
      <w:r w:rsidRPr="00A9335E">
        <w:rPr>
          <w:rFonts w:ascii="Myriad Pro" w:hAnsi="Myriad Pro"/>
          <w:b/>
          <w:bCs/>
          <w:sz w:val="24"/>
          <w:szCs w:val="24"/>
        </w:rPr>
        <w:t>e/</w:t>
      </w:r>
      <w:r w:rsidRPr="00A9335E">
        <w:rPr>
          <w:rFonts w:ascii="Myriad Pro" w:hAnsi="Myriad Pro"/>
          <w:sz w:val="24"/>
          <w:szCs w:val="24"/>
        </w:rPr>
        <w:t xml:space="preserve"> Modèle de déclaration sur l’honneur </w:t>
      </w: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 xml:space="preserve">       </w:t>
      </w:r>
      <w:r w:rsidRPr="00A9335E">
        <w:rPr>
          <w:rFonts w:ascii="Myriad Pro" w:hAnsi="Myriad Pro"/>
          <w:b/>
          <w:bCs/>
          <w:sz w:val="24"/>
          <w:szCs w:val="24"/>
        </w:rPr>
        <w:t>f/</w:t>
      </w:r>
      <w:r w:rsidRPr="00A9335E">
        <w:rPr>
          <w:rFonts w:ascii="Myriad Pro" w:hAnsi="Myriad Pro"/>
          <w:sz w:val="24"/>
          <w:szCs w:val="24"/>
        </w:rPr>
        <w:t xml:space="preserve"> le règlement de consultation prévue a l’article 18 du décret précité n° 2-12-349 du 8 joumada I 1434 (20 mars 2013).</w:t>
      </w:r>
    </w:p>
    <w:p w:rsidR="00C61DC1" w:rsidRDefault="00C61DC1" w:rsidP="00102661">
      <w:pPr>
        <w:pStyle w:val="StyleNB"/>
        <w:jc w:val="left"/>
        <w:rPr>
          <w:rFonts w:ascii="Myriad Pro" w:hAnsi="Myriad Pro" w:cs="Times New Roman"/>
        </w:rPr>
      </w:pPr>
    </w:p>
    <w:p w:rsidR="003031F0" w:rsidRPr="00A9335E" w:rsidRDefault="003031F0" w:rsidP="00102661">
      <w:pPr>
        <w:pStyle w:val="StyleNB"/>
        <w:jc w:val="left"/>
        <w:rPr>
          <w:rFonts w:ascii="Myriad Pro" w:hAnsi="Myriad Pro" w:cs="Times New Roman"/>
        </w:rPr>
      </w:pPr>
      <w:r w:rsidRPr="00A9335E">
        <w:rPr>
          <w:rFonts w:ascii="Myriad Pro" w:hAnsi="Myriad Pro" w:cs="Times New Roman"/>
        </w:rPr>
        <w:t>ARTICLE 5: MODIFICATION  DU CONTENU DU  DOSSIER  D’APPEL  D’OFFRES</w:t>
      </w:r>
    </w:p>
    <w:p w:rsidR="003031F0" w:rsidRPr="00A9335E" w:rsidRDefault="003031F0" w:rsidP="003031F0">
      <w:pPr>
        <w:rPr>
          <w:rFonts w:ascii="Myriad Pro" w:hAnsi="Myriad Pro"/>
          <w:sz w:val="24"/>
          <w:szCs w:val="24"/>
        </w:rPr>
      </w:pPr>
    </w:p>
    <w:p w:rsidR="007C1A99" w:rsidRPr="00E53ADF" w:rsidRDefault="00E53ADF" w:rsidP="005F384E">
      <w:pPr>
        <w:spacing w:line="276" w:lineRule="auto"/>
        <w:rPr>
          <w:rFonts w:ascii="Myriad Pro" w:hAnsi="Myriad Pro"/>
          <w:sz w:val="24"/>
          <w:szCs w:val="24"/>
        </w:rPr>
      </w:pPr>
      <w:r w:rsidRPr="00E53ADF">
        <w:rPr>
          <w:rFonts w:ascii="Myriad Pro" w:hAnsi="Myriad Pro"/>
          <w:sz w:val="24"/>
          <w:szCs w:val="24"/>
        </w:rPr>
        <w:t>Lorsque le maître d’ouvrage introduit  des  modifications dans  le dossier  d’appel d’offres, conformément  aux dispositions du paragraphe 7 de l’article 19 du décret du 20 mars 2013, elles seront  communiquées à tous les concurrents ayant retiré ou téléchargé ledit dossier et publiées sur le portail des marchés publics.</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xml:space="preserve">         Lorsque ces  modifications nécessitent le report de la date de remise des offres,  de la séance d’ouverture des plis ce report  doit intervenir par un avis modificatif dans les mêmes conditions prévues à l’article 20 du décret 20 mars 2013 relatif aux marchés publics et ce,  dans un délai minimum de dix (10) jours à compter du lendemain de la date de la dernière publication de l’avis rectificatif au portail des marchés public et dans le journal paru le deuxième, sans que la date de nouvelle séance ne soit antérieure à celle prévue par l’avis de publicité initial.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Les modifications introduites dans le dossier d’appel offres ne peuvent en aucun cas changer l’objet du marché.</w:t>
      </w:r>
    </w:p>
    <w:p w:rsidR="003031F0" w:rsidRPr="00A9335E" w:rsidRDefault="003031F0" w:rsidP="003031F0">
      <w:pPr>
        <w:rPr>
          <w:rFonts w:ascii="Myriad Pro" w:hAnsi="Myriad Pro"/>
          <w:sz w:val="24"/>
          <w:szCs w:val="24"/>
        </w:rPr>
      </w:pPr>
    </w:p>
    <w:p w:rsidR="003031F0" w:rsidRPr="00A9335E" w:rsidRDefault="003031F0" w:rsidP="003031F0">
      <w:pPr>
        <w:pStyle w:val="StyleNB"/>
        <w:rPr>
          <w:rFonts w:ascii="Myriad Pro" w:hAnsi="Myriad Pro" w:cs="Times New Roman"/>
        </w:rPr>
      </w:pPr>
      <w:r w:rsidRPr="00A9335E">
        <w:rPr>
          <w:rFonts w:ascii="Myriad Pro" w:hAnsi="Myriad Pro" w:cs="Times New Roman"/>
        </w:rPr>
        <w:t>ARTICLE 6: RETRAIT  DU  DOSSIER  D’APPEL  D’OFFRES</w:t>
      </w:r>
    </w:p>
    <w:p w:rsidR="003031F0" w:rsidRPr="00A9335E" w:rsidRDefault="003031F0" w:rsidP="003031F0">
      <w:pPr>
        <w:rPr>
          <w:rFonts w:ascii="Myriad Pro" w:hAnsi="Myriad Pro"/>
          <w:sz w:val="24"/>
          <w:szCs w:val="24"/>
        </w:rPr>
      </w:pP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 xml:space="preserve">Le dossier d’appel d’offres est mis à la disposition des concurrents dans le bureau du maître d’ouvrage sis à </w:t>
      </w:r>
      <w:r w:rsidRPr="00A9335E">
        <w:rPr>
          <w:rFonts w:ascii="Myriad Pro" w:hAnsi="Myriad Pro"/>
          <w:color w:val="FF0000"/>
          <w:sz w:val="24"/>
          <w:szCs w:val="24"/>
        </w:rPr>
        <w:t>Place Bab Bouhaja Commune de Salé (service des marchés)</w:t>
      </w:r>
      <w:r w:rsidRPr="00A9335E">
        <w:rPr>
          <w:rFonts w:ascii="Myriad Pro" w:hAnsi="Myriad Pro"/>
          <w:sz w:val="24"/>
          <w:szCs w:val="24"/>
        </w:rPr>
        <w:t xml:space="preserve"> .dès la première parution de l’avis d’appel d’offres dans l’un des supports de publication prévus à l’article 20 du décret n° 2-12-349 du 20 mars 2013 et  jusqu’à la date limite de  remise des offres. Le dossier d’appel d’offres est remis gratuitement aux concurrents.</w:t>
      </w:r>
    </w:p>
    <w:p w:rsidR="003031F0" w:rsidRPr="00A9335E" w:rsidRDefault="003031F0" w:rsidP="00C61DC1">
      <w:pPr>
        <w:spacing w:line="276" w:lineRule="auto"/>
        <w:rPr>
          <w:rFonts w:ascii="Myriad Pro" w:hAnsi="Myriad Pro"/>
          <w:bCs/>
          <w:sz w:val="24"/>
          <w:szCs w:val="24"/>
        </w:rPr>
      </w:pPr>
      <w:r w:rsidRPr="00A9335E">
        <w:rPr>
          <w:rFonts w:ascii="Myriad Pro" w:hAnsi="Myriad Pro"/>
          <w:sz w:val="24"/>
          <w:szCs w:val="24"/>
        </w:rPr>
        <w:t>Le dossier d’appel d’offres peut être téléchargé sur le portail des marchés publics</w:t>
      </w:r>
      <w:r w:rsidRPr="00A9335E">
        <w:rPr>
          <w:rFonts w:ascii="Myriad Pro" w:hAnsi="Myriad Pro"/>
          <w:bCs/>
          <w:sz w:val="24"/>
          <w:szCs w:val="24"/>
        </w:rPr>
        <w:t xml:space="preserve">  (</w:t>
      </w:r>
      <w:hyperlink r:id="rId10" w:history="1">
        <w:r w:rsidRPr="00A9335E">
          <w:rPr>
            <w:rStyle w:val="Lienhypertexte"/>
            <w:rFonts w:ascii="Myriad Pro" w:hAnsi="Myriad Pro"/>
            <w:bCs/>
            <w:sz w:val="24"/>
            <w:szCs w:val="24"/>
            <w:u w:val="none"/>
          </w:rPr>
          <w:t>www.marchespublics.gov.ma</w:t>
        </w:r>
      </w:hyperlink>
      <w:r w:rsidRPr="00A9335E">
        <w:rPr>
          <w:rFonts w:ascii="Myriad Pro" w:hAnsi="Myriad Pro"/>
          <w:bCs/>
          <w:sz w:val="24"/>
          <w:szCs w:val="24"/>
        </w:rPr>
        <w:t>).</w:t>
      </w:r>
    </w:p>
    <w:p w:rsidR="003031F0" w:rsidRPr="00A9335E" w:rsidRDefault="003031F0" w:rsidP="00102661">
      <w:pPr>
        <w:pStyle w:val="StyleNB"/>
        <w:spacing w:before="200" w:after="120" w:line="480" w:lineRule="exact"/>
        <w:jc w:val="left"/>
        <w:rPr>
          <w:rFonts w:ascii="Myriad Pro" w:hAnsi="Myriad Pro" w:cs="Times New Roman"/>
        </w:rPr>
      </w:pPr>
      <w:r w:rsidRPr="00A9335E">
        <w:rPr>
          <w:rFonts w:ascii="Myriad Pro" w:hAnsi="Myriad Pro" w:cs="Times New Roman"/>
        </w:rPr>
        <w:t>ARTICLE 7 : DEMANDE ET COMMU</w:t>
      </w:r>
      <w:r w:rsidR="00102661" w:rsidRPr="00A9335E">
        <w:rPr>
          <w:rFonts w:ascii="Myriad Pro" w:hAnsi="Myriad Pro" w:cs="Times New Roman"/>
        </w:rPr>
        <w:t xml:space="preserve">NICATION D’INFORMATIONS  AUX </w:t>
      </w:r>
      <w:r w:rsidRPr="00A9335E">
        <w:rPr>
          <w:rFonts w:ascii="Myriad Pro" w:hAnsi="Myriad Pro" w:cs="Times New Roman"/>
        </w:rPr>
        <w:t>CONCURRENTS</w:t>
      </w:r>
    </w:p>
    <w:p w:rsidR="005627F0" w:rsidRDefault="0018701D" w:rsidP="00C61DC1">
      <w:pPr>
        <w:pStyle w:val="StyleNB"/>
        <w:spacing w:before="200" w:after="120" w:line="276" w:lineRule="auto"/>
        <w:ind w:right="-144"/>
        <w:rPr>
          <w:rFonts w:ascii="Myriad Pro" w:hAnsi="Myriad Pro" w:cs="Times New Roman"/>
          <w:color w:val="FF0000"/>
          <w:u w:val="none"/>
        </w:rPr>
      </w:pPr>
      <w:r w:rsidRPr="00A9335E">
        <w:rPr>
          <w:rFonts w:ascii="Myriad Pro" w:hAnsi="Myriad Pro" w:cs="Times New Roman"/>
          <w:color w:val="FF0000"/>
          <w:u w:val="none"/>
        </w:rPr>
        <w:t>Conformément aux dispositions de l’article 22 du décret n° 2-12-349  du 08 Joumada I 1434 (20 Mars  2013)</w:t>
      </w:r>
    </w:p>
    <w:p w:rsidR="0018701D" w:rsidRPr="007A2D42" w:rsidRDefault="0018701D" w:rsidP="00C61DC1">
      <w:pPr>
        <w:pStyle w:val="StyleNB"/>
        <w:spacing w:before="200" w:after="120" w:line="276" w:lineRule="auto"/>
        <w:ind w:right="-144"/>
        <w:rPr>
          <w:rFonts w:ascii="Myriad Pro" w:hAnsi="Myriad Pro" w:cs="Times New Roman"/>
          <w:u w:val="none"/>
        </w:rPr>
      </w:pPr>
      <w:r w:rsidRPr="00A9335E">
        <w:rPr>
          <w:rFonts w:ascii="Myriad Pro" w:hAnsi="Myriad Pro"/>
        </w:rPr>
        <w:t xml:space="preserve"> </w:t>
      </w:r>
      <w:r w:rsidRPr="007A2D42">
        <w:rPr>
          <w:rFonts w:ascii="Myriad Pro" w:hAnsi="Myriad Pro"/>
          <w:b w:val="0"/>
          <w:bCs w:val="0"/>
          <w:u w:val="none"/>
        </w:rPr>
        <w:t>Les demandes d’informations ou renseignements formulées par les concurrents doivent être adressées  dans un délai de sept (07) jours au moins avant la date prévue pour la séance d’ouverture des plis au bureau du maître d’ouvrage sis à</w:t>
      </w:r>
      <w:r w:rsidRPr="00A9335E">
        <w:rPr>
          <w:rFonts w:ascii="Myriad Pro" w:hAnsi="Myriad Pro"/>
        </w:rPr>
        <w:t xml:space="preserve"> </w:t>
      </w:r>
      <w:r w:rsidRPr="007A2D42">
        <w:rPr>
          <w:rFonts w:ascii="Myriad Pro" w:hAnsi="Myriad Pro"/>
          <w:color w:val="FF0000"/>
          <w:u w:val="none"/>
        </w:rPr>
        <w:t>Place Bab Bouhaja Commune de Salé</w:t>
      </w:r>
      <w:r w:rsidRPr="007A2D42">
        <w:rPr>
          <w:rFonts w:ascii="Myriad Pro" w:hAnsi="Myriad Pro"/>
          <w:u w:val="none"/>
        </w:rPr>
        <w:t xml:space="preserve"> .</w:t>
      </w:r>
    </w:p>
    <w:p w:rsidR="0018701D" w:rsidRPr="00A9335E" w:rsidRDefault="0018701D" w:rsidP="00C61DC1">
      <w:pPr>
        <w:spacing w:line="276" w:lineRule="auto"/>
        <w:rPr>
          <w:rFonts w:ascii="Myriad Pro" w:hAnsi="Myriad Pro"/>
          <w:sz w:val="24"/>
          <w:szCs w:val="24"/>
        </w:rPr>
      </w:pPr>
      <w:r w:rsidRPr="00A9335E">
        <w:rPr>
          <w:rFonts w:ascii="Myriad Pro" w:hAnsi="Myriad Pro"/>
          <w:sz w:val="24"/>
          <w:szCs w:val="24"/>
        </w:rPr>
        <w:t>Le maître d’ouvrage doit répondre aux demandes d’éclaircissements ou renseignements dans les sept (07)  jours suivant la date de réception de la demande. Ce délai est ramené à trois (3) jours si la demande intervient entre le 10ème et le 7ème  jour précédant la date prévue pour la séance d’ouverture des plis</w:t>
      </w:r>
    </w:p>
    <w:p w:rsidR="0018701D" w:rsidRPr="00A9335E" w:rsidRDefault="0018701D" w:rsidP="00C61DC1">
      <w:pPr>
        <w:spacing w:line="276" w:lineRule="auto"/>
        <w:rPr>
          <w:rFonts w:ascii="Myriad Pro" w:hAnsi="Myriad Pro"/>
          <w:sz w:val="24"/>
          <w:szCs w:val="24"/>
        </w:rPr>
      </w:pPr>
      <w:r w:rsidRPr="00A9335E">
        <w:rPr>
          <w:rFonts w:ascii="Myriad Pro" w:hAnsi="Myriad Pro"/>
          <w:sz w:val="24"/>
          <w:szCs w:val="24"/>
        </w:rPr>
        <w:t xml:space="preserve">Tout  éclaircissement ou renseignement fourni  par le maître d’ouvrage à un concurrent, à sa demande,  sera communiqué le même jour et dans les mêmes  conditions aux autres concurrents qui ont  retiré le dossier d’appel d’offres. </w:t>
      </w:r>
    </w:p>
    <w:p w:rsidR="0018701D" w:rsidRDefault="0018701D" w:rsidP="00C61DC1">
      <w:pPr>
        <w:spacing w:line="276" w:lineRule="auto"/>
        <w:rPr>
          <w:rFonts w:ascii="Myriad Pro" w:hAnsi="Myriad Pro"/>
          <w:sz w:val="24"/>
          <w:szCs w:val="24"/>
        </w:rPr>
      </w:pPr>
      <w:r w:rsidRPr="00A9335E">
        <w:rPr>
          <w:rFonts w:ascii="Myriad Pro" w:hAnsi="Myriad Pro"/>
          <w:sz w:val="24"/>
          <w:szCs w:val="24"/>
        </w:rPr>
        <w:t xml:space="preserve">Les éclaircissements ou les renseignements seront également  publiés dans le Portail des marchés publics. </w:t>
      </w:r>
    </w:p>
    <w:p w:rsidR="00307E8B" w:rsidRPr="00A9335E" w:rsidRDefault="00307E8B" w:rsidP="00C61DC1">
      <w:pPr>
        <w:spacing w:line="276" w:lineRule="auto"/>
        <w:rPr>
          <w:rFonts w:ascii="Myriad Pro" w:hAnsi="Myriad Pro"/>
          <w:sz w:val="24"/>
          <w:szCs w:val="24"/>
        </w:rPr>
      </w:pPr>
    </w:p>
    <w:p w:rsidR="003031F0" w:rsidRPr="00A9335E" w:rsidRDefault="003031F0" w:rsidP="003031F0">
      <w:pPr>
        <w:pStyle w:val="StyleNB"/>
        <w:rPr>
          <w:rFonts w:ascii="Myriad Pro" w:hAnsi="Myriad Pro" w:cs="Times New Roman"/>
        </w:rPr>
      </w:pPr>
      <w:r w:rsidRPr="00A9335E">
        <w:rPr>
          <w:rFonts w:ascii="Myriad Pro" w:hAnsi="Myriad Pro" w:cs="Times New Roman"/>
        </w:rPr>
        <w:t>ARTICLE  8: CONDITIONS  REQUISES  DES  CONCURRENTS</w:t>
      </w:r>
    </w:p>
    <w:p w:rsidR="003031F0" w:rsidRPr="00A9335E" w:rsidRDefault="003031F0" w:rsidP="003031F0">
      <w:pPr>
        <w:rPr>
          <w:rFonts w:ascii="Myriad Pro" w:hAnsi="Myriad Pro"/>
          <w:sz w:val="24"/>
          <w:szCs w:val="24"/>
        </w:rPr>
      </w:pPr>
    </w:p>
    <w:p w:rsidR="00E53ADF" w:rsidRDefault="00E53ADF" w:rsidP="00E53ADF">
      <w:pPr>
        <w:spacing w:line="276" w:lineRule="auto"/>
        <w:rPr>
          <w:rFonts w:ascii="Myriad Pro" w:hAnsi="Myriad Pro"/>
          <w:sz w:val="24"/>
          <w:szCs w:val="24"/>
          <w:rtl/>
        </w:rPr>
      </w:pPr>
      <w:r w:rsidRPr="00E53ADF">
        <w:rPr>
          <w:rFonts w:ascii="Myriad Pro" w:hAnsi="Myriad Pro"/>
          <w:sz w:val="24"/>
          <w:szCs w:val="24"/>
        </w:rPr>
        <w:t xml:space="preserve">Conformément aux dispositions de l’article 24 du décret n° 2-12-349 du 20 mars  2013 relatif aux marchés publics : </w:t>
      </w:r>
    </w:p>
    <w:p w:rsidR="00307E8B" w:rsidRPr="00E53ADF" w:rsidRDefault="00FD23EE" w:rsidP="00FD23EE">
      <w:pPr>
        <w:tabs>
          <w:tab w:val="left" w:pos="1202"/>
        </w:tabs>
        <w:spacing w:line="276" w:lineRule="auto"/>
        <w:rPr>
          <w:rFonts w:ascii="Myriad Pro" w:hAnsi="Myriad Pro"/>
          <w:sz w:val="24"/>
          <w:szCs w:val="24"/>
        </w:rPr>
      </w:pPr>
      <w:r>
        <w:rPr>
          <w:rFonts w:ascii="Myriad Pro" w:hAnsi="Myriad Pro"/>
          <w:sz w:val="24"/>
          <w:szCs w:val="24"/>
        </w:rPr>
        <w:tab/>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xml:space="preserve">   1. Peuvent valablement participer au présent appel d’offres et être attributaire du  marché, les personnes physiques  ou  morales  qui :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Justifient des capacités juridiques, techniques et financières requises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Sont en situation fiscale régulière, pour avoir souscrit leurs déclarations  et réglé les sommes exigibles dûment définitives ou, à défaut de règlement,  constitué  des garanties jugées suffisantes par le  comptable chargé du recouvrement.</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xml:space="preserve">- Sont affiliées à la CNSS  ou à un régime particulier de prévoyance sociale, et souscrivent régulièrement leurs déclarations de salaire auprès de ces organismes.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2- Ne  sont  pas  admises  à  participer au présent appel d’offres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Les personnes physiques ou morales qui sont en  liquidation  judiciaire.</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Les personnes physiques ou morales qui sont en redressement judiciaire, sauf autorisation spéciale délivrée  par l’autorité judiciaire  compétente.</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lastRenderedPageBreak/>
        <w:t>Les personnes physiques ou morales ayant fait l’objet d’une exclusion temporaire ou  définitive  prononcée  dans  les  conditions  fixées  par  l’article  159  du décret n° 2-12-349 précité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Les personnes physiques ou morales qui représentent plus d’un concurrent dans le présent appel d’offres ;</w:t>
      </w:r>
    </w:p>
    <w:p w:rsidR="00E53ADF" w:rsidRDefault="00E53ADF" w:rsidP="00E53ADF">
      <w:pPr>
        <w:spacing w:line="276" w:lineRule="auto"/>
        <w:rPr>
          <w:rFonts w:ascii="Myriad Pro" w:hAnsi="Myriad Pro"/>
          <w:sz w:val="24"/>
          <w:szCs w:val="24"/>
          <w:rtl/>
        </w:rPr>
      </w:pPr>
      <w:r w:rsidRPr="00E53ADF">
        <w:rPr>
          <w:rFonts w:ascii="Myriad Pro" w:hAnsi="Myriad Pro"/>
          <w:sz w:val="24"/>
          <w:szCs w:val="24"/>
        </w:rPr>
        <w:t>Les personnes physiques ou morales visées à l’article 65 de la loi organique 113.14 relatif aux communes promulguée par le dahir n° 1.15.85en date du 20 ramadan1436 (7juillet 2015) .</w:t>
      </w:r>
    </w:p>
    <w:p w:rsidR="00307E8B" w:rsidRPr="00307E8B" w:rsidRDefault="00307E8B" w:rsidP="00E53ADF">
      <w:pPr>
        <w:spacing w:line="276" w:lineRule="auto"/>
        <w:rPr>
          <w:rFonts w:ascii="Myriad Pro" w:hAnsi="Myriad Pro"/>
          <w:color w:val="FF0000"/>
          <w:sz w:val="24"/>
          <w:szCs w:val="24"/>
        </w:rPr>
      </w:pPr>
      <w:r w:rsidRPr="00307E8B">
        <w:rPr>
          <w:rFonts w:ascii="Myriad Pro" w:hAnsi="Myriad Pro"/>
          <w:color w:val="FF0000"/>
          <w:sz w:val="24"/>
          <w:szCs w:val="24"/>
        </w:rPr>
        <w:t xml:space="preserve">Lorsque le concurrent est un établissement public, une copie du texte l’habilitant à exécuter les prestations objet du marché.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Les concurrents peuvent  constituer des groupements pour présenter une offre unique. Le groupement  doit  être  constitué conformément aux dispositions de l’article 157 du décret n° 2-12-349 du 20 mars 2013 relatif aux marchés publics.</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xml:space="preserve">Le groupement désignera un mandataire représentant les membres dudit groupement  lors de la procédure de passation du marché, le cas échéant, et vis-à-vis du maître d’ouvrage lors de la phase d’exécution des travaux. </w:t>
      </w:r>
    </w:p>
    <w:p w:rsidR="00C61DC1" w:rsidRPr="00A9335E" w:rsidRDefault="00C61DC1" w:rsidP="00C61DC1">
      <w:pPr>
        <w:spacing w:line="276" w:lineRule="auto"/>
        <w:rPr>
          <w:rFonts w:ascii="Myriad Pro" w:hAnsi="Myriad Pro"/>
          <w:sz w:val="24"/>
          <w:szCs w:val="24"/>
        </w:rPr>
      </w:pPr>
    </w:p>
    <w:p w:rsidR="003031F0" w:rsidRPr="00A9335E" w:rsidRDefault="003031F0" w:rsidP="0018701D">
      <w:pPr>
        <w:pStyle w:val="StyleNB"/>
        <w:jc w:val="left"/>
        <w:rPr>
          <w:rFonts w:ascii="Myriad Pro" w:hAnsi="Myriad Pro" w:cs="Times New Roman"/>
        </w:rPr>
      </w:pPr>
      <w:r w:rsidRPr="00A9335E">
        <w:rPr>
          <w:rFonts w:ascii="Myriad Pro" w:hAnsi="Myriad Pro" w:cs="Times New Roman"/>
        </w:rPr>
        <w:t xml:space="preserve">ARTICLE  9 : LISTE  DES  PIECES  JUSTIFIANT </w:t>
      </w:r>
      <w:r w:rsidR="0018701D" w:rsidRPr="00A9335E">
        <w:rPr>
          <w:rFonts w:ascii="Myriad Pro" w:hAnsi="Myriad Pro" w:cs="Times New Roman"/>
        </w:rPr>
        <w:t xml:space="preserve"> LES  CAPACITES  ET  QUALITES  </w:t>
      </w:r>
      <w:r w:rsidRPr="00A9335E">
        <w:rPr>
          <w:rFonts w:ascii="Myriad Pro" w:hAnsi="Myriad Pro" w:cs="Times New Roman"/>
        </w:rPr>
        <w:t xml:space="preserve">DES  CONCURRENTS  </w:t>
      </w:r>
    </w:p>
    <w:p w:rsidR="003031F0" w:rsidRPr="00A9335E" w:rsidRDefault="003031F0" w:rsidP="0018701D">
      <w:pPr>
        <w:pStyle w:val="StyleNB"/>
        <w:jc w:val="left"/>
        <w:rPr>
          <w:rFonts w:ascii="Myriad Pro" w:hAnsi="Myriad Pro" w:cs="Times New Roman"/>
        </w:rPr>
      </w:pPr>
    </w:p>
    <w:p w:rsidR="00B22C6D" w:rsidRPr="006F3B59" w:rsidRDefault="00B22C6D" w:rsidP="006F3B59">
      <w:pPr>
        <w:pStyle w:val="Paragraphedeliste"/>
        <w:numPr>
          <w:ilvl w:val="0"/>
          <w:numId w:val="17"/>
        </w:numPr>
        <w:jc w:val="both"/>
        <w:rPr>
          <w:rFonts w:ascii="Myriad Pro" w:hAnsi="Myriad Pro"/>
          <w:sz w:val="24"/>
          <w:szCs w:val="24"/>
        </w:rPr>
      </w:pPr>
      <w:r w:rsidRPr="006F3B59">
        <w:rPr>
          <w:rFonts w:ascii="Myriad Pro" w:hAnsi="Myriad Pro"/>
          <w:sz w:val="24"/>
          <w:szCs w:val="24"/>
        </w:rPr>
        <w:t>Chaque concurrent doit présenter un dossier administratif et un dossier technique.</w:t>
      </w:r>
    </w:p>
    <w:p w:rsidR="00B22C6D" w:rsidRPr="006D0173" w:rsidRDefault="00B22C6D" w:rsidP="00B22C6D">
      <w:pPr>
        <w:jc w:val="both"/>
        <w:rPr>
          <w:rFonts w:ascii="Myriad Pro" w:hAnsi="Myriad Pro"/>
        </w:rPr>
      </w:pPr>
    </w:p>
    <w:p w:rsidR="00B22C6D" w:rsidRPr="00BF4251" w:rsidRDefault="00B22C6D" w:rsidP="00B22C6D">
      <w:pPr>
        <w:pStyle w:val="Paragraphedeliste"/>
        <w:numPr>
          <w:ilvl w:val="0"/>
          <w:numId w:val="14"/>
        </w:numPr>
        <w:contextualSpacing/>
        <w:jc w:val="both"/>
        <w:rPr>
          <w:rFonts w:ascii="Myriad Pro" w:hAnsi="Myriad Pro"/>
          <w:sz w:val="24"/>
          <w:szCs w:val="24"/>
        </w:rPr>
      </w:pPr>
      <w:r w:rsidRPr="006D0173">
        <w:rPr>
          <w:rFonts w:ascii="Myriad Pro" w:hAnsi="Myriad Pro"/>
          <w:b/>
          <w:bCs/>
          <w:sz w:val="22"/>
          <w:szCs w:val="22"/>
        </w:rPr>
        <w:t xml:space="preserve">LE DOSSIER ADMINISTRATIF </w:t>
      </w:r>
      <w:r w:rsidRPr="00BF4251">
        <w:rPr>
          <w:rFonts w:ascii="Myriad Pro" w:hAnsi="Myriad Pro"/>
          <w:sz w:val="24"/>
          <w:szCs w:val="24"/>
        </w:rPr>
        <w:t>doit comprendre:</w:t>
      </w:r>
    </w:p>
    <w:p w:rsidR="00B22C6D" w:rsidRPr="006D0173" w:rsidRDefault="00B22C6D" w:rsidP="00B22C6D">
      <w:pPr>
        <w:pStyle w:val="Paragraphedeliste"/>
        <w:jc w:val="both"/>
        <w:rPr>
          <w:rFonts w:ascii="Myriad Pro" w:hAnsi="Myriad Pro"/>
        </w:rPr>
      </w:pPr>
    </w:p>
    <w:p w:rsidR="00B22C6D" w:rsidRPr="00B22C6D" w:rsidRDefault="00B22C6D" w:rsidP="00B22C6D">
      <w:pPr>
        <w:jc w:val="both"/>
        <w:rPr>
          <w:rFonts w:ascii="Myriad Pro" w:hAnsi="Myriad Pro"/>
          <w:sz w:val="24"/>
          <w:szCs w:val="24"/>
        </w:rPr>
      </w:pPr>
      <w:r w:rsidRPr="001642F1">
        <w:rPr>
          <w:rFonts w:ascii="Myriad Pro" w:hAnsi="Myriad Pro"/>
          <w:b/>
          <w:bCs/>
          <w:sz w:val="22"/>
          <w:szCs w:val="22"/>
        </w:rPr>
        <w:t>1</w:t>
      </w:r>
      <w:r w:rsidRPr="001642F1">
        <w:rPr>
          <w:rFonts w:ascii="Myriad Pro" w:hAnsi="Myriad Pro"/>
          <w:sz w:val="28"/>
          <w:szCs w:val="28"/>
        </w:rPr>
        <w:t xml:space="preserve">- </w:t>
      </w:r>
      <w:r w:rsidRPr="00B22C6D">
        <w:rPr>
          <w:rFonts w:ascii="Myriad Pro" w:hAnsi="Myriad Pro"/>
          <w:sz w:val="24"/>
          <w:szCs w:val="24"/>
        </w:rPr>
        <w:t xml:space="preserve">Pour chaque concurrent, au moment de la présentation des offres : </w:t>
      </w:r>
    </w:p>
    <w:p w:rsidR="00B22C6D" w:rsidRPr="00B22C6D" w:rsidRDefault="00B22C6D" w:rsidP="00B22C6D">
      <w:pPr>
        <w:jc w:val="both"/>
        <w:rPr>
          <w:rFonts w:ascii="Myriad Pro" w:hAnsi="Myriad Pro"/>
          <w:sz w:val="24"/>
          <w:szCs w:val="24"/>
        </w:rPr>
      </w:pPr>
      <w:r w:rsidRPr="001642F1">
        <w:rPr>
          <w:rFonts w:ascii="Myriad Pro" w:hAnsi="Myriad Pro"/>
          <w:b/>
          <w:bCs/>
          <w:sz w:val="24"/>
          <w:szCs w:val="24"/>
        </w:rPr>
        <w:t>a</w:t>
      </w:r>
      <w:r w:rsidRPr="00B22C6D">
        <w:rPr>
          <w:rFonts w:ascii="Myriad Pro" w:hAnsi="Myriad Pro"/>
          <w:sz w:val="24"/>
          <w:szCs w:val="24"/>
        </w:rPr>
        <w:t>.  Une déclaration sur l’honneur en un exemplaire unique, qui doit comporter les mentions prévues à l’article 26 du décret n° 2-12-349 du 20 mars 2013 relatif aux marchés publics ;</w:t>
      </w:r>
    </w:p>
    <w:p w:rsidR="00B22C6D" w:rsidRPr="00B22C6D" w:rsidRDefault="00B22C6D" w:rsidP="00B22C6D">
      <w:pPr>
        <w:jc w:val="both"/>
        <w:rPr>
          <w:rFonts w:ascii="Myriad Pro" w:hAnsi="Myriad Pro"/>
          <w:sz w:val="24"/>
          <w:szCs w:val="24"/>
        </w:rPr>
      </w:pPr>
      <w:r w:rsidRPr="001642F1">
        <w:rPr>
          <w:rFonts w:ascii="Myriad Pro" w:hAnsi="Myriad Pro"/>
          <w:b/>
          <w:bCs/>
          <w:sz w:val="24"/>
          <w:szCs w:val="24"/>
        </w:rPr>
        <w:t>b</w:t>
      </w:r>
      <w:r w:rsidRPr="00B22C6D">
        <w:rPr>
          <w:rFonts w:ascii="Myriad Pro" w:hAnsi="Myriad Pro"/>
          <w:sz w:val="24"/>
          <w:szCs w:val="24"/>
        </w:rPr>
        <w:t>.  L’original  du  récépissé  du  cautionnement  provisoire  ou  l’attestation  de  la  caution personnelle et solidaire en tenant lieu, le cas échéant ;</w:t>
      </w:r>
    </w:p>
    <w:p w:rsidR="00B22C6D" w:rsidRPr="00B22C6D" w:rsidRDefault="00B22C6D" w:rsidP="00B22C6D">
      <w:pPr>
        <w:jc w:val="both"/>
        <w:rPr>
          <w:rFonts w:ascii="Myriad Pro" w:hAnsi="Myriad Pro"/>
          <w:color w:val="FF0000"/>
          <w:sz w:val="24"/>
          <w:szCs w:val="24"/>
        </w:rPr>
      </w:pPr>
      <w:r w:rsidRPr="001642F1">
        <w:rPr>
          <w:rFonts w:ascii="Myriad Pro" w:hAnsi="Myriad Pro"/>
          <w:b/>
          <w:bCs/>
          <w:sz w:val="24"/>
          <w:szCs w:val="24"/>
        </w:rPr>
        <w:t>c.</w:t>
      </w:r>
      <w:r w:rsidRPr="00B22C6D">
        <w:rPr>
          <w:rFonts w:ascii="Myriad Pro" w:hAnsi="Myriad Pro"/>
          <w:sz w:val="24"/>
          <w:szCs w:val="24"/>
        </w:rPr>
        <w:t xml:space="preserve">  Pour les groupements, une copie légalisée de la convention constitutive du groupement prévue à l’article 157 du décret n° 2-12-349 du 20 mars 2013 relatif aux marchés publics </w:t>
      </w:r>
      <w:r w:rsidRPr="00B22C6D">
        <w:rPr>
          <w:rFonts w:ascii="Myriad Pro" w:hAnsi="Myriad Pro"/>
          <w:color w:val="FF0000"/>
          <w:sz w:val="24"/>
          <w:szCs w:val="24"/>
        </w:rPr>
        <w:t>accompagnée d’une note indiquant notamment l’objet de la convention, la nature du groupement, le mandataire, la durée de la convention, la répartition des prestations le cas échéant.</w:t>
      </w:r>
    </w:p>
    <w:p w:rsidR="00B22C6D" w:rsidRPr="00B22C6D" w:rsidRDefault="00B22C6D" w:rsidP="00B22C6D">
      <w:pPr>
        <w:jc w:val="both"/>
        <w:rPr>
          <w:rFonts w:ascii="Myriad Pro" w:hAnsi="Myriad Pro"/>
          <w:color w:val="FF0000"/>
          <w:sz w:val="24"/>
          <w:szCs w:val="24"/>
        </w:rPr>
      </w:pPr>
      <w:r w:rsidRPr="00B22C6D">
        <w:rPr>
          <w:rFonts w:ascii="Myriad Pro" w:hAnsi="Myriad Pro"/>
          <w:color w:val="FF0000"/>
          <w:sz w:val="24"/>
          <w:szCs w:val="24"/>
        </w:rPr>
        <w:t xml:space="preserve">d. Lorsque le concurrent est un établissement public, une copie du texte l’habilitant à exécuter les prestations objet du marché. </w:t>
      </w:r>
    </w:p>
    <w:p w:rsidR="00B22C6D" w:rsidRPr="00B22C6D" w:rsidRDefault="00B22C6D" w:rsidP="00B22C6D">
      <w:pPr>
        <w:jc w:val="both"/>
        <w:rPr>
          <w:rFonts w:ascii="Myriad Pro" w:hAnsi="Myriad Pro"/>
          <w:sz w:val="24"/>
          <w:szCs w:val="24"/>
        </w:rPr>
      </w:pPr>
    </w:p>
    <w:p w:rsidR="00B22C6D" w:rsidRPr="00B22C6D" w:rsidRDefault="00B22C6D" w:rsidP="00B22C6D">
      <w:pPr>
        <w:jc w:val="both"/>
        <w:rPr>
          <w:rFonts w:ascii="Myriad Pro" w:hAnsi="Myriad Pro"/>
          <w:sz w:val="24"/>
          <w:szCs w:val="24"/>
        </w:rPr>
      </w:pPr>
      <w:r w:rsidRPr="00B22C6D">
        <w:rPr>
          <w:rFonts w:ascii="Myriad Pro" w:hAnsi="Myriad Pro"/>
          <w:sz w:val="24"/>
          <w:szCs w:val="24"/>
        </w:rPr>
        <w:t>2-  Pour le  concurrent auquel il est envisagé d’attribuer le marché, dans les conditions fixées à l’article 40 du décret n° 2-12-349 du 20 mars 2013 relatif aux marchés publics :</w:t>
      </w:r>
    </w:p>
    <w:p w:rsidR="00B22C6D" w:rsidRPr="00B22C6D" w:rsidRDefault="00B22C6D" w:rsidP="00B22C6D">
      <w:pPr>
        <w:jc w:val="both"/>
        <w:rPr>
          <w:rFonts w:ascii="Myriad Pro" w:hAnsi="Myriad Pro"/>
          <w:sz w:val="24"/>
          <w:szCs w:val="24"/>
        </w:rPr>
      </w:pPr>
    </w:p>
    <w:p w:rsidR="00B22C6D" w:rsidRPr="00B22C6D" w:rsidRDefault="00B22C6D" w:rsidP="00B22C6D">
      <w:pPr>
        <w:jc w:val="both"/>
        <w:rPr>
          <w:rFonts w:ascii="Myriad Pro" w:hAnsi="Myriad Pro"/>
          <w:sz w:val="24"/>
          <w:szCs w:val="24"/>
        </w:rPr>
      </w:pPr>
      <w:r w:rsidRPr="00B22C6D">
        <w:rPr>
          <w:rFonts w:ascii="Myriad Pro" w:hAnsi="Myriad Pro"/>
          <w:b/>
          <w:bCs/>
          <w:sz w:val="24"/>
          <w:szCs w:val="24"/>
        </w:rPr>
        <w:t>a</w:t>
      </w:r>
      <w:r w:rsidRPr="00B22C6D">
        <w:rPr>
          <w:rFonts w:ascii="Myriad Pro" w:hAnsi="Myriad Pro"/>
          <w:sz w:val="24"/>
          <w:szCs w:val="24"/>
        </w:rPr>
        <w:t xml:space="preserve">-  La  ou  les  pièces  justifiant  les  pouvoirs  conférés  à  la  personne  agissant  au  nom  du concurrent. Ces pièces varient selon la forme juridique du concurrent : </w:t>
      </w:r>
    </w:p>
    <w:p w:rsidR="00B22C6D" w:rsidRPr="00B22C6D" w:rsidRDefault="00B22C6D" w:rsidP="00B22C6D">
      <w:pPr>
        <w:jc w:val="both"/>
        <w:rPr>
          <w:rFonts w:ascii="Myriad Pro" w:hAnsi="Myriad Pro"/>
          <w:sz w:val="24"/>
          <w:szCs w:val="24"/>
        </w:rPr>
      </w:pPr>
    </w:p>
    <w:p w:rsidR="00B22C6D" w:rsidRPr="00B22C6D" w:rsidRDefault="00B22C6D" w:rsidP="00B22C6D">
      <w:pPr>
        <w:jc w:val="both"/>
        <w:rPr>
          <w:rFonts w:ascii="Myriad Pro" w:hAnsi="Myriad Pro"/>
          <w:sz w:val="24"/>
          <w:szCs w:val="24"/>
        </w:rPr>
      </w:pPr>
      <w:r w:rsidRPr="00B22C6D">
        <w:rPr>
          <w:rFonts w:ascii="Myriad Pro" w:hAnsi="Myriad Pro"/>
          <w:sz w:val="24"/>
          <w:szCs w:val="24"/>
        </w:rPr>
        <w:t>-  S’il s’agit d’une personne physique,  agissant pour son propre compte, aucune pièce n’est exigée ;</w:t>
      </w:r>
    </w:p>
    <w:p w:rsidR="00B22C6D" w:rsidRPr="00B22C6D" w:rsidRDefault="00B22C6D" w:rsidP="00B22C6D">
      <w:pPr>
        <w:jc w:val="both"/>
        <w:rPr>
          <w:rFonts w:ascii="Myriad Pro" w:hAnsi="Myriad Pro"/>
          <w:sz w:val="24"/>
          <w:szCs w:val="24"/>
        </w:rPr>
      </w:pPr>
      <w:r w:rsidRPr="00B22C6D">
        <w:rPr>
          <w:rFonts w:ascii="Myriad Pro" w:hAnsi="Myriad Pro"/>
          <w:sz w:val="24"/>
          <w:szCs w:val="24"/>
        </w:rPr>
        <w:t>-  S’il s’agit d’un représentant, celui-ci doit présenter selon le cas :</w:t>
      </w:r>
    </w:p>
    <w:p w:rsidR="00B22C6D" w:rsidRPr="00B22C6D" w:rsidRDefault="00B22C6D" w:rsidP="00B22C6D">
      <w:pPr>
        <w:jc w:val="both"/>
        <w:rPr>
          <w:rFonts w:ascii="Myriad Pro" w:hAnsi="Myriad Pro"/>
          <w:sz w:val="24"/>
          <w:szCs w:val="24"/>
        </w:rPr>
      </w:pPr>
    </w:p>
    <w:p w:rsidR="00B22C6D" w:rsidRPr="00B22C6D" w:rsidRDefault="00B22C6D" w:rsidP="00B22C6D">
      <w:pPr>
        <w:pStyle w:val="Paragraphedeliste"/>
        <w:numPr>
          <w:ilvl w:val="0"/>
          <w:numId w:val="15"/>
        </w:numPr>
        <w:contextualSpacing/>
        <w:jc w:val="both"/>
        <w:rPr>
          <w:rFonts w:ascii="Myriad Pro" w:hAnsi="Myriad Pro"/>
          <w:sz w:val="24"/>
          <w:szCs w:val="24"/>
        </w:rPr>
      </w:pPr>
      <w:r w:rsidRPr="00B22C6D">
        <w:rPr>
          <w:rFonts w:ascii="Myriad Pro" w:hAnsi="Myriad Pro"/>
          <w:sz w:val="24"/>
          <w:szCs w:val="24"/>
        </w:rPr>
        <w:lastRenderedPageBreak/>
        <w:t>une  copie  conforme  de  la  procuration  légalisée  lorsqu’il  agit  au  nom  d’une personne physique ;</w:t>
      </w:r>
    </w:p>
    <w:p w:rsidR="00B22C6D" w:rsidRPr="00B22C6D" w:rsidRDefault="00B22C6D" w:rsidP="00B22C6D">
      <w:pPr>
        <w:pStyle w:val="Paragraphedeliste"/>
        <w:numPr>
          <w:ilvl w:val="0"/>
          <w:numId w:val="15"/>
        </w:numPr>
        <w:contextualSpacing/>
        <w:jc w:val="both"/>
        <w:rPr>
          <w:rFonts w:ascii="Myriad Pro" w:hAnsi="Myriad Pro"/>
          <w:sz w:val="24"/>
          <w:szCs w:val="24"/>
        </w:rPr>
      </w:pPr>
      <w:r w:rsidRPr="00B22C6D">
        <w:rPr>
          <w:rFonts w:ascii="Myriad Pro" w:hAnsi="Myriad Pro"/>
          <w:sz w:val="24"/>
          <w:szCs w:val="24"/>
        </w:rPr>
        <w:t>un  extrait  des  statuts  de  la  société  et/ou  le  procès-verbal  de  l’organe compétent lui donnant pouvoir selon la forme juridique de la société, lorsqu’il agit au nom d’une personne morale ;</w:t>
      </w:r>
    </w:p>
    <w:p w:rsidR="00B22C6D" w:rsidRPr="00B22C6D" w:rsidRDefault="00B22C6D" w:rsidP="00B22C6D">
      <w:pPr>
        <w:pStyle w:val="Paragraphedeliste"/>
        <w:numPr>
          <w:ilvl w:val="0"/>
          <w:numId w:val="15"/>
        </w:numPr>
        <w:contextualSpacing/>
        <w:jc w:val="both"/>
        <w:rPr>
          <w:rFonts w:ascii="Myriad Pro" w:hAnsi="Myriad Pro"/>
          <w:sz w:val="24"/>
          <w:szCs w:val="24"/>
        </w:rPr>
      </w:pPr>
      <w:r w:rsidRPr="00B22C6D">
        <w:rPr>
          <w:rFonts w:ascii="Myriad Pro" w:hAnsi="Myriad Pro"/>
          <w:sz w:val="24"/>
          <w:szCs w:val="24"/>
        </w:rPr>
        <w:t xml:space="preserve">l’acte  par  lequel  la  personne  habilitée  délègue  son  pouvoir  à  une  tierce personne, le cas échéant. </w:t>
      </w:r>
    </w:p>
    <w:p w:rsidR="00B22C6D" w:rsidRPr="00B22C6D" w:rsidRDefault="00B22C6D" w:rsidP="00B22C6D">
      <w:pPr>
        <w:jc w:val="both"/>
        <w:rPr>
          <w:rFonts w:ascii="Myriad Pro" w:hAnsi="Myriad Pro"/>
          <w:sz w:val="24"/>
          <w:szCs w:val="24"/>
        </w:rPr>
      </w:pPr>
    </w:p>
    <w:p w:rsidR="00B22C6D" w:rsidRPr="00B22C6D" w:rsidRDefault="00B22C6D" w:rsidP="00B22C6D">
      <w:pPr>
        <w:jc w:val="both"/>
        <w:rPr>
          <w:rFonts w:ascii="Myriad Pro" w:hAnsi="Myriad Pro"/>
          <w:sz w:val="24"/>
          <w:szCs w:val="24"/>
        </w:rPr>
      </w:pPr>
      <w:r w:rsidRPr="00B22C6D">
        <w:rPr>
          <w:rFonts w:ascii="Myriad Pro" w:hAnsi="Myriad Pro"/>
          <w:b/>
          <w:bCs/>
          <w:sz w:val="24"/>
          <w:szCs w:val="24"/>
        </w:rPr>
        <w:t>b-</w:t>
      </w:r>
      <w:r w:rsidRPr="00B22C6D">
        <w:rPr>
          <w:rFonts w:ascii="Myriad Pro" w:hAnsi="Myriad Pro"/>
          <w:sz w:val="24"/>
          <w:szCs w:val="24"/>
        </w:rPr>
        <w:t xml:space="preserve">   Une attestation ou sa copie certifiée conforme à l’originale délivrée depuis moins d’un an par l’administration compétente du lieu d’imposition certifiant que le concurrent est en  situation  fiscale  régulière  ou,  à  défaut  de  paiement,  qu’il  a  constitué  les  garanties prévues  à  l’article 24 du  décret n°  2-12-349  précité.  Cette  attestation doit  mentionner l’activité au titre de laquelle le concurrent est imposé;</w:t>
      </w:r>
    </w:p>
    <w:p w:rsidR="00B22C6D" w:rsidRPr="00B22C6D" w:rsidRDefault="00B22C6D" w:rsidP="00B22C6D">
      <w:pPr>
        <w:jc w:val="both"/>
        <w:rPr>
          <w:rFonts w:ascii="Myriad Pro" w:hAnsi="Myriad Pro"/>
          <w:sz w:val="24"/>
          <w:szCs w:val="24"/>
        </w:rPr>
      </w:pPr>
    </w:p>
    <w:p w:rsidR="00B22C6D" w:rsidRPr="00B22C6D" w:rsidRDefault="00B22C6D" w:rsidP="00B22C6D">
      <w:pPr>
        <w:jc w:val="both"/>
        <w:rPr>
          <w:rFonts w:ascii="Myriad Pro" w:hAnsi="Myriad Pro"/>
          <w:sz w:val="24"/>
          <w:szCs w:val="24"/>
        </w:rPr>
      </w:pPr>
      <w:r w:rsidRPr="00B22C6D">
        <w:rPr>
          <w:rFonts w:ascii="Myriad Pro" w:hAnsi="Myriad Pro"/>
          <w:b/>
          <w:bCs/>
          <w:sz w:val="24"/>
          <w:szCs w:val="24"/>
        </w:rPr>
        <w:t>c-</w:t>
      </w:r>
      <w:r w:rsidRPr="00B22C6D">
        <w:rPr>
          <w:rFonts w:ascii="Myriad Pro" w:hAnsi="Myriad Pro"/>
          <w:sz w:val="24"/>
          <w:szCs w:val="24"/>
        </w:rPr>
        <w:t xml:space="preserve">  Une attestation ou sa copie certifiée conforme à l’originale délivrée depuis  moins d’un an par la Caisse Nationale de Sécurité Sociale certifiant que le concurrent est en situation régulière  envers  cet  organisme  conformément  aux  dispositions  prévues  à  cet  effet  à l’article 24 du décret n° 2-12-349 précité ou de la décision du ministre chargé de l’emploi ou sa copie certifiée conforme à l’originale, prévue par le dahir portant loi n° 1-72-184 du 15 joumada II 1392 (27 juillet 1972) relatif au régime de sécurité sociale assortie de l’attestation  de  l’organisme  de  prévoyance  sociale  auquel  le  concurrent  est  affilié  et certifiant qu’il est en situation régulière vis-à-vis dudit organisme.</w:t>
      </w:r>
    </w:p>
    <w:p w:rsidR="00B22C6D" w:rsidRPr="00B22C6D" w:rsidRDefault="00B22C6D" w:rsidP="00B22C6D">
      <w:pPr>
        <w:jc w:val="both"/>
        <w:rPr>
          <w:rFonts w:ascii="Myriad Pro" w:hAnsi="Myriad Pro"/>
          <w:sz w:val="24"/>
          <w:szCs w:val="24"/>
        </w:rPr>
      </w:pPr>
      <w:r w:rsidRPr="00B22C6D">
        <w:rPr>
          <w:rFonts w:ascii="Myriad Pro" w:hAnsi="Myriad Pro"/>
          <w:sz w:val="24"/>
          <w:szCs w:val="24"/>
        </w:rPr>
        <w:t>La date de production des pièces prévues aux b) et c) ci-dessus sert de base pour l’appréciation de leur validité.</w:t>
      </w:r>
    </w:p>
    <w:p w:rsidR="00B22C6D" w:rsidRPr="00B22C6D" w:rsidRDefault="00B22C6D" w:rsidP="00B22C6D">
      <w:pPr>
        <w:jc w:val="both"/>
        <w:rPr>
          <w:rFonts w:ascii="Myriad Pro" w:hAnsi="Myriad Pro"/>
          <w:sz w:val="24"/>
          <w:szCs w:val="24"/>
        </w:rPr>
      </w:pPr>
    </w:p>
    <w:p w:rsidR="00B22C6D" w:rsidRPr="00B22C6D" w:rsidRDefault="00B22C6D" w:rsidP="00B22C6D">
      <w:pPr>
        <w:jc w:val="both"/>
        <w:rPr>
          <w:rFonts w:ascii="Myriad Pro" w:hAnsi="Myriad Pro"/>
          <w:sz w:val="24"/>
          <w:szCs w:val="24"/>
        </w:rPr>
      </w:pPr>
      <w:r w:rsidRPr="00B22C6D">
        <w:rPr>
          <w:rFonts w:ascii="Myriad Pro" w:hAnsi="Myriad Pro"/>
          <w:b/>
          <w:bCs/>
          <w:sz w:val="24"/>
          <w:szCs w:val="24"/>
        </w:rPr>
        <w:t>d-</w:t>
      </w:r>
      <w:r w:rsidRPr="00B22C6D">
        <w:rPr>
          <w:rFonts w:ascii="Myriad Pro" w:hAnsi="Myriad Pro"/>
          <w:sz w:val="24"/>
          <w:szCs w:val="24"/>
        </w:rPr>
        <w:t xml:space="preserve">  Le certificat d’immatriculation au  registre de commerce pour les personnes assujetties à l’obligation d’immatriculation conformément à la législation en vigueur (modèle 09) ;</w:t>
      </w:r>
    </w:p>
    <w:p w:rsidR="00B22C6D" w:rsidRPr="00B22C6D" w:rsidRDefault="00B22C6D" w:rsidP="00B22C6D">
      <w:pPr>
        <w:jc w:val="both"/>
        <w:rPr>
          <w:rFonts w:ascii="Myriad Pro" w:hAnsi="Myriad Pro"/>
          <w:sz w:val="24"/>
          <w:szCs w:val="24"/>
        </w:rPr>
      </w:pPr>
    </w:p>
    <w:p w:rsidR="00B22C6D" w:rsidRPr="00B22C6D" w:rsidRDefault="00B22C6D" w:rsidP="00B22C6D">
      <w:pPr>
        <w:jc w:val="both"/>
        <w:rPr>
          <w:rFonts w:ascii="Myriad Pro" w:hAnsi="Myriad Pro"/>
          <w:sz w:val="24"/>
          <w:szCs w:val="24"/>
        </w:rPr>
      </w:pPr>
      <w:r w:rsidRPr="00B22C6D">
        <w:rPr>
          <w:rFonts w:ascii="Myriad Pro" w:hAnsi="Myriad Pro"/>
          <w:b/>
          <w:bCs/>
          <w:sz w:val="24"/>
          <w:szCs w:val="24"/>
        </w:rPr>
        <w:t>e-</w:t>
      </w:r>
      <w:r w:rsidRPr="00B22C6D">
        <w:rPr>
          <w:rFonts w:ascii="Myriad Pro" w:hAnsi="Myriad Pro"/>
          <w:sz w:val="24"/>
          <w:szCs w:val="24"/>
        </w:rPr>
        <w:t xml:space="preserve">  l’équivalent des attestations visées aux paragraphes b), c) et d) ci -dessus délivrées par </w:t>
      </w:r>
    </w:p>
    <w:p w:rsidR="00B22C6D" w:rsidRPr="00B22C6D" w:rsidRDefault="00B22C6D" w:rsidP="00B22C6D">
      <w:pPr>
        <w:jc w:val="both"/>
        <w:rPr>
          <w:rFonts w:ascii="Myriad Pro" w:hAnsi="Myriad Pro"/>
          <w:sz w:val="24"/>
          <w:szCs w:val="24"/>
        </w:rPr>
      </w:pPr>
      <w:r w:rsidRPr="00B22C6D">
        <w:rPr>
          <w:rFonts w:ascii="Myriad Pro" w:hAnsi="Myriad Pro"/>
          <w:sz w:val="24"/>
          <w:szCs w:val="24"/>
        </w:rPr>
        <w:t>les  administrations  ou  les  organismes  compétents  de  leurs  pays  d’origine  ou de provenance pour les concurrents non installés au Maroc.</w:t>
      </w:r>
    </w:p>
    <w:p w:rsidR="00B22C6D" w:rsidRPr="00B22C6D" w:rsidRDefault="00B22C6D" w:rsidP="00B22C6D">
      <w:pPr>
        <w:jc w:val="both"/>
        <w:rPr>
          <w:rFonts w:ascii="Myriad Pro" w:hAnsi="Myriad Pro"/>
          <w:sz w:val="24"/>
          <w:szCs w:val="24"/>
        </w:rPr>
      </w:pPr>
      <w:r w:rsidRPr="00B22C6D">
        <w:rPr>
          <w:rFonts w:ascii="Myriad Pro" w:hAnsi="Myriad Pro"/>
          <w:sz w:val="24"/>
          <w:szCs w:val="24"/>
        </w:rPr>
        <w:t>A  défaut de  la  délivrance  de  tels documents par  les  administrations ou  les  organismes compétents de leur pays d’origine ou de provenance, lesdites attestations peuvent être remplacées par une attestation délivrée par une autorité judiciaire ou administration du pays d’origine ou de provenance certifiant que ces documents ne sont pas produits.</w:t>
      </w:r>
    </w:p>
    <w:p w:rsidR="00B22C6D" w:rsidRPr="006D0173" w:rsidRDefault="00B22C6D" w:rsidP="00B22C6D">
      <w:pPr>
        <w:jc w:val="both"/>
        <w:rPr>
          <w:rFonts w:ascii="Myriad Pro" w:hAnsi="Myriad Pro"/>
        </w:rPr>
      </w:pPr>
    </w:p>
    <w:p w:rsidR="00B22C6D" w:rsidRPr="00B22C6D" w:rsidRDefault="00B22C6D" w:rsidP="00B22C6D">
      <w:pPr>
        <w:jc w:val="both"/>
        <w:rPr>
          <w:rFonts w:ascii="Myriad Pro" w:hAnsi="Myriad Pro"/>
          <w:sz w:val="24"/>
          <w:szCs w:val="24"/>
        </w:rPr>
      </w:pPr>
      <w:r w:rsidRPr="006D0173">
        <w:rPr>
          <w:rFonts w:ascii="Myriad Pro" w:hAnsi="Myriad Pro"/>
          <w:b/>
          <w:bCs/>
        </w:rPr>
        <w:t>B</w:t>
      </w:r>
      <w:r w:rsidRPr="006D0173">
        <w:rPr>
          <w:rFonts w:ascii="Myriad Pro" w:hAnsi="Myriad Pro"/>
          <w:b/>
          <w:bCs/>
          <w:sz w:val="22"/>
          <w:szCs w:val="22"/>
        </w:rPr>
        <w:t xml:space="preserve">-  LE DOSSIER TECHNIQUE </w:t>
      </w:r>
      <w:r w:rsidRPr="00B22C6D">
        <w:rPr>
          <w:rFonts w:ascii="Myriad Pro" w:hAnsi="Myriad Pro"/>
          <w:sz w:val="24"/>
          <w:szCs w:val="24"/>
        </w:rPr>
        <w:t>doit comprendre :</w:t>
      </w:r>
    </w:p>
    <w:p w:rsidR="00B22C6D" w:rsidRPr="00B22C6D" w:rsidRDefault="00B22C6D" w:rsidP="00B22C6D">
      <w:pPr>
        <w:jc w:val="both"/>
        <w:rPr>
          <w:rFonts w:ascii="Myriad Pro" w:hAnsi="Myriad Pro"/>
          <w:sz w:val="24"/>
          <w:szCs w:val="24"/>
        </w:rPr>
      </w:pPr>
    </w:p>
    <w:p w:rsidR="00B22C6D" w:rsidRPr="00B22C6D" w:rsidRDefault="00B22C6D" w:rsidP="00B22C6D">
      <w:pPr>
        <w:pStyle w:val="Paragraphedeliste"/>
        <w:numPr>
          <w:ilvl w:val="0"/>
          <w:numId w:val="16"/>
        </w:numPr>
        <w:tabs>
          <w:tab w:val="left" w:pos="284"/>
        </w:tabs>
        <w:ind w:left="0" w:firstLine="0"/>
        <w:jc w:val="both"/>
        <w:rPr>
          <w:rFonts w:ascii="Myriad Pro" w:hAnsi="Myriad Pro"/>
          <w:sz w:val="24"/>
          <w:szCs w:val="24"/>
        </w:rPr>
      </w:pPr>
      <w:r w:rsidRPr="00B22C6D">
        <w:rPr>
          <w:rFonts w:ascii="Myriad Pro" w:hAnsi="Myriad Pro"/>
          <w:sz w:val="24"/>
          <w:szCs w:val="24"/>
        </w:rPr>
        <w:t>Une  note indiquant les moyens humains et techniques du concurrent et mentionnant, le lieu, la date,  la  nature  et  l’importance  des  prestations  à  l’exécution  desquelles  le  concurrent   a participé et la qualité de sa participation.</w:t>
      </w:r>
    </w:p>
    <w:p w:rsidR="00B22C6D" w:rsidRPr="00B22C6D" w:rsidRDefault="00B22C6D" w:rsidP="00B22C6D">
      <w:pPr>
        <w:pStyle w:val="Paragraphedeliste"/>
        <w:numPr>
          <w:ilvl w:val="0"/>
          <w:numId w:val="16"/>
        </w:numPr>
        <w:tabs>
          <w:tab w:val="left" w:pos="284"/>
        </w:tabs>
        <w:ind w:left="0" w:firstLine="0"/>
        <w:jc w:val="both"/>
        <w:rPr>
          <w:rFonts w:ascii="Myriad Pro" w:hAnsi="Myriad Pro"/>
          <w:sz w:val="24"/>
          <w:szCs w:val="24"/>
        </w:rPr>
      </w:pPr>
      <w:r w:rsidRPr="00B22C6D">
        <w:rPr>
          <w:rFonts w:ascii="Myriad Pro" w:hAnsi="Myriad Pro"/>
          <w:sz w:val="24"/>
          <w:szCs w:val="24"/>
        </w:rPr>
        <w:t>Les attestations de références</w:t>
      </w:r>
      <w:r w:rsidRPr="00B22C6D">
        <w:rPr>
          <w:rFonts w:ascii="Myriad Pro" w:hAnsi="Myriad Pro" w:cs="Tahoma"/>
          <w:sz w:val="24"/>
          <w:szCs w:val="24"/>
        </w:rPr>
        <w:t xml:space="preserve"> ou leurs copies certifiées conformes à l’original délivrées par les maitres d’ouvrage publics ou privés ou par les hommes de l’art sous la direction desquels  le concurrent a exécuté lesdites prestations. Chaque attestation précise notamment la nature des prestations, le montant et l’année de réalisation ainsi que le nom et la qualité du signataire et son appréciation.</w:t>
      </w:r>
    </w:p>
    <w:p w:rsidR="00B22C6D" w:rsidRDefault="00B22C6D" w:rsidP="00B22C6D">
      <w:pPr>
        <w:pStyle w:val="Paragraphedeliste"/>
        <w:tabs>
          <w:tab w:val="left" w:pos="284"/>
        </w:tabs>
        <w:ind w:left="0"/>
        <w:jc w:val="both"/>
        <w:rPr>
          <w:rFonts w:ascii="Myriad Pro" w:hAnsi="Myriad Pro" w:cs="Tahoma"/>
          <w:sz w:val="24"/>
          <w:szCs w:val="24"/>
        </w:rPr>
      </w:pPr>
      <w:r w:rsidRPr="00B22C6D">
        <w:rPr>
          <w:rFonts w:ascii="Myriad Pro" w:hAnsi="Myriad Pro" w:cs="Tahoma"/>
          <w:sz w:val="24"/>
          <w:szCs w:val="24"/>
        </w:rPr>
        <w:t>En cas de groupement conjoint, chaque membre du groupement y compris le mandataire doit justifier individuellement les capacités juridiques, techniques et financières requises pour la réalisation des prestations pour lesquelles il s’engage</w:t>
      </w:r>
      <w:r w:rsidR="006F3B59">
        <w:rPr>
          <w:rFonts w:ascii="Myriad Pro" w:hAnsi="Myriad Pro" w:cs="Tahoma"/>
          <w:sz w:val="24"/>
          <w:szCs w:val="24"/>
        </w:rPr>
        <w:t>.</w:t>
      </w:r>
    </w:p>
    <w:p w:rsidR="006F3B59" w:rsidRDefault="006F3B59" w:rsidP="00B22C6D">
      <w:pPr>
        <w:pStyle w:val="Paragraphedeliste"/>
        <w:tabs>
          <w:tab w:val="left" w:pos="284"/>
        </w:tabs>
        <w:ind w:left="0"/>
        <w:jc w:val="both"/>
        <w:rPr>
          <w:rFonts w:ascii="Myriad Pro" w:hAnsi="Myriad Pro" w:cs="Tahoma"/>
          <w:sz w:val="24"/>
          <w:szCs w:val="24"/>
        </w:rPr>
      </w:pPr>
    </w:p>
    <w:p w:rsidR="006F3B59" w:rsidRPr="006F3B59" w:rsidRDefault="006F3B59" w:rsidP="006F3B59">
      <w:pPr>
        <w:pStyle w:val="Paragraphedeliste"/>
        <w:numPr>
          <w:ilvl w:val="0"/>
          <w:numId w:val="17"/>
        </w:numPr>
        <w:tabs>
          <w:tab w:val="left" w:pos="284"/>
        </w:tabs>
        <w:jc w:val="both"/>
        <w:rPr>
          <w:rFonts w:ascii="Myriad Pro" w:hAnsi="Myriad Pro" w:cs="Tahoma"/>
          <w:sz w:val="24"/>
          <w:szCs w:val="24"/>
        </w:rPr>
      </w:pPr>
      <w:r>
        <w:t xml:space="preserve"> </w:t>
      </w:r>
      <w:r w:rsidRPr="006F3B59">
        <w:rPr>
          <w:rFonts w:ascii="Myriad Pro" w:hAnsi="Myriad Pro" w:cs="Tahoma"/>
          <w:sz w:val="24"/>
          <w:szCs w:val="24"/>
        </w:rPr>
        <w:t>Lorsque le concurrent est un établissement public, il doit fournir  une copie du texte l'habilitant à exécuter les prestations objet du marché.</w:t>
      </w:r>
    </w:p>
    <w:p w:rsidR="005C0C81" w:rsidRPr="005627F0" w:rsidRDefault="005C0C81" w:rsidP="005627F0">
      <w:pPr>
        <w:spacing w:line="276" w:lineRule="auto"/>
        <w:rPr>
          <w:rFonts w:ascii="Myriad Pro" w:hAnsi="Myriad Pro"/>
          <w:sz w:val="24"/>
          <w:szCs w:val="24"/>
        </w:rPr>
      </w:pPr>
    </w:p>
    <w:p w:rsidR="003031F0" w:rsidRPr="00A9335E" w:rsidRDefault="003031F0" w:rsidP="003031F0">
      <w:pPr>
        <w:spacing w:line="360" w:lineRule="auto"/>
        <w:rPr>
          <w:rFonts w:ascii="Myriad Pro" w:hAnsi="Myriad Pro"/>
          <w:b/>
          <w:bCs/>
          <w:sz w:val="24"/>
          <w:szCs w:val="24"/>
          <w:u w:val="single"/>
        </w:rPr>
      </w:pPr>
      <w:r w:rsidRPr="00A9335E">
        <w:rPr>
          <w:rFonts w:ascii="Myriad Pro" w:hAnsi="Myriad Pro"/>
          <w:b/>
          <w:bCs/>
          <w:sz w:val="24"/>
          <w:szCs w:val="24"/>
          <w:u w:val="single"/>
        </w:rPr>
        <w:lastRenderedPageBreak/>
        <w:t xml:space="preserve"> ARTICLE </w:t>
      </w:r>
      <w:r w:rsidRPr="00A9335E">
        <w:rPr>
          <w:rFonts w:ascii="Myriad Pro" w:hAnsi="Myriad Pro"/>
          <w:sz w:val="24"/>
          <w:szCs w:val="24"/>
          <w:u w:val="single"/>
        </w:rPr>
        <w:t xml:space="preserve"> </w:t>
      </w:r>
      <w:r w:rsidRPr="00A9335E">
        <w:rPr>
          <w:rFonts w:ascii="Myriad Pro" w:hAnsi="Myriad Pro"/>
          <w:b/>
          <w:bCs/>
          <w:sz w:val="24"/>
          <w:szCs w:val="24"/>
          <w:u w:val="single"/>
        </w:rPr>
        <w:t>10 : OFFRE  FINANCIERE</w:t>
      </w: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 xml:space="preserve">1-Chaque concurrent doit présenter une offre financière comprenant :  </w:t>
      </w:r>
    </w:p>
    <w:p w:rsidR="003031F0" w:rsidRPr="00A9335E" w:rsidRDefault="003031F0" w:rsidP="00C61DC1">
      <w:pPr>
        <w:numPr>
          <w:ilvl w:val="0"/>
          <w:numId w:val="6"/>
        </w:numPr>
        <w:spacing w:line="276" w:lineRule="auto"/>
        <w:rPr>
          <w:rFonts w:ascii="Myriad Pro" w:hAnsi="Myriad Pro"/>
          <w:sz w:val="24"/>
          <w:szCs w:val="24"/>
        </w:rPr>
      </w:pPr>
      <w:r w:rsidRPr="00A9335E">
        <w:rPr>
          <w:rFonts w:ascii="Myriad Pro" w:hAnsi="Myriad Pro"/>
          <w:sz w:val="24"/>
          <w:szCs w:val="24"/>
        </w:rPr>
        <w:t>L’acte d’engagement établi en un seul exemplaire;</w:t>
      </w:r>
    </w:p>
    <w:p w:rsidR="003031F0" w:rsidRPr="00A9335E" w:rsidRDefault="003031F0" w:rsidP="001C15A9">
      <w:pPr>
        <w:numPr>
          <w:ilvl w:val="0"/>
          <w:numId w:val="6"/>
        </w:numPr>
        <w:spacing w:line="276" w:lineRule="auto"/>
        <w:jc w:val="both"/>
        <w:rPr>
          <w:rFonts w:ascii="Myriad Pro" w:hAnsi="Myriad Pro"/>
          <w:sz w:val="24"/>
          <w:szCs w:val="24"/>
        </w:rPr>
      </w:pPr>
      <w:r w:rsidRPr="00A9335E">
        <w:rPr>
          <w:rFonts w:ascii="Myriad Pro" w:hAnsi="Myriad Pro"/>
          <w:sz w:val="24"/>
          <w:szCs w:val="24"/>
        </w:rPr>
        <w:t>Le bordereau des prix et détail estimatif ;</w:t>
      </w:r>
    </w:p>
    <w:p w:rsidR="003031F0" w:rsidRPr="00C61DC1" w:rsidRDefault="003031F0" w:rsidP="00C61DC1">
      <w:pPr>
        <w:spacing w:line="276" w:lineRule="auto"/>
        <w:rPr>
          <w:rFonts w:ascii="Myriad Pro" w:hAnsi="Myriad Pro"/>
          <w:sz w:val="24"/>
          <w:szCs w:val="24"/>
        </w:rPr>
      </w:pPr>
      <w:r w:rsidRPr="00C61DC1">
        <w:rPr>
          <w:rFonts w:ascii="Myriad Pro" w:hAnsi="Myriad Pro"/>
          <w:sz w:val="24"/>
          <w:szCs w:val="24"/>
        </w:rPr>
        <w:t>En cas de groupement conjoint, le groupement doit présenter un acte d’engagement unique qui indique le montant total du marché et précise la ou les parties des prestations que chacun des membres du groupement conjoint s’engage à réaliser.</w:t>
      </w:r>
    </w:p>
    <w:p w:rsidR="003031F0" w:rsidRPr="00C61DC1" w:rsidRDefault="003031F0" w:rsidP="00C61DC1">
      <w:pPr>
        <w:spacing w:line="276" w:lineRule="auto"/>
        <w:rPr>
          <w:rFonts w:ascii="Myriad Pro" w:hAnsi="Myriad Pro"/>
          <w:sz w:val="24"/>
          <w:szCs w:val="24"/>
        </w:rPr>
      </w:pPr>
      <w:r w:rsidRPr="00C61DC1">
        <w:rPr>
          <w:rFonts w:ascii="Myriad Pro" w:hAnsi="Myriad Pro"/>
          <w:sz w:val="24"/>
          <w:szCs w:val="24"/>
        </w:rPr>
        <w:t>En cas de groupement solidaire, le groupement doit présenter un acte d’engagement unique qui indique le montant total du marché et l’ensemble des prestations que les membres du groupement s’engagent solidairement à réaliser, étant précisé que cet acte d’engagement peut, le cas échéant, indiquer les travaux que chacun des membres s’engage à réaliser dans le cadre dudit marché.</w:t>
      </w: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2-Le montant total de l’acte d’engagement doit être libellé en chiffres et en toutes lettres.</w:t>
      </w: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3-Les prix unitaires du bordereau des prix, du détail estimatif doivent être libellés en chiffres.</w:t>
      </w: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4-Les montants totaux du bordereau des prix détail estimatif, doivent être libellés en chiffres.</w:t>
      </w:r>
    </w:p>
    <w:p w:rsidR="003031F0" w:rsidRDefault="003031F0" w:rsidP="00C61DC1">
      <w:pPr>
        <w:spacing w:line="276" w:lineRule="auto"/>
        <w:rPr>
          <w:rFonts w:ascii="Myriad Pro" w:hAnsi="Myriad Pro"/>
          <w:sz w:val="24"/>
          <w:szCs w:val="24"/>
        </w:rPr>
      </w:pPr>
      <w:r w:rsidRPr="00A9335E">
        <w:rPr>
          <w:rFonts w:ascii="Myriad Pro" w:hAnsi="Myriad Pro"/>
          <w:sz w:val="24"/>
          <w:szCs w:val="24"/>
        </w:rPr>
        <w:t>Encas de discordance entre le montant global de l’acte d’engagement et celui du bordereau des prix- détail estimatif, le montant de ces derniers documents est tenu pour bon pour établir le montant réel de l’acte d’engagement .</w:t>
      </w:r>
    </w:p>
    <w:p w:rsidR="005627F0" w:rsidRDefault="005627F0" w:rsidP="003031F0">
      <w:pPr>
        <w:pStyle w:val="StyleNB"/>
        <w:ind w:right="-802"/>
        <w:jc w:val="left"/>
        <w:rPr>
          <w:rFonts w:ascii="Myriad Pro" w:hAnsi="Myriad Pro" w:cs="Times New Roman"/>
        </w:rPr>
      </w:pPr>
    </w:p>
    <w:p w:rsidR="003031F0" w:rsidRPr="00A9335E" w:rsidRDefault="003031F0" w:rsidP="003031F0">
      <w:pPr>
        <w:pStyle w:val="StyleNB"/>
        <w:ind w:right="-802"/>
        <w:jc w:val="left"/>
        <w:rPr>
          <w:rFonts w:ascii="Myriad Pro" w:hAnsi="Myriad Pro" w:cs="Times New Roman"/>
        </w:rPr>
      </w:pPr>
      <w:r w:rsidRPr="00A9335E">
        <w:rPr>
          <w:rFonts w:ascii="Myriad Pro" w:hAnsi="Myriad Pro" w:cs="Times New Roman"/>
        </w:rPr>
        <w:t>ARTICLE  11 : PRESENTATION DES  DOSSIERS  DES  OFFRES DES CONCURRENTS</w:t>
      </w:r>
    </w:p>
    <w:p w:rsidR="003031F0" w:rsidRPr="00A9335E" w:rsidRDefault="003031F0" w:rsidP="003031F0">
      <w:pPr>
        <w:pStyle w:val="StyleNB"/>
        <w:ind w:right="-802"/>
        <w:jc w:val="left"/>
        <w:rPr>
          <w:rFonts w:ascii="Myriad Pro" w:hAnsi="Myriad Pro" w:cs="Times New Roman"/>
          <w:u w:val="none"/>
        </w:rPr>
      </w:pPr>
    </w:p>
    <w:p w:rsidR="005627F0" w:rsidRPr="00E26691" w:rsidRDefault="005627F0" w:rsidP="00E26691">
      <w:pPr>
        <w:spacing w:line="276" w:lineRule="auto"/>
        <w:rPr>
          <w:rFonts w:ascii="Myriad Pro" w:hAnsi="Myriad Pro"/>
          <w:sz w:val="24"/>
          <w:szCs w:val="24"/>
        </w:rPr>
      </w:pPr>
      <w:r w:rsidRPr="00E26691">
        <w:rPr>
          <w:rFonts w:ascii="Myriad Pro" w:hAnsi="Myriad Pro"/>
          <w:sz w:val="24"/>
          <w:szCs w:val="24"/>
        </w:rPr>
        <w:t>Conformément aux dispositions de l’article 29 du décret n° 2-12-349  du 08 Joumada I 1434 (20 Mars  2013)  précité, le dossier présenté par chaque concurrent est mis dans un pli cacheté portant :</w:t>
      </w:r>
    </w:p>
    <w:p w:rsidR="007360C6" w:rsidRPr="007360C6" w:rsidRDefault="007360C6" w:rsidP="007360C6">
      <w:pPr>
        <w:numPr>
          <w:ilvl w:val="0"/>
          <w:numId w:val="2"/>
        </w:numPr>
        <w:spacing w:line="360" w:lineRule="auto"/>
        <w:jc w:val="both"/>
        <w:rPr>
          <w:b/>
          <w:bCs/>
          <w:iCs/>
          <w:sz w:val="24"/>
          <w:szCs w:val="24"/>
          <w:highlight w:val="yellow"/>
        </w:rPr>
      </w:pPr>
      <w:r w:rsidRPr="007360C6">
        <w:rPr>
          <w:b/>
          <w:bCs/>
          <w:iCs/>
          <w:sz w:val="24"/>
          <w:szCs w:val="24"/>
          <w:highlight w:val="yellow"/>
        </w:rPr>
        <w:t>L’adresse électronique</w:t>
      </w:r>
    </w:p>
    <w:p w:rsidR="005627F0" w:rsidRPr="0040183C" w:rsidRDefault="005627F0" w:rsidP="005627F0">
      <w:pPr>
        <w:numPr>
          <w:ilvl w:val="0"/>
          <w:numId w:val="2"/>
        </w:numPr>
        <w:spacing w:line="360" w:lineRule="auto"/>
        <w:jc w:val="both"/>
        <w:rPr>
          <w:bCs/>
          <w:iCs/>
          <w:sz w:val="24"/>
          <w:szCs w:val="24"/>
        </w:rPr>
      </w:pPr>
      <w:r w:rsidRPr="0040183C">
        <w:rPr>
          <w:b/>
          <w:bCs/>
          <w:iCs/>
          <w:sz w:val="24"/>
          <w:szCs w:val="24"/>
        </w:rPr>
        <w:t>Le nom et l’adresse du concurrent</w:t>
      </w:r>
      <w:r w:rsidRPr="0040183C">
        <w:rPr>
          <w:bCs/>
          <w:iCs/>
          <w:sz w:val="24"/>
          <w:szCs w:val="24"/>
        </w:rPr>
        <w:t> ;</w:t>
      </w:r>
      <w:r w:rsidRPr="0040183C">
        <w:rPr>
          <w:b/>
          <w:bCs/>
          <w:iCs/>
          <w:sz w:val="24"/>
          <w:szCs w:val="24"/>
        </w:rPr>
        <w:t>;</w:t>
      </w:r>
    </w:p>
    <w:p w:rsidR="005627F0" w:rsidRPr="0040183C" w:rsidRDefault="005627F0" w:rsidP="005627F0">
      <w:pPr>
        <w:numPr>
          <w:ilvl w:val="0"/>
          <w:numId w:val="2"/>
        </w:numPr>
        <w:spacing w:line="360" w:lineRule="auto"/>
        <w:jc w:val="both"/>
        <w:rPr>
          <w:b/>
          <w:bCs/>
          <w:iCs/>
          <w:sz w:val="24"/>
          <w:szCs w:val="24"/>
        </w:rPr>
      </w:pPr>
      <w:r w:rsidRPr="0040183C">
        <w:rPr>
          <w:b/>
          <w:bCs/>
          <w:iCs/>
          <w:sz w:val="24"/>
          <w:szCs w:val="24"/>
        </w:rPr>
        <w:t>L’objet du marché et, éventuellement, l’indication du lot en cas du marché alloti</w:t>
      </w:r>
    </w:p>
    <w:p w:rsidR="005627F0" w:rsidRPr="0040183C" w:rsidRDefault="005627F0" w:rsidP="005627F0">
      <w:pPr>
        <w:numPr>
          <w:ilvl w:val="0"/>
          <w:numId w:val="2"/>
        </w:numPr>
        <w:spacing w:line="360" w:lineRule="auto"/>
        <w:jc w:val="both"/>
        <w:rPr>
          <w:b/>
          <w:bCs/>
          <w:iCs/>
          <w:sz w:val="24"/>
          <w:szCs w:val="24"/>
        </w:rPr>
      </w:pPr>
      <w:r w:rsidRPr="0040183C">
        <w:rPr>
          <w:b/>
          <w:bCs/>
          <w:iCs/>
          <w:sz w:val="24"/>
          <w:szCs w:val="24"/>
        </w:rPr>
        <w:t>La date et l’heure de la séance publique d’ouverture des plis ;</w:t>
      </w:r>
    </w:p>
    <w:p w:rsidR="005627F0" w:rsidRDefault="005627F0" w:rsidP="005627F0">
      <w:pPr>
        <w:numPr>
          <w:ilvl w:val="0"/>
          <w:numId w:val="2"/>
        </w:numPr>
        <w:spacing w:line="360" w:lineRule="auto"/>
        <w:jc w:val="both"/>
        <w:rPr>
          <w:b/>
          <w:bCs/>
          <w:iCs/>
          <w:sz w:val="24"/>
          <w:szCs w:val="24"/>
        </w:rPr>
      </w:pPr>
      <w:r w:rsidRPr="0040183C">
        <w:rPr>
          <w:b/>
          <w:bCs/>
          <w:iCs/>
          <w:sz w:val="24"/>
          <w:szCs w:val="24"/>
        </w:rPr>
        <w:t xml:space="preserve">L’avertissement que « le pli ne doit être ouvert  que par le Président de la commission d’appel d’offre lors de la séance publique d’ouverture des plis ». </w:t>
      </w:r>
    </w:p>
    <w:p w:rsidR="005627F0" w:rsidRPr="0040183C" w:rsidRDefault="005627F0" w:rsidP="005627F0">
      <w:pPr>
        <w:spacing w:line="120" w:lineRule="auto"/>
        <w:ind w:left="357"/>
        <w:jc w:val="both"/>
        <w:rPr>
          <w:bCs/>
          <w:iCs/>
          <w:sz w:val="24"/>
          <w:szCs w:val="24"/>
        </w:rPr>
      </w:pPr>
    </w:p>
    <w:p w:rsidR="005627F0" w:rsidRPr="0040183C" w:rsidRDefault="005627F0" w:rsidP="00D33C0F">
      <w:pPr>
        <w:spacing w:line="276" w:lineRule="auto"/>
        <w:jc w:val="both"/>
        <w:rPr>
          <w:bCs/>
          <w:iCs/>
          <w:sz w:val="24"/>
          <w:szCs w:val="24"/>
        </w:rPr>
      </w:pPr>
      <w:r w:rsidRPr="0040183C">
        <w:rPr>
          <w:b/>
          <w:bCs/>
          <w:iCs/>
          <w:sz w:val="24"/>
          <w:szCs w:val="24"/>
        </w:rPr>
        <w:t>Ce  pli  contient   deux enveloppes comprenant</w:t>
      </w:r>
      <w:r w:rsidRPr="0040183C">
        <w:rPr>
          <w:bCs/>
          <w:iCs/>
          <w:sz w:val="24"/>
          <w:szCs w:val="24"/>
        </w:rPr>
        <w:t xml:space="preserve"> :</w:t>
      </w:r>
    </w:p>
    <w:p w:rsidR="007A2A9D" w:rsidRPr="007360C6" w:rsidRDefault="007C1A99" w:rsidP="007360C6">
      <w:pPr>
        <w:pStyle w:val="Paragraphedeliste"/>
        <w:numPr>
          <w:ilvl w:val="0"/>
          <w:numId w:val="11"/>
        </w:numPr>
        <w:spacing w:line="276" w:lineRule="auto"/>
        <w:jc w:val="both"/>
        <w:rPr>
          <w:b/>
          <w:bCs/>
          <w:iCs/>
          <w:sz w:val="24"/>
          <w:szCs w:val="24"/>
          <w:u w:val="single"/>
        </w:rPr>
      </w:pPr>
      <w:r w:rsidRPr="007360C6">
        <w:rPr>
          <w:b/>
          <w:bCs/>
          <w:iCs/>
          <w:sz w:val="24"/>
          <w:szCs w:val="24"/>
          <w:u w:val="single"/>
        </w:rPr>
        <w:t xml:space="preserve">La première enveloppe: </w:t>
      </w:r>
    </w:p>
    <w:p w:rsidR="007C1A99" w:rsidRPr="00E26691" w:rsidRDefault="007A2A9D" w:rsidP="00E26691">
      <w:pPr>
        <w:spacing w:line="276" w:lineRule="auto"/>
        <w:rPr>
          <w:rFonts w:ascii="Myriad Pro" w:hAnsi="Myriad Pro"/>
          <w:sz w:val="24"/>
          <w:szCs w:val="24"/>
        </w:rPr>
      </w:pPr>
      <w:r w:rsidRPr="00E26691">
        <w:rPr>
          <w:rFonts w:ascii="Myriad Pro" w:hAnsi="Myriad Pro"/>
          <w:sz w:val="24"/>
          <w:szCs w:val="24"/>
        </w:rPr>
        <w:t>Contient</w:t>
      </w:r>
      <w:r w:rsidR="007C1A99" w:rsidRPr="00E26691">
        <w:rPr>
          <w:rFonts w:ascii="Myriad Pro" w:hAnsi="Myriad Pro"/>
          <w:sz w:val="24"/>
          <w:szCs w:val="24"/>
        </w:rPr>
        <w:t xml:space="preserve"> les pièces des dossiers administratif et technique, le cahier des prescriptions spéciales (CPS) paraphés et signés par le concurrent ou la personne habilitée par le concurrent à cet effet. Cette enveloppe doit être fermée et porter de façon apparente, outre les indications portées sur le pli, la  mention « dossiers administratif et technique ».</w:t>
      </w:r>
    </w:p>
    <w:p w:rsidR="007A2A9D" w:rsidRPr="007A2A9D" w:rsidRDefault="005627F0" w:rsidP="007360C6">
      <w:pPr>
        <w:pStyle w:val="Corpsdetexte"/>
        <w:numPr>
          <w:ilvl w:val="0"/>
          <w:numId w:val="11"/>
        </w:numPr>
        <w:spacing w:before="200" w:after="120" w:line="276" w:lineRule="auto"/>
        <w:rPr>
          <w:b w:val="0"/>
          <w:bCs w:val="0"/>
          <w:i w:val="0"/>
          <w:u w:val="single"/>
        </w:rPr>
      </w:pPr>
      <w:r w:rsidRPr="007A2A9D">
        <w:rPr>
          <w:i w:val="0"/>
          <w:u w:val="single"/>
        </w:rPr>
        <w:t>La deuxième enveloppe:</w:t>
      </w:r>
      <w:r w:rsidRPr="007A2A9D">
        <w:rPr>
          <w:b w:val="0"/>
          <w:bCs w:val="0"/>
          <w:i w:val="0"/>
          <w:u w:val="single"/>
        </w:rPr>
        <w:t xml:space="preserve"> </w:t>
      </w:r>
    </w:p>
    <w:p w:rsidR="005627F0" w:rsidRPr="00E26691" w:rsidRDefault="007A2A9D" w:rsidP="00E26691">
      <w:pPr>
        <w:spacing w:line="276" w:lineRule="auto"/>
        <w:rPr>
          <w:rFonts w:ascii="Myriad Pro" w:hAnsi="Myriad Pro"/>
          <w:sz w:val="24"/>
          <w:szCs w:val="24"/>
        </w:rPr>
      </w:pPr>
      <w:r w:rsidRPr="00E26691">
        <w:rPr>
          <w:rFonts w:ascii="Myriad Pro" w:hAnsi="Myriad Pro"/>
          <w:sz w:val="24"/>
          <w:szCs w:val="24"/>
        </w:rPr>
        <w:t>Contient</w:t>
      </w:r>
      <w:r w:rsidR="005627F0" w:rsidRPr="00E26691">
        <w:rPr>
          <w:rFonts w:ascii="Myriad Pro" w:hAnsi="Myriad Pro"/>
          <w:sz w:val="24"/>
          <w:szCs w:val="24"/>
        </w:rPr>
        <w:t xml:space="preserve"> l’offre financière. Cette  enveloppe doit être fermée et porter de façon apparente la  mention « Offre financière »</w:t>
      </w:r>
    </w:p>
    <w:p w:rsidR="005627F0" w:rsidRPr="00E26691" w:rsidRDefault="005627F0" w:rsidP="00D33C0F">
      <w:pPr>
        <w:pStyle w:val="Corpsdetexte"/>
        <w:tabs>
          <w:tab w:val="left" w:pos="851"/>
        </w:tabs>
        <w:spacing w:before="200" w:after="120" w:line="276" w:lineRule="auto"/>
        <w:ind w:left="928"/>
        <w:rPr>
          <w:rFonts w:ascii="Myanmar Text" w:hAnsi="Myanmar Text" w:cs="Myanmar Text"/>
        </w:rPr>
      </w:pPr>
      <w:r w:rsidRPr="00E26691">
        <w:rPr>
          <w:rFonts w:ascii="Myanmar Text" w:hAnsi="Myanmar Text" w:cs="Myanmar Text"/>
        </w:rPr>
        <w:lastRenderedPageBreak/>
        <w:t>Les enveloppes ci-dessus visées indiquent de manière apparente :</w:t>
      </w:r>
    </w:p>
    <w:p w:rsidR="005627F0" w:rsidRPr="00E26691" w:rsidRDefault="005627F0" w:rsidP="00E26691">
      <w:pPr>
        <w:pStyle w:val="Paragraphedeliste"/>
        <w:numPr>
          <w:ilvl w:val="0"/>
          <w:numId w:val="12"/>
        </w:numPr>
        <w:spacing w:line="276" w:lineRule="auto"/>
        <w:rPr>
          <w:rFonts w:ascii="Myriad Pro" w:hAnsi="Myriad Pro"/>
          <w:sz w:val="24"/>
          <w:szCs w:val="24"/>
        </w:rPr>
      </w:pPr>
      <w:r w:rsidRPr="00E26691">
        <w:rPr>
          <w:rFonts w:ascii="Myriad Pro" w:hAnsi="Myriad Pro"/>
          <w:sz w:val="24"/>
          <w:szCs w:val="24"/>
        </w:rPr>
        <w:t xml:space="preserve">le nom et l’adresse du concurrent ; </w:t>
      </w:r>
    </w:p>
    <w:p w:rsidR="007C1A99" w:rsidRPr="00E26691" w:rsidRDefault="005627F0" w:rsidP="00E26691">
      <w:pPr>
        <w:pStyle w:val="Paragraphedeliste"/>
        <w:numPr>
          <w:ilvl w:val="0"/>
          <w:numId w:val="12"/>
        </w:numPr>
        <w:spacing w:line="276" w:lineRule="auto"/>
        <w:rPr>
          <w:rFonts w:ascii="Myriad Pro" w:hAnsi="Myriad Pro"/>
          <w:sz w:val="24"/>
          <w:szCs w:val="24"/>
        </w:rPr>
      </w:pPr>
      <w:r w:rsidRPr="00E26691">
        <w:rPr>
          <w:rFonts w:ascii="Myriad Pro" w:hAnsi="Myriad Pro"/>
          <w:sz w:val="24"/>
          <w:szCs w:val="24"/>
        </w:rPr>
        <w:t>l’objet du marché et l’indication du lot ou des lots ;</w:t>
      </w:r>
      <w:r w:rsidR="007C1A99" w:rsidRPr="00E26691">
        <w:rPr>
          <w:rFonts w:ascii="Myriad Pro" w:hAnsi="Myriad Pro"/>
          <w:sz w:val="24"/>
          <w:szCs w:val="24"/>
        </w:rPr>
        <w:t xml:space="preserve"> le cas échéant.</w:t>
      </w:r>
    </w:p>
    <w:p w:rsidR="005627F0" w:rsidRPr="00E26691" w:rsidRDefault="005627F0" w:rsidP="00E26691">
      <w:pPr>
        <w:pStyle w:val="Paragraphedeliste"/>
        <w:numPr>
          <w:ilvl w:val="0"/>
          <w:numId w:val="12"/>
        </w:numPr>
        <w:spacing w:line="276" w:lineRule="auto"/>
        <w:rPr>
          <w:rFonts w:ascii="Myriad Pro" w:hAnsi="Myriad Pro"/>
          <w:sz w:val="24"/>
          <w:szCs w:val="24"/>
        </w:rPr>
      </w:pPr>
      <w:r w:rsidRPr="00E26691">
        <w:rPr>
          <w:rFonts w:ascii="Myriad Pro" w:hAnsi="Myriad Pro"/>
          <w:sz w:val="24"/>
          <w:szCs w:val="24"/>
        </w:rPr>
        <w:t>La date et l’heure de la séance d’ouverture des plis.</w:t>
      </w:r>
    </w:p>
    <w:p w:rsidR="005627F0" w:rsidRPr="00E26691" w:rsidRDefault="005627F0" w:rsidP="00E26691">
      <w:pPr>
        <w:spacing w:line="276" w:lineRule="auto"/>
        <w:rPr>
          <w:rFonts w:ascii="Myriad Pro" w:hAnsi="Myriad Pro"/>
          <w:sz w:val="24"/>
          <w:szCs w:val="24"/>
        </w:rPr>
      </w:pPr>
      <w:r w:rsidRPr="0040183C">
        <w:t xml:space="preserve">    </w:t>
      </w:r>
      <w:r w:rsidRPr="00E26691">
        <w:rPr>
          <w:rFonts w:ascii="Myriad Pro" w:hAnsi="Myriad Pro"/>
          <w:sz w:val="24"/>
          <w:szCs w:val="24"/>
        </w:rPr>
        <w:t>L’avertissement que :</w:t>
      </w:r>
    </w:p>
    <w:p w:rsidR="005627F0" w:rsidRPr="0040183C" w:rsidRDefault="005627F0" w:rsidP="00E26691">
      <w:pPr>
        <w:pStyle w:val="Corpsdetexte"/>
        <w:rPr>
          <w:i w:val="0"/>
        </w:rPr>
      </w:pPr>
      <w:r w:rsidRPr="0040183C">
        <w:rPr>
          <w:i w:val="0"/>
        </w:rPr>
        <w:t xml:space="preserve"> « </w:t>
      </w:r>
      <w:r w:rsidRPr="00E26691">
        <w:rPr>
          <w:rFonts w:ascii="Myriad Pro" w:hAnsi="Myriad Pro"/>
          <w:b w:val="0"/>
          <w:bCs w:val="0"/>
          <w:i w:val="0"/>
          <w:iCs w:val="0"/>
        </w:rPr>
        <w:t>Le pli ne doit être ouvert que par le président de la commission d’appel d’offres</w:t>
      </w:r>
      <w:r w:rsidRPr="0040183C">
        <w:rPr>
          <w:i w:val="0"/>
        </w:rPr>
        <w:t xml:space="preserve"> » </w:t>
      </w:r>
    </w:p>
    <w:p w:rsidR="003031F0" w:rsidRPr="00A9335E" w:rsidRDefault="003031F0" w:rsidP="003031F0">
      <w:pPr>
        <w:pStyle w:val="StyleNB"/>
        <w:rPr>
          <w:rFonts w:ascii="Myriad Pro" w:hAnsi="Myriad Pro" w:cs="Times New Roman"/>
        </w:rPr>
      </w:pPr>
      <w:r w:rsidRPr="00A9335E">
        <w:rPr>
          <w:rFonts w:ascii="Myriad Pro" w:hAnsi="Myriad Pro" w:cs="Times New Roman"/>
        </w:rPr>
        <w:t xml:space="preserve">ARTICLE 12 : DEPOT DES PLIS DES CONCURRENTS </w:t>
      </w:r>
    </w:p>
    <w:p w:rsidR="003031F0" w:rsidRPr="00A9335E" w:rsidRDefault="003031F0" w:rsidP="003031F0">
      <w:pPr>
        <w:rPr>
          <w:rFonts w:ascii="Myriad Pro" w:hAnsi="Myriad Pro"/>
          <w:sz w:val="24"/>
          <w:szCs w:val="24"/>
        </w:rPr>
      </w:pPr>
    </w:p>
    <w:p w:rsidR="0018701D" w:rsidRPr="00A9335E" w:rsidRDefault="0018701D" w:rsidP="00C61DC1">
      <w:pPr>
        <w:spacing w:line="276" w:lineRule="auto"/>
        <w:jc w:val="both"/>
        <w:rPr>
          <w:rFonts w:ascii="Myriad Pro" w:hAnsi="Myriad Pro"/>
          <w:b/>
          <w:bCs/>
          <w:iCs/>
          <w:sz w:val="24"/>
          <w:szCs w:val="24"/>
        </w:rPr>
      </w:pPr>
      <w:r w:rsidRPr="00A9335E">
        <w:rPr>
          <w:rFonts w:ascii="Myriad Pro" w:hAnsi="Myriad Pro"/>
          <w:iCs/>
          <w:sz w:val="24"/>
          <w:szCs w:val="24"/>
        </w:rPr>
        <w:t>Conformément  aux  dispositions  de  l’article  31 du décret n° 2-12-349  du 08 Joumada I 1434 (20 Mars  2013)  précité ,les  plis  sont  au  choix  des  concurrents, soit</w:t>
      </w:r>
      <w:r w:rsidRPr="00A9335E">
        <w:rPr>
          <w:rFonts w:ascii="Myriad Pro" w:hAnsi="Myriad Pro"/>
          <w:b/>
          <w:bCs/>
          <w:iCs/>
          <w:sz w:val="24"/>
          <w:szCs w:val="24"/>
        </w:rPr>
        <w:t xml:space="preserve">   :</w:t>
      </w:r>
    </w:p>
    <w:p w:rsidR="0018701D" w:rsidRPr="00ED2AA7" w:rsidRDefault="0018701D" w:rsidP="008B5F31">
      <w:pPr>
        <w:numPr>
          <w:ilvl w:val="0"/>
          <w:numId w:val="8"/>
        </w:numPr>
        <w:spacing w:line="276" w:lineRule="auto"/>
        <w:jc w:val="both"/>
        <w:rPr>
          <w:rFonts w:ascii="Myriad Pro" w:hAnsi="Myriad Pro"/>
          <w:b/>
          <w:bCs/>
          <w:iCs/>
          <w:sz w:val="24"/>
          <w:szCs w:val="24"/>
        </w:rPr>
      </w:pPr>
      <w:r w:rsidRPr="00ED2AA7">
        <w:rPr>
          <w:rFonts w:ascii="Myriad Pro" w:hAnsi="Myriad Pro"/>
          <w:b/>
          <w:bCs/>
          <w:iCs/>
          <w:sz w:val="24"/>
          <w:szCs w:val="24"/>
        </w:rPr>
        <w:t xml:space="preserve">Déposés  par voie électronique au portail des marchés publics </w:t>
      </w:r>
      <w:r w:rsidR="008B5F31" w:rsidRPr="00ED2AA7">
        <w:rPr>
          <w:rFonts w:ascii="Myriad Pro" w:hAnsi="Myriad Pro"/>
          <w:b/>
          <w:bCs/>
          <w:iCs/>
          <w:sz w:val="24"/>
          <w:szCs w:val="24"/>
        </w:rPr>
        <w:t>.</w:t>
      </w:r>
    </w:p>
    <w:p w:rsidR="0018701D" w:rsidRPr="00A9335E" w:rsidRDefault="0018701D" w:rsidP="00C61DC1">
      <w:pPr>
        <w:numPr>
          <w:ilvl w:val="0"/>
          <w:numId w:val="8"/>
        </w:numPr>
        <w:spacing w:line="276" w:lineRule="auto"/>
        <w:jc w:val="both"/>
        <w:rPr>
          <w:rFonts w:ascii="Myriad Pro" w:hAnsi="Myriad Pro"/>
          <w:b/>
          <w:bCs/>
          <w:iCs/>
          <w:sz w:val="24"/>
          <w:szCs w:val="24"/>
        </w:rPr>
      </w:pPr>
      <w:r w:rsidRPr="00A9335E">
        <w:rPr>
          <w:rFonts w:ascii="Myriad Pro" w:hAnsi="Myriad Pro"/>
          <w:b/>
          <w:bCs/>
          <w:iCs/>
          <w:sz w:val="24"/>
          <w:szCs w:val="24"/>
        </w:rPr>
        <w:t xml:space="preserve">déposés contre récépissé dans le bureau du maître d’ouvrage indiqué dans  l’avis  d’appel  d’offres ; </w:t>
      </w:r>
    </w:p>
    <w:p w:rsidR="0018701D" w:rsidRPr="00A9335E" w:rsidRDefault="0018701D" w:rsidP="00C61DC1">
      <w:pPr>
        <w:numPr>
          <w:ilvl w:val="0"/>
          <w:numId w:val="8"/>
        </w:numPr>
        <w:spacing w:line="276" w:lineRule="auto"/>
        <w:jc w:val="both"/>
        <w:rPr>
          <w:rFonts w:ascii="Myriad Pro" w:hAnsi="Myriad Pro"/>
          <w:b/>
          <w:bCs/>
          <w:iCs/>
          <w:sz w:val="24"/>
          <w:szCs w:val="24"/>
        </w:rPr>
      </w:pPr>
      <w:r w:rsidRPr="00A9335E">
        <w:rPr>
          <w:rFonts w:ascii="Myriad Pro" w:hAnsi="Myriad Pro"/>
          <w:b/>
          <w:bCs/>
          <w:iCs/>
          <w:sz w:val="24"/>
          <w:szCs w:val="24"/>
        </w:rPr>
        <w:t>envoyés par courrier recommandé avec accusé de réception au bureau  précité ;</w:t>
      </w:r>
    </w:p>
    <w:p w:rsidR="0018701D" w:rsidRPr="00A9335E" w:rsidRDefault="0018701D" w:rsidP="00C61DC1">
      <w:pPr>
        <w:numPr>
          <w:ilvl w:val="0"/>
          <w:numId w:val="8"/>
        </w:numPr>
        <w:spacing w:line="276" w:lineRule="auto"/>
        <w:jc w:val="both"/>
        <w:rPr>
          <w:rFonts w:ascii="Myriad Pro" w:hAnsi="Myriad Pro"/>
          <w:b/>
          <w:bCs/>
          <w:iCs/>
          <w:sz w:val="24"/>
          <w:szCs w:val="24"/>
        </w:rPr>
      </w:pPr>
      <w:r w:rsidRPr="00A9335E">
        <w:rPr>
          <w:rFonts w:ascii="Myriad Pro" w:hAnsi="Myriad Pro"/>
          <w:b/>
          <w:bCs/>
          <w:iCs/>
          <w:sz w:val="24"/>
          <w:szCs w:val="24"/>
        </w:rPr>
        <w:t>remis, séance tenante au  président  de  la  commission  d’appel  d’offres  au  début  de  la  séance ,  et  avant  l’ouverture  des  plis.</w:t>
      </w:r>
    </w:p>
    <w:p w:rsidR="0018701D" w:rsidRPr="00A9335E" w:rsidRDefault="0018701D" w:rsidP="00C61DC1">
      <w:pPr>
        <w:spacing w:line="276" w:lineRule="auto"/>
        <w:jc w:val="both"/>
        <w:rPr>
          <w:rFonts w:ascii="Myriad Pro" w:hAnsi="Myriad Pro"/>
          <w:iCs/>
          <w:sz w:val="24"/>
          <w:szCs w:val="24"/>
        </w:rPr>
      </w:pPr>
      <w:r w:rsidRPr="00A9335E">
        <w:rPr>
          <w:rFonts w:ascii="Myriad Pro" w:hAnsi="Myriad Pro"/>
          <w:iCs/>
          <w:sz w:val="24"/>
          <w:szCs w:val="24"/>
        </w:rPr>
        <w:t xml:space="preserve">-Le  délai pour la réception des plis expire à la date et heure fixées par l’avis d’appel d’offres pour la séance d‘ouverture des plis. </w:t>
      </w:r>
    </w:p>
    <w:p w:rsidR="0018701D" w:rsidRPr="00A9335E" w:rsidRDefault="0018701D" w:rsidP="00C61DC1">
      <w:pPr>
        <w:spacing w:line="276" w:lineRule="auto"/>
        <w:jc w:val="both"/>
        <w:rPr>
          <w:rFonts w:ascii="Myriad Pro" w:hAnsi="Myriad Pro"/>
          <w:iCs/>
          <w:sz w:val="24"/>
          <w:szCs w:val="24"/>
        </w:rPr>
      </w:pPr>
      <w:r w:rsidRPr="00A9335E">
        <w:rPr>
          <w:rFonts w:ascii="Myriad Pro" w:hAnsi="Myriad Pro"/>
          <w:iCs/>
          <w:sz w:val="24"/>
          <w:szCs w:val="24"/>
        </w:rPr>
        <w:t>-Les plis déposés ou reçus postérieurement au jour et  à l’heure fixés ne sont pas  admis.</w:t>
      </w:r>
    </w:p>
    <w:p w:rsidR="0018701D" w:rsidRPr="00A9335E" w:rsidRDefault="0018701D" w:rsidP="00C61DC1">
      <w:pPr>
        <w:spacing w:line="276" w:lineRule="auto"/>
        <w:jc w:val="both"/>
        <w:rPr>
          <w:rFonts w:ascii="Myriad Pro" w:hAnsi="Myriad Pro"/>
          <w:iCs/>
          <w:sz w:val="24"/>
          <w:szCs w:val="24"/>
        </w:rPr>
      </w:pPr>
      <w:r w:rsidRPr="00A9335E">
        <w:rPr>
          <w:rFonts w:ascii="Myriad Pro" w:hAnsi="Myriad Pro"/>
          <w:iCs/>
          <w:sz w:val="24"/>
          <w:szCs w:val="24"/>
        </w:rPr>
        <w:t>-A leur réception, les plis sont enregistrés par le maître d’ouvrage dans leur ordre  d’arrivée sur un registre spécial. Le numéro d’enregistrement ainsi que la date et  l’heure d’arrivée  sont  portées  sur  le  pli  remis.</w:t>
      </w:r>
    </w:p>
    <w:p w:rsidR="0018701D" w:rsidRDefault="0018701D" w:rsidP="005627F0">
      <w:pPr>
        <w:spacing w:line="276" w:lineRule="auto"/>
        <w:jc w:val="both"/>
        <w:rPr>
          <w:rFonts w:ascii="Myriad Pro" w:hAnsi="Myriad Pro"/>
          <w:iCs/>
          <w:sz w:val="24"/>
          <w:szCs w:val="24"/>
        </w:rPr>
      </w:pPr>
      <w:r w:rsidRPr="00A9335E">
        <w:rPr>
          <w:rFonts w:ascii="Myriad Pro" w:hAnsi="Myriad Pro"/>
          <w:iCs/>
          <w:sz w:val="24"/>
          <w:szCs w:val="24"/>
        </w:rPr>
        <w:t xml:space="preserve">Les  plis doivent être rester fermes et tenus en lieu  sur jusqu’à leur ouverture dans les conditions  prévues à l’article 36 du décret n° 2-12-349  du 08 Joumada I 1434 (20 Mars  2013) précité sur les marchés </w:t>
      </w:r>
      <w:r w:rsidR="005627F0" w:rsidRPr="002B6EA6">
        <w:rPr>
          <w:rFonts w:ascii="Myriad Pro" w:hAnsi="Myriad Pro"/>
          <w:iCs/>
          <w:sz w:val="24"/>
          <w:szCs w:val="24"/>
        </w:rPr>
        <w:t>publics</w:t>
      </w:r>
      <w:r w:rsidR="005627F0">
        <w:rPr>
          <w:rFonts w:ascii="Myriad Pro" w:hAnsi="Myriad Pro"/>
          <w:iCs/>
          <w:sz w:val="24"/>
          <w:szCs w:val="24"/>
        </w:rPr>
        <w:t>.</w:t>
      </w:r>
    </w:p>
    <w:p w:rsidR="007669B3" w:rsidRDefault="007669B3" w:rsidP="005627F0">
      <w:pPr>
        <w:spacing w:line="276" w:lineRule="auto"/>
        <w:jc w:val="both"/>
        <w:rPr>
          <w:rFonts w:ascii="Myriad Pro" w:hAnsi="Myriad Pro"/>
          <w:iCs/>
          <w:sz w:val="24"/>
          <w:szCs w:val="24"/>
        </w:rPr>
      </w:pPr>
    </w:p>
    <w:p w:rsidR="003031F0" w:rsidRPr="00A9335E" w:rsidRDefault="003031F0" w:rsidP="007C1A99">
      <w:pPr>
        <w:pStyle w:val="StyleNB"/>
        <w:rPr>
          <w:rFonts w:ascii="Myriad Pro" w:hAnsi="Myriad Pro" w:cs="Times New Roman"/>
        </w:rPr>
      </w:pPr>
      <w:r w:rsidRPr="00A9335E">
        <w:rPr>
          <w:rFonts w:ascii="Myriad Pro" w:hAnsi="Myriad Pro" w:cs="Times New Roman"/>
        </w:rPr>
        <w:t>ARTICLE  1</w:t>
      </w:r>
      <w:r w:rsidR="007C1A99">
        <w:rPr>
          <w:rFonts w:ascii="Myriad Pro" w:hAnsi="Myriad Pro" w:cs="Times New Roman"/>
        </w:rPr>
        <w:t>3</w:t>
      </w:r>
      <w:r w:rsidRPr="00A9335E">
        <w:rPr>
          <w:rFonts w:ascii="Myriad Pro" w:hAnsi="Myriad Pro" w:cs="Times New Roman"/>
        </w:rPr>
        <w:t xml:space="preserve"> : RETRAIT  DES  PLIS  </w:t>
      </w:r>
    </w:p>
    <w:p w:rsidR="003031F0" w:rsidRPr="00A9335E" w:rsidRDefault="003031F0" w:rsidP="00287422">
      <w:pPr>
        <w:spacing w:line="276" w:lineRule="auto"/>
        <w:jc w:val="both"/>
        <w:rPr>
          <w:rFonts w:ascii="Myriad Pro" w:hAnsi="Myriad Pro"/>
          <w:sz w:val="24"/>
          <w:szCs w:val="24"/>
        </w:rPr>
      </w:pPr>
      <w:r w:rsidRPr="00A9335E">
        <w:rPr>
          <w:rFonts w:ascii="Myriad Pro" w:hAnsi="Myriad Pro"/>
          <w:sz w:val="24"/>
          <w:szCs w:val="24"/>
        </w:rPr>
        <w:t>Tout pli déposé ou reçu peut être retiré antérieurement au jour et à l’heure fixés pour  l’ouverture des plis et ce conformément aux dispositions de l’article</w:t>
      </w:r>
      <w:r w:rsidRPr="00A9335E">
        <w:rPr>
          <w:rFonts w:ascii="Myriad Pro" w:hAnsi="Myriad Pro"/>
          <w:color w:val="FF0000"/>
          <w:sz w:val="24"/>
          <w:szCs w:val="24"/>
        </w:rPr>
        <w:t xml:space="preserve"> 32</w:t>
      </w:r>
      <w:r w:rsidRPr="00A9335E">
        <w:rPr>
          <w:rFonts w:ascii="Myriad Pro" w:hAnsi="Myriad Pro"/>
          <w:sz w:val="24"/>
          <w:szCs w:val="24"/>
        </w:rPr>
        <w:t xml:space="preserve"> </w:t>
      </w:r>
      <w:r w:rsidRPr="00A9335E">
        <w:rPr>
          <w:rFonts w:ascii="Myriad Pro" w:hAnsi="Myriad Pro"/>
          <w:color w:val="FF0000"/>
          <w:sz w:val="24"/>
          <w:szCs w:val="24"/>
        </w:rPr>
        <w:t>du décret n° 2-12-349  du 08 Joumada I 1434 (20 Mars  2013)</w:t>
      </w:r>
      <w:r w:rsidRPr="00A9335E">
        <w:rPr>
          <w:rFonts w:ascii="Myriad Pro" w:hAnsi="Myriad Pro"/>
          <w:sz w:val="24"/>
          <w:szCs w:val="24"/>
        </w:rPr>
        <w:t xml:space="preserve"> précité. </w:t>
      </w:r>
    </w:p>
    <w:p w:rsidR="003031F0" w:rsidRPr="00A9335E" w:rsidRDefault="003031F0" w:rsidP="00C61DC1">
      <w:pPr>
        <w:spacing w:line="276" w:lineRule="auto"/>
        <w:jc w:val="both"/>
        <w:rPr>
          <w:rFonts w:ascii="Myriad Pro" w:hAnsi="Myriad Pro"/>
          <w:sz w:val="24"/>
          <w:szCs w:val="24"/>
        </w:rPr>
      </w:pPr>
      <w:r w:rsidRPr="00A9335E">
        <w:rPr>
          <w:rFonts w:ascii="Myriad Pro" w:hAnsi="Myriad Pro"/>
          <w:sz w:val="24"/>
          <w:szCs w:val="24"/>
        </w:rPr>
        <w:t xml:space="preserve">Le retrait du pli fait l’objet d’une demande écrite et signée par le concurrent ou son représentant dûment habilité </w:t>
      </w:r>
      <w:r w:rsidRPr="00A9335E">
        <w:rPr>
          <w:rFonts w:ascii="Myriad Pro" w:hAnsi="Myriad Pro"/>
          <w:color w:val="FF0000"/>
          <w:sz w:val="24"/>
          <w:szCs w:val="24"/>
        </w:rPr>
        <w:t>et adressée au maitre d’ouvrage</w:t>
      </w:r>
      <w:r w:rsidRPr="00A9335E">
        <w:rPr>
          <w:rFonts w:ascii="Myriad Pro" w:hAnsi="Myriad Pro"/>
          <w:sz w:val="24"/>
          <w:szCs w:val="24"/>
        </w:rPr>
        <w:t xml:space="preserve">. La date et l’heure du retrait sont enregistrées </w:t>
      </w:r>
      <w:r w:rsidRPr="00A9335E">
        <w:rPr>
          <w:rFonts w:ascii="Myriad Pro" w:hAnsi="Myriad Pro"/>
          <w:color w:val="FF0000"/>
          <w:sz w:val="24"/>
          <w:szCs w:val="24"/>
        </w:rPr>
        <w:t xml:space="preserve">par le maître d’ouvrage </w:t>
      </w:r>
      <w:r w:rsidRPr="00A9335E">
        <w:rPr>
          <w:rFonts w:ascii="Myriad Pro" w:hAnsi="Myriad Pro"/>
          <w:sz w:val="24"/>
          <w:szCs w:val="24"/>
        </w:rPr>
        <w:t>dans le registre spécial tenu à cet effet.</w:t>
      </w:r>
    </w:p>
    <w:p w:rsidR="003031F0" w:rsidRDefault="003031F0" w:rsidP="00C61DC1">
      <w:pPr>
        <w:spacing w:line="276" w:lineRule="auto"/>
        <w:jc w:val="both"/>
        <w:rPr>
          <w:rFonts w:ascii="Myriad Pro" w:hAnsi="Myriad Pro"/>
          <w:sz w:val="24"/>
          <w:szCs w:val="24"/>
        </w:rPr>
      </w:pPr>
      <w:r w:rsidRPr="00A9335E">
        <w:rPr>
          <w:rFonts w:ascii="Myriad Pro" w:hAnsi="Myriad Pro"/>
          <w:sz w:val="24"/>
          <w:szCs w:val="24"/>
        </w:rPr>
        <w:t xml:space="preserve">Les concurrents ayant retiré leurs plis peuvent présenter de nouveaux plis dans les mêmes conditions fixées à l’article </w:t>
      </w:r>
      <w:r w:rsidRPr="00A9335E">
        <w:rPr>
          <w:rFonts w:ascii="Myriad Pro" w:hAnsi="Myriad Pro"/>
          <w:color w:val="FF0000"/>
          <w:sz w:val="24"/>
          <w:szCs w:val="24"/>
        </w:rPr>
        <w:t xml:space="preserve">31 du décret n° 2-12-349  </w:t>
      </w:r>
      <w:r w:rsidRPr="00A9335E">
        <w:rPr>
          <w:rFonts w:ascii="Myriad Pro" w:hAnsi="Myriad Pro"/>
          <w:sz w:val="24"/>
          <w:szCs w:val="24"/>
        </w:rPr>
        <w:t xml:space="preserve">sur les marchés publics. </w:t>
      </w:r>
    </w:p>
    <w:p w:rsidR="00AF427E" w:rsidRDefault="00AF427E" w:rsidP="00C61DC1">
      <w:pPr>
        <w:spacing w:line="276" w:lineRule="auto"/>
        <w:jc w:val="both"/>
        <w:rPr>
          <w:rFonts w:ascii="Myriad Pro" w:hAnsi="Myriad Pro"/>
          <w:sz w:val="24"/>
          <w:szCs w:val="24"/>
        </w:rPr>
      </w:pPr>
    </w:p>
    <w:p w:rsidR="00AF427E" w:rsidRDefault="00AF427E" w:rsidP="00C61DC1">
      <w:pPr>
        <w:spacing w:line="276" w:lineRule="auto"/>
        <w:jc w:val="both"/>
        <w:rPr>
          <w:rFonts w:ascii="Myriad Pro" w:hAnsi="Myriad Pro"/>
          <w:sz w:val="24"/>
          <w:szCs w:val="24"/>
        </w:rPr>
      </w:pPr>
    </w:p>
    <w:p w:rsidR="00AF427E" w:rsidRDefault="00AF427E" w:rsidP="00C61DC1">
      <w:pPr>
        <w:spacing w:line="276" w:lineRule="auto"/>
        <w:jc w:val="both"/>
        <w:rPr>
          <w:rFonts w:ascii="Myriad Pro" w:hAnsi="Myriad Pro"/>
          <w:sz w:val="24"/>
          <w:szCs w:val="24"/>
        </w:rPr>
      </w:pPr>
    </w:p>
    <w:p w:rsidR="00AF427E" w:rsidRDefault="00AF427E" w:rsidP="00C61DC1">
      <w:pPr>
        <w:spacing w:line="276" w:lineRule="auto"/>
        <w:jc w:val="both"/>
        <w:rPr>
          <w:rFonts w:ascii="Myriad Pro" w:hAnsi="Myriad Pro"/>
          <w:sz w:val="24"/>
          <w:szCs w:val="24"/>
        </w:rPr>
      </w:pPr>
    </w:p>
    <w:p w:rsidR="00AF427E" w:rsidRDefault="00AF427E" w:rsidP="00C61DC1">
      <w:pPr>
        <w:spacing w:line="276" w:lineRule="auto"/>
        <w:jc w:val="both"/>
        <w:rPr>
          <w:rFonts w:ascii="Myriad Pro" w:hAnsi="Myriad Pro"/>
          <w:sz w:val="24"/>
          <w:szCs w:val="24"/>
        </w:rPr>
      </w:pPr>
    </w:p>
    <w:p w:rsidR="00AF427E" w:rsidRDefault="00AF427E" w:rsidP="00C61DC1">
      <w:pPr>
        <w:spacing w:line="276" w:lineRule="auto"/>
        <w:jc w:val="both"/>
        <w:rPr>
          <w:rFonts w:ascii="Myriad Pro" w:hAnsi="Myriad Pro"/>
          <w:sz w:val="24"/>
          <w:szCs w:val="24"/>
        </w:rPr>
      </w:pPr>
    </w:p>
    <w:p w:rsidR="00AF427E" w:rsidRPr="00A9335E" w:rsidRDefault="00AF427E" w:rsidP="00C61DC1">
      <w:pPr>
        <w:spacing w:line="276" w:lineRule="auto"/>
        <w:jc w:val="both"/>
        <w:rPr>
          <w:rFonts w:ascii="Myriad Pro" w:hAnsi="Myriad Pro"/>
          <w:sz w:val="24"/>
          <w:szCs w:val="24"/>
        </w:rPr>
      </w:pPr>
    </w:p>
    <w:p w:rsidR="00C67FFA" w:rsidRPr="00A9335E" w:rsidRDefault="003031F0" w:rsidP="00D34B35">
      <w:pPr>
        <w:rPr>
          <w:rFonts w:ascii="Myriad Pro" w:hAnsi="Myriad Pro"/>
          <w:sz w:val="24"/>
          <w:szCs w:val="24"/>
        </w:rPr>
      </w:pPr>
      <w:r w:rsidRPr="00A9335E">
        <w:rPr>
          <w:rFonts w:ascii="Myriad Pro" w:hAnsi="Myriad Pro"/>
          <w:sz w:val="24"/>
          <w:szCs w:val="24"/>
        </w:rPr>
        <w:t xml:space="preserve"> </w:t>
      </w:r>
    </w:p>
    <w:p w:rsidR="003031F0" w:rsidRPr="00A9335E" w:rsidRDefault="003031F0" w:rsidP="007C1A99">
      <w:pPr>
        <w:pStyle w:val="StyleNB"/>
        <w:rPr>
          <w:rFonts w:ascii="Myriad Pro" w:hAnsi="Myriad Pro" w:cs="Times New Roman"/>
          <w:caps/>
        </w:rPr>
      </w:pPr>
      <w:r w:rsidRPr="00A9335E">
        <w:rPr>
          <w:rFonts w:ascii="Myriad Pro" w:hAnsi="Myriad Pro" w:cs="Times New Roman"/>
        </w:rPr>
        <w:lastRenderedPageBreak/>
        <w:t>ARTICLE1</w:t>
      </w:r>
      <w:r w:rsidR="007C1A99">
        <w:rPr>
          <w:rFonts w:ascii="Myriad Pro" w:hAnsi="Myriad Pro" w:cs="Times New Roman"/>
        </w:rPr>
        <w:t>4</w:t>
      </w:r>
      <w:r w:rsidRPr="00A9335E">
        <w:rPr>
          <w:rFonts w:ascii="Myriad Pro" w:hAnsi="Myriad Pro" w:cs="Times New Roman"/>
        </w:rPr>
        <w:t xml:space="preserve">: </w:t>
      </w:r>
      <w:r w:rsidRPr="00A9335E">
        <w:rPr>
          <w:rFonts w:ascii="Myriad Pro" w:hAnsi="Myriad Pro" w:cs="Times New Roman"/>
          <w:caps/>
        </w:rPr>
        <w:t>Ouverture et examen des offres et apprEciation des capacites des soumissionnaires</w:t>
      </w:r>
    </w:p>
    <w:p w:rsidR="003031F0" w:rsidRPr="00A9335E" w:rsidRDefault="003031F0" w:rsidP="001C15A9">
      <w:pPr>
        <w:pStyle w:val="Corpsdetexte"/>
        <w:spacing w:before="200" w:after="120" w:line="240" w:lineRule="auto"/>
        <w:rPr>
          <w:rFonts w:ascii="Myriad Pro" w:hAnsi="Myriad Pro"/>
          <w:b w:val="0"/>
          <w:bCs w:val="0"/>
          <w:i w:val="0"/>
          <w:iCs w:val="0"/>
        </w:rPr>
      </w:pPr>
      <w:r w:rsidRPr="00A9335E">
        <w:rPr>
          <w:rFonts w:ascii="Myriad Pro" w:hAnsi="Myriad Pro"/>
          <w:b w:val="0"/>
          <w:bCs w:val="0"/>
          <w:i w:val="0"/>
          <w:iCs w:val="0"/>
        </w:rPr>
        <w:t>La séance d’ouverture des plis se tient au ………..… ( préciser le lieu, le jour et l’heure)</w:t>
      </w:r>
    </w:p>
    <w:p w:rsidR="003031F0" w:rsidRDefault="003031F0" w:rsidP="005C0C81">
      <w:pPr>
        <w:pStyle w:val="Corpsdetexte"/>
        <w:spacing w:before="200" w:after="120" w:line="240" w:lineRule="auto"/>
        <w:rPr>
          <w:rFonts w:ascii="Myriad Pro" w:hAnsi="Myriad Pro"/>
          <w:b w:val="0"/>
          <w:bCs w:val="0"/>
          <w:i w:val="0"/>
          <w:iCs w:val="0"/>
        </w:rPr>
      </w:pPr>
      <w:r w:rsidRPr="00A9335E">
        <w:rPr>
          <w:rFonts w:ascii="Myriad Pro" w:hAnsi="Myriad Pro"/>
          <w:b w:val="0"/>
          <w:bCs w:val="0"/>
          <w:i w:val="0"/>
          <w:iCs w:val="0"/>
        </w:rPr>
        <w:t xml:space="preserve">L’ouverture et l’examen des offres et l’appréciation des capacités des concurrents s’effectuent conformément aux dispositions prévues aux articles 36, 37, 39 et 40 du décret n° 2.12.349  du 20 mars 2013 relatif aux marchés publics. </w:t>
      </w:r>
    </w:p>
    <w:p w:rsidR="003031F0" w:rsidRPr="00A9335E" w:rsidRDefault="00A9335E" w:rsidP="007C1A99">
      <w:pPr>
        <w:pStyle w:val="StyleNB"/>
        <w:jc w:val="left"/>
        <w:rPr>
          <w:rFonts w:ascii="Myriad Pro" w:hAnsi="Myriad Pro" w:cs="Times New Roman"/>
          <w:caps/>
        </w:rPr>
      </w:pPr>
      <w:r w:rsidRPr="00A9335E">
        <w:rPr>
          <w:rFonts w:ascii="Myriad Pro" w:hAnsi="Myriad Pro" w:cs="Times New Roman"/>
          <w:caps/>
        </w:rPr>
        <w:t>ARTICLE1</w:t>
      </w:r>
      <w:r w:rsidR="007C1A99">
        <w:rPr>
          <w:rFonts w:ascii="Myriad Pro" w:hAnsi="Myriad Pro" w:cs="Times New Roman"/>
          <w:caps/>
        </w:rPr>
        <w:t>5</w:t>
      </w:r>
      <w:r w:rsidR="003031F0" w:rsidRPr="00A9335E">
        <w:rPr>
          <w:rFonts w:ascii="Myriad Pro" w:hAnsi="Myriad Pro" w:cs="Times New Roman"/>
          <w:caps/>
        </w:rPr>
        <w:t> : EXAMEN  DES  OFFRES  FINANCIERES</w:t>
      </w:r>
    </w:p>
    <w:p w:rsidR="003031F0" w:rsidRPr="00A9335E" w:rsidRDefault="003031F0" w:rsidP="003031F0">
      <w:pPr>
        <w:pStyle w:val="StyleNB"/>
        <w:jc w:val="left"/>
        <w:rPr>
          <w:rFonts w:ascii="Myriad Pro" w:hAnsi="Myriad Pro" w:cs="Times New Roman"/>
          <w:caps/>
        </w:rPr>
      </w:pPr>
    </w:p>
    <w:p w:rsidR="003031F0" w:rsidRPr="00A9335E" w:rsidRDefault="003031F0" w:rsidP="00307E8B">
      <w:pPr>
        <w:spacing w:line="276" w:lineRule="auto"/>
        <w:rPr>
          <w:rFonts w:ascii="Myriad Pro" w:hAnsi="Myriad Pro"/>
          <w:sz w:val="24"/>
          <w:szCs w:val="24"/>
        </w:rPr>
      </w:pPr>
      <w:r w:rsidRPr="00A9335E">
        <w:rPr>
          <w:rFonts w:ascii="Myriad Pro" w:hAnsi="Myriad Pro"/>
          <w:sz w:val="24"/>
          <w:szCs w:val="24"/>
        </w:rPr>
        <w:t>Conformément aux dispositions des articles 39 et 40 du décret n° 2.12.349 du décret du 20 mars 2013 relatif aux marchés publics, l'examen des offres financières concerne les seuls candidats admis à l’issue de l’examen de leurs dossiers administratifs, tech</w:t>
      </w:r>
      <w:r w:rsidR="00307E8B">
        <w:rPr>
          <w:rFonts w:ascii="Myriad Pro" w:hAnsi="Myriad Pro"/>
          <w:sz w:val="24"/>
          <w:szCs w:val="24"/>
        </w:rPr>
        <w:t>niques.</w:t>
      </w:r>
      <w:r w:rsidRPr="00A9335E">
        <w:rPr>
          <w:rFonts w:ascii="Myriad Pro" w:hAnsi="Myriad Pro"/>
          <w:sz w:val="24"/>
          <w:szCs w:val="24"/>
        </w:rPr>
        <w:t xml:space="preserve"> </w:t>
      </w:r>
    </w:p>
    <w:p w:rsidR="003031F0" w:rsidRDefault="003031F0" w:rsidP="00C61DC1">
      <w:pPr>
        <w:spacing w:line="276" w:lineRule="auto"/>
        <w:rPr>
          <w:rFonts w:ascii="Myriad Pro" w:hAnsi="Myriad Pro"/>
          <w:sz w:val="24"/>
          <w:szCs w:val="24"/>
        </w:rPr>
      </w:pPr>
      <w:r w:rsidRPr="00A9335E">
        <w:rPr>
          <w:rFonts w:ascii="Myriad Pro" w:hAnsi="Myriad Pro"/>
          <w:sz w:val="24"/>
          <w:szCs w:val="24"/>
        </w:rPr>
        <w:t xml:space="preserve">Le marché sera attribué au concurrent dont l’offre financière est la moins disant. </w:t>
      </w:r>
    </w:p>
    <w:p w:rsidR="00425CAA" w:rsidRDefault="00425CAA" w:rsidP="00A9335E">
      <w:pPr>
        <w:pStyle w:val="StyleNB"/>
        <w:rPr>
          <w:rFonts w:ascii="Myriad Pro" w:hAnsi="Myriad Pro" w:cs="Times New Roman"/>
        </w:rPr>
      </w:pPr>
    </w:p>
    <w:p w:rsidR="003031F0" w:rsidRPr="00A9335E" w:rsidRDefault="003031F0" w:rsidP="007C1A99">
      <w:pPr>
        <w:pStyle w:val="StyleNB"/>
        <w:rPr>
          <w:rFonts w:ascii="Myriad Pro" w:hAnsi="Myriad Pro" w:cs="Times New Roman"/>
        </w:rPr>
      </w:pPr>
      <w:r w:rsidRPr="00A9335E">
        <w:rPr>
          <w:rFonts w:ascii="Myriad Pro" w:hAnsi="Myriad Pro" w:cs="Times New Roman"/>
        </w:rPr>
        <w:t>ARTICLE  1</w:t>
      </w:r>
      <w:r w:rsidR="007C1A99">
        <w:rPr>
          <w:rFonts w:ascii="Myriad Pro" w:hAnsi="Myriad Pro" w:cs="Times New Roman"/>
        </w:rPr>
        <w:t>6</w:t>
      </w:r>
      <w:r w:rsidRPr="00A9335E">
        <w:rPr>
          <w:rFonts w:ascii="Myriad Pro" w:hAnsi="Myriad Pro" w:cs="Times New Roman"/>
        </w:rPr>
        <w:t>: DELAI  DE  VALIDITE  DES  OFFRES</w:t>
      </w:r>
    </w:p>
    <w:p w:rsidR="003031F0" w:rsidRPr="00A9335E" w:rsidRDefault="003031F0" w:rsidP="003031F0">
      <w:pPr>
        <w:pStyle w:val="StyleNB"/>
        <w:rPr>
          <w:rFonts w:ascii="Myriad Pro" w:hAnsi="Myriad Pro" w:cs="Times New Roman"/>
          <w:u w:val="none"/>
        </w:rPr>
      </w:pPr>
      <w:r w:rsidRPr="00A9335E">
        <w:rPr>
          <w:rFonts w:ascii="Myriad Pro" w:hAnsi="Myriad Pro" w:cs="Times New Roman"/>
          <w:u w:val="none"/>
        </w:rPr>
        <w:t xml:space="preserve">   </w:t>
      </w:r>
    </w:p>
    <w:p w:rsidR="003031F0" w:rsidRPr="00A9335E" w:rsidRDefault="003031F0" w:rsidP="003031F0">
      <w:pPr>
        <w:spacing w:line="276" w:lineRule="auto"/>
        <w:rPr>
          <w:rFonts w:ascii="Myriad Pro" w:hAnsi="Myriad Pro"/>
          <w:sz w:val="24"/>
          <w:szCs w:val="24"/>
        </w:rPr>
      </w:pPr>
      <w:r w:rsidRPr="00A9335E">
        <w:rPr>
          <w:rFonts w:ascii="Myriad Pro" w:hAnsi="Myriad Pro"/>
          <w:sz w:val="24"/>
          <w:szCs w:val="24"/>
        </w:rPr>
        <w:t>Il sera fait application des dispositions des articles 33 et 153 du décret 2-12-349 du 20 mars 2013 relatif aux marchés publics.</w:t>
      </w:r>
    </w:p>
    <w:p w:rsidR="003031F0" w:rsidRPr="00A9335E" w:rsidRDefault="003031F0" w:rsidP="003031F0">
      <w:pPr>
        <w:spacing w:line="276" w:lineRule="auto"/>
        <w:rPr>
          <w:rFonts w:ascii="Myriad Pro" w:hAnsi="Myriad Pro"/>
          <w:sz w:val="24"/>
          <w:szCs w:val="24"/>
        </w:rPr>
      </w:pPr>
      <w:r w:rsidRPr="00A9335E">
        <w:rPr>
          <w:rFonts w:ascii="Myriad Pro" w:hAnsi="Myriad Pro"/>
          <w:sz w:val="24"/>
          <w:szCs w:val="24"/>
        </w:rPr>
        <w:t>Les concurrents restent engagés par leurs offres pendant un délai de soixante-quinze (75) jours, à compter de la date de la séance d'ouverture des plis.</w:t>
      </w:r>
    </w:p>
    <w:p w:rsidR="00BF4251" w:rsidRDefault="00BF4251"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r w:rsidRPr="00AF427E">
        <w:rPr>
          <w:rFonts w:ascii="Myriad Pro" w:hAnsi="Myriad Pro"/>
          <w:sz w:val="24"/>
          <w:szCs w:val="24"/>
        </w:rPr>
        <w:object w:dxaOrig="8880" w:dyaOrig="12631">
          <v:shape id="_x0000_i1026" type="#_x0000_t75" style="width:443.9pt;height:631.7pt" o:ole="">
            <v:imagedata r:id="rId11" o:title=""/>
          </v:shape>
          <o:OLEObject Type="Embed" ProgID="AcroExch.Document.7" ShapeID="_x0000_i1026" DrawAspect="Content" ObjectID="_1709111269" r:id="rId12"/>
        </w:object>
      </w:r>
    </w:p>
    <w:p w:rsidR="00AF427E" w:rsidRDefault="00AF427E" w:rsidP="00425CAA">
      <w:pPr>
        <w:spacing w:line="276" w:lineRule="auto"/>
        <w:rPr>
          <w:rFonts w:ascii="Myriad Pro" w:hAnsi="Myriad Pro"/>
          <w:sz w:val="24"/>
          <w:szCs w:val="24"/>
        </w:rPr>
      </w:pPr>
    </w:p>
    <w:p w:rsidR="00AF427E" w:rsidRDefault="00AF427E" w:rsidP="00425CAA">
      <w:pPr>
        <w:spacing w:line="276" w:lineRule="auto"/>
        <w:rPr>
          <w:rFonts w:ascii="Myriad Pro" w:hAnsi="Myriad Pro"/>
          <w:sz w:val="24"/>
          <w:szCs w:val="24"/>
        </w:rPr>
      </w:pPr>
    </w:p>
    <w:p w:rsidR="00BF4251" w:rsidRDefault="00BF4251" w:rsidP="00425CAA">
      <w:pPr>
        <w:spacing w:line="276" w:lineRule="auto"/>
        <w:rPr>
          <w:rFonts w:ascii="Myriad Pro" w:hAnsi="Myriad Pro"/>
          <w:sz w:val="24"/>
          <w:szCs w:val="24"/>
        </w:rPr>
      </w:pPr>
    </w:p>
    <w:p w:rsidR="00D50975" w:rsidRDefault="00D50975" w:rsidP="00AF427E">
      <w:pPr>
        <w:spacing w:line="276" w:lineRule="auto"/>
        <w:rPr>
          <w:rFonts w:ascii="Arial" w:hAnsi="Arial" w:cs="Arial"/>
        </w:rPr>
      </w:pPr>
    </w:p>
    <w:sectPr w:rsidR="00D50975" w:rsidSect="001C15A9">
      <w:headerReference w:type="even" r:id="rId13"/>
      <w:headerReference w:type="default" r:id="rId14"/>
      <w:footerReference w:type="default" r:id="rId15"/>
      <w:pgSz w:w="11906" w:h="16838" w:code="9"/>
      <w:pgMar w:top="851" w:right="1418" w:bottom="1418" w:left="1418" w:header="720" w:footer="720" w:gutter="0"/>
      <w:pgBorders w:offsetFrom="page">
        <w:bottom w:val="double" w:sz="4" w:space="24" w:color="auto"/>
      </w:pgBorders>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E619A" w:rsidRDefault="001E619A">
      <w:r>
        <w:separator/>
      </w:r>
    </w:p>
  </w:endnote>
  <w:endnote w:type="continuationSeparator" w:id="1">
    <w:p w:rsidR="001E619A" w:rsidRDefault="001E619A">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ntique Olive Compact">
    <w:altName w:val="Arial"/>
    <w:charset w:val="00"/>
    <w:family w:val="swiss"/>
    <w:pitch w:val="variable"/>
    <w:sig w:usb0="00000001" w:usb1="00000000" w:usb2="00000000" w:usb3="00000000" w:csb0="00000093" w:csb1="00000000"/>
  </w:font>
  <w:font w:name="Myanmar Text">
    <w:panose1 w:val="020B0502040204020203"/>
    <w:charset w:val="00"/>
    <w:family w:val="swiss"/>
    <w:pitch w:val="variable"/>
    <w:sig w:usb0="80000003" w:usb1="00000000" w:usb2="00000400" w:usb3="00000000" w:csb0="00000001" w:csb1="00000000"/>
  </w:font>
  <w:font w:name="Calibri">
    <w:panose1 w:val="020F0502020204030204"/>
    <w:charset w:val="00"/>
    <w:family w:val="swiss"/>
    <w:pitch w:val="variable"/>
    <w:sig w:usb0="E4002EFF" w:usb1="C000247B" w:usb2="00000009" w:usb3="00000000" w:csb0="000001FF"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Myriad Pro">
    <w:altName w:val="Arial"/>
    <w:panose1 w:val="020B0503030403020204"/>
    <w:charset w:val="00"/>
    <w:family w:val="swiss"/>
    <w:notTrueType/>
    <w:pitch w:val="variable"/>
    <w:sig w:usb0="A00002AF" w:usb1="5000204B"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7833" w:rsidRDefault="00F77833" w:rsidP="00F77833">
    <w:pPr>
      <w:pStyle w:val="Pieddepage"/>
      <w:pBdr>
        <w:top w:val="thinThickSmallGap" w:sz="24" w:space="1" w:color="622423" w:themeColor="accent2" w:themeShade="7F"/>
      </w:pBdr>
    </w:pPr>
    <w:r>
      <w:t xml:space="preserve">RG : Achat de petit matériel de signalisation </w:t>
    </w:r>
  </w:p>
  <w:p w:rsidR="00F77833" w:rsidRPr="00C67FFA" w:rsidRDefault="00F77833" w:rsidP="00310CC4">
    <w:pPr>
      <w:pStyle w:val="Pieddepage"/>
      <w:pBdr>
        <w:top w:val="thinThickSmallGap" w:sz="24" w:space="1" w:color="622423" w:themeColor="accent2" w:themeShade="7F"/>
      </w:pBdr>
      <w:rPr>
        <w:rFonts w:asciiTheme="majorHAnsi" w:hAnsiTheme="majorHAnsi"/>
      </w:rPr>
    </w:pPr>
    <w:r>
      <w:t xml:space="preserve">Appel d’offre ouvert sur offre de prix n° </w:t>
    </w:r>
    <w:r w:rsidR="00310CC4">
      <w:t>14/CS</w:t>
    </w:r>
    <w:r>
      <w:t>/</w:t>
    </w:r>
    <w:r w:rsidR="00FE60E1">
      <w:t>2022</w:t>
    </w:r>
    <w:r>
      <w:rPr>
        <w:rFonts w:asciiTheme="majorHAnsi" w:hAnsiTheme="majorHAnsi"/>
      </w:rPr>
      <w:ptab w:relativeTo="margin" w:alignment="right" w:leader="none"/>
    </w:r>
    <w:r>
      <w:rPr>
        <w:rFonts w:asciiTheme="majorHAnsi" w:hAnsiTheme="majorHAnsi"/>
      </w:rPr>
      <w:t xml:space="preserve">Page </w:t>
    </w:r>
    <w:fldSimple w:instr=" PAGE   \* MERGEFORMAT ">
      <w:r w:rsidR="00AF427E" w:rsidRPr="00AF427E">
        <w:rPr>
          <w:rFonts w:asciiTheme="majorHAnsi" w:hAnsiTheme="majorHAnsi"/>
          <w:noProof/>
        </w:rPr>
        <w:t>9</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E619A" w:rsidRDefault="001E619A">
      <w:r>
        <w:separator/>
      </w:r>
    </w:p>
  </w:footnote>
  <w:footnote w:type="continuationSeparator" w:id="1">
    <w:p w:rsidR="001E619A" w:rsidRDefault="001E619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4568" w:rsidRDefault="00DD2C45" w:rsidP="008A7BA9">
    <w:pPr>
      <w:pStyle w:val="En-tte"/>
      <w:framePr w:wrap="around" w:vAnchor="text" w:hAnchor="margin" w:xAlign="center" w:y="1"/>
      <w:rPr>
        <w:rStyle w:val="Numrodepage"/>
      </w:rPr>
    </w:pPr>
    <w:r>
      <w:rPr>
        <w:rStyle w:val="Numrodepage"/>
      </w:rPr>
      <w:fldChar w:fldCharType="begin"/>
    </w:r>
    <w:r w:rsidR="008D4568">
      <w:rPr>
        <w:rStyle w:val="Numrodepage"/>
      </w:rPr>
      <w:instrText xml:space="preserve">PAGE  </w:instrText>
    </w:r>
    <w:r>
      <w:rPr>
        <w:rStyle w:val="Numrodepage"/>
      </w:rPr>
      <w:fldChar w:fldCharType="separate"/>
    </w:r>
    <w:r w:rsidR="008D4568">
      <w:rPr>
        <w:rStyle w:val="Numrodepage"/>
        <w:noProof/>
      </w:rPr>
      <w:t>1</w:t>
    </w:r>
    <w:r>
      <w:rPr>
        <w:rStyle w:val="Numrodepage"/>
      </w:rPr>
      <w:fldChar w:fldCharType="end"/>
    </w:r>
  </w:p>
  <w:p w:rsidR="008D4568" w:rsidRDefault="008D4568">
    <w:pPr>
      <w:pStyle w:val="En-tt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4568" w:rsidRDefault="008D4568" w:rsidP="005837E7">
    <w:pPr>
      <w:pStyle w:val="En-tte"/>
      <w:framePr w:wrap="around" w:vAnchor="text" w:hAnchor="margin" w:xAlign="center" w:y="1"/>
      <w:rPr>
        <w:rStyle w:val="Numrodepage"/>
      </w:rPr>
    </w:pPr>
  </w:p>
  <w:p w:rsidR="008D4568" w:rsidRDefault="008D4568" w:rsidP="00102661">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C8964B7"/>
    <w:multiLevelType w:val="hybridMultilevel"/>
    <w:tmpl w:val="FA8C940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209476AF"/>
    <w:multiLevelType w:val="hybridMultilevel"/>
    <w:tmpl w:val="321CDE62"/>
    <w:lvl w:ilvl="0" w:tplc="68ECB09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2774489C"/>
    <w:multiLevelType w:val="hybridMultilevel"/>
    <w:tmpl w:val="BD8E9878"/>
    <w:lvl w:ilvl="0" w:tplc="040C000B">
      <w:start w:val="1"/>
      <w:numFmt w:val="bullet"/>
      <w:lvlText w:val=""/>
      <w:lvlJc w:val="left"/>
      <w:pPr>
        <w:tabs>
          <w:tab w:val="num" w:pos="644"/>
        </w:tabs>
        <w:ind w:left="644"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nsid w:val="28630C22"/>
    <w:multiLevelType w:val="hybridMultilevel"/>
    <w:tmpl w:val="A3209E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29FA1041"/>
    <w:multiLevelType w:val="hybridMultilevel"/>
    <w:tmpl w:val="524ECE6E"/>
    <w:lvl w:ilvl="0" w:tplc="0012F4AE">
      <w:start w:val="1"/>
      <w:numFmt w:val="lowerLetter"/>
      <w:lvlText w:val="%1."/>
      <w:lvlJc w:val="left"/>
      <w:pPr>
        <w:tabs>
          <w:tab w:val="num" w:pos="1560"/>
        </w:tabs>
        <w:ind w:left="1560" w:hanging="360"/>
      </w:pPr>
      <w:rPr>
        <w:rFonts w:hint="default"/>
        <w:b w:val="0"/>
        <w:bCs w:val="0"/>
        <w:color w:val="000000"/>
      </w:rPr>
    </w:lvl>
    <w:lvl w:ilvl="1" w:tplc="D79C1584">
      <w:start w:val="1"/>
      <w:numFmt w:val="bullet"/>
      <w:lvlText w:val=""/>
      <w:lvlJc w:val="left"/>
      <w:pPr>
        <w:tabs>
          <w:tab w:val="num" w:pos="1620"/>
        </w:tabs>
        <w:ind w:left="1620" w:hanging="360"/>
      </w:pPr>
      <w:rPr>
        <w:rFonts w:ascii="Wingdings" w:hAnsi="Wingdings" w:hint="default"/>
        <w:b w:val="0"/>
        <w:bCs w:val="0"/>
      </w:rPr>
    </w:lvl>
    <w:lvl w:ilvl="2" w:tplc="95EAA264">
      <w:start w:val="1"/>
      <w:numFmt w:val="bullet"/>
      <w:lvlText w:val=""/>
      <w:lvlJc w:val="left"/>
      <w:pPr>
        <w:tabs>
          <w:tab w:val="num" w:pos="360"/>
        </w:tabs>
        <w:ind w:left="360" w:hanging="360"/>
      </w:pPr>
      <w:rPr>
        <w:rFonts w:ascii="Wingdings" w:hAnsi="Wingdings" w:hint="default"/>
        <w:b w:val="0"/>
        <w:bCs w:val="0"/>
        <w:color w:val="auto"/>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5">
    <w:nsid w:val="2ADA24F9"/>
    <w:multiLevelType w:val="hybridMultilevel"/>
    <w:tmpl w:val="2EFE446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32EB2A14"/>
    <w:multiLevelType w:val="hybridMultilevel"/>
    <w:tmpl w:val="2834A086"/>
    <w:lvl w:ilvl="0" w:tplc="E4F89740">
      <w:start w:val="1"/>
      <w:numFmt w:val="bullet"/>
      <w:lvlText w:val=""/>
      <w:lvlJc w:val="left"/>
      <w:pPr>
        <w:ind w:left="360" w:hanging="360"/>
      </w:pPr>
      <w:rPr>
        <w:rFonts w:ascii="Wingdings" w:hAnsi="Wingdings" w:hint="default"/>
        <w:color w:val="auto"/>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nsid w:val="3D6A5BBD"/>
    <w:multiLevelType w:val="hybridMultilevel"/>
    <w:tmpl w:val="0486F1CE"/>
    <w:lvl w:ilvl="0" w:tplc="040C000B">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8">
    <w:nsid w:val="3E4F2755"/>
    <w:multiLevelType w:val="hybridMultilevel"/>
    <w:tmpl w:val="FBAED49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FAF52E2"/>
    <w:multiLevelType w:val="hybridMultilevel"/>
    <w:tmpl w:val="F418F138"/>
    <w:lvl w:ilvl="0" w:tplc="040C0009">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0">
    <w:nsid w:val="525964A2"/>
    <w:multiLevelType w:val="hybridMultilevel"/>
    <w:tmpl w:val="D7D6BCC0"/>
    <w:lvl w:ilvl="0" w:tplc="040C0009">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nsid w:val="52A245A4"/>
    <w:multiLevelType w:val="hybridMultilevel"/>
    <w:tmpl w:val="95600162"/>
    <w:lvl w:ilvl="0" w:tplc="7E666E8E">
      <w:start w:val="1"/>
      <w:numFmt w:val="decimal"/>
      <w:lvlText w:val="%1-"/>
      <w:lvlJc w:val="left"/>
      <w:pPr>
        <w:ind w:left="720" w:hanging="360"/>
      </w:pPr>
      <w:rPr>
        <w:rFonts w:ascii="Antique Olive Compact" w:hAnsi="Antique Olive Compact" w:hint="default"/>
        <w:i w:val="0"/>
        <w:sz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59183E7C"/>
    <w:multiLevelType w:val="hybridMultilevel"/>
    <w:tmpl w:val="51908462"/>
    <w:lvl w:ilvl="0" w:tplc="41223A7E">
      <w:start w:val="1"/>
      <w:numFmt w:val="upperLetter"/>
      <w:lvlText w:val="%1-"/>
      <w:lvlJc w:val="left"/>
      <w:pPr>
        <w:ind w:left="720" w:hanging="360"/>
      </w:pPr>
      <w:rPr>
        <w:rFonts w:hint="default"/>
        <w:b/>
        <w:bCs/>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5B2445E8"/>
    <w:multiLevelType w:val="hybridMultilevel"/>
    <w:tmpl w:val="99EC90B2"/>
    <w:lvl w:ilvl="0" w:tplc="9A4CC7B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6C40173F"/>
    <w:multiLevelType w:val="hybridMultilevel"/>
    <w:tmpl w:val="87F0A78C"/>
    <w:lvl w:ilvl="0" w:tplc="5044D994">
      <w:numFmt w:val="bullet"/>
      <w:lvlText w:val="-"/>
      <w:lvlJc w:val="left"/>
      <w:pPr>
        <w:ind w:left="720" w:hanging="360"/>
      </w:pPr>
      <w:rPr>
        <w:rFonts w:ascii="Myanmar Text" w:eastAsia="Times New Roman" w:hAnsi="Myanmar Text" w:cs="Myanmar Text" w:hint="default"/>
        <w:sz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76014F5D"/>
    <w:multiLevelType w:val="hybridMultilevel"/>
    <w:tmpl w:val="B122F09E"/>
    <w:lvl w:ilvl="0" w:tplc="1B6EA35C">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
  </w:num>
  <w:num w:numId="2">
    <w:abstractNumId w:val="10"/>
  </w:num>
  <w:num w:numId="3">
    <w:abstractNumId w:val="11"/>
  </w:num>
  <w:num w:numId="4">
    <w:abstractNumId w:val="2"/>
  </w:num>
  <w:num w:numId="5">
    <w:abstractNumId w:val="15"/>
  </w:num>
  <w:num w:numId="6">
    <w:abstractNumId w:val="8"/>
  </w:num>
  <w:num w:numId="7">
    <w:abstractNumId w:val="9"/>
  </w:num>
  <w:num w:numId="8">
    <w:abstractNumId w:val="7"/>
  </w:num>
  <w:num w:numId="9">
    <w:abstractNumId w:val="6"/>
  </w:num>
  <w:num w:numId="10">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num>
  <w:num w:numId="12">
    <w:abstractNumId w:val="5"/>
  </w:num>
  <w:num w:numId="13">
    <w:abstractNumId w:val="14"/>
  </w:num>
  <w:num w:numId="14">
    <w:abstractNumId w:val="12"/>
  </w:num>
  <w:num w:numId="15">
    <w:abstractNumId w:val="0"/>
  </w:num>
  <w:num w:numId="16">
    <w:abstractNumId w:val="3"/>
  </w:num>
  <w:num w:numId="17">
    <w:abstractNumId w:val="13"/>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stylePaneFormatFilter w:val="3F01"/>
  <w:defaultTabStop w:val="708"/>
  <w:hyphenationZone w:val="425"/>
  <w:drawingGridHorizontalSpacing w:val="100"/>
  <w:displayHorizontalDrawingGridEvery w:val="0"/>
  <w:displayVerticalDrawingGridEvery w:val="0"/>
  <w:noPunctuationKerning/>
  <w:characterSpacingControl w:val="doNotCompress"/>
  <w:footnotePr>
    <w:footnote w:id="0"/>
    <w:footnote w:id="1"/>
  </w:footnotePr>
  <w:endnotePr>
    <w:endnote w:id="0"/>
    <w:endnote w:id="1"/>
  </w:endnotePr>
  <w:compat/>
  <w:rsids>
    <w:rsidRoot w:val="002C4572"/>
    <w:rsid w:val="0002535A"/>
    <w:rsid w:val="0003004B"/>
    <w:rsid w:val="00035635"/>
    <w:rsid w:val="00043B82"/>
    <w:rsid w:val="000551A3"/>
    <w:rsid w:val="00060F6E"/>
    <w:rsid w:val="00066183"/>
    <w:rsid w:val="00076277"/>
    <w:rsid w:val="00083E13"/>
    <w:rsid w:val="000851E6"/>
    <w:rsid w:val="000875DD"/>
    <w:rsid w:val="00093E6F"/>
    <w:rsid w:val="00096920"/>
    <w:rsid w:val="000A1999"/>
    <w:rsid w:val="000A74E6"/>
    <w:rsid w:val="000B2117"/>
    <w:rsid w:val="000C6A53"/>
    <w:rsid w:val="000E7E4C"/>
    <w:rsid w:val="000F3027"/>
    <w:rsid w:val="000F354E"/>
    <w:rsid w:val="000F70D8"/>
    <w:rsid w:val="00102661"/>
    <w:rsid w:val="0011169B"/>
    <w:rsid w:val="00113F76"/>
    <w:rsid w:val="00114E09"/>
    <w:rsid w:val="00116662"/>
    <w:rsid w:val="00116996"/>
    <w:rsid w:val="001312C3"/>
    <w:rsid w:val="0013450A"/>
    <w:rsid w:val="00137D4E"/>
    <w:rsid w:val="00141C1A"/>
    <w:rsid w:val="00141D23"/>
    <w:rsid w:val="0014300A"/>
    <w:rsid w:val="001430CC"/>
    <w:rsid w:val="00143C70"/>
    <w:rsid w:val="00150B19"/>
    <w:rsid w:val="001642F1"/>
    <w:rsid w:val="00166E88"/>
    <w:rsid w:val="00176061"/>
    <w:rsid w:val="00176F8C"/>
    <w:rsid w:val="00182234"/>
    <w:rsid w:val="001849B0"/>
    <w:rsid w:val="0018701D"/>
    <w:rsid w:val="0019710A"/>
    <w:rsid w:val="001975FD"/>
    <w:rsid w:val="001A1CB8"/>
    <w:rsid w:val="001B456E"/>
    <w:rsid w:val="001C0323"/>
    <w:rsid w:val="001C09C9"/>
    <w:rsid w:val="001C15A9"/>
    <w:rsid w:val="001C2E7F"/>
    <w:rsid w:val="001C483C"/>
    <w:rsid w:val="001D064E"/>
    <w:rsid w:val="001D3CBE"/>
    <w:rsid w:val="001D3EDB"/>
    <w:rsid w:val="001E10C6"/>
    <w:rsid w:val="001E1271"/>
    <w:rsid w:val="001E60E0"/>
    <w:rsid w:val="001E619A"/>
    <w:rsid w:val="00201076"/>
    <w:rsid w:val="002057A2"/>
    <w:rsid w:val="00212E8E"/>
    <w:rsid w:val="00222C76"/>
    <w:rsid w:val="00224DDF"/>
    <w:rsid w:val="00231FAE"/>
    <w:rsid w:val="00232257"/>
    <w:rsid w:val="00253F89"/>
    <w:rsid w:val="00274AEC"/>
    <w:rsid w:val="00280699"/>
    <w:rsid w:val="00282CC8"/>
    <w:rsid w:val="00283643"/>
    <w:rsid w:val="00284642"/>
    <w:rsid w:val="002861BD"/>
    <w:rsid w:val="00287422"/>
    <w:rsid w:val="002A014D"/>
    <w:rsid w:val="002A57D9"/>
    <w:rsid w:val="002B2FC2"/>
    <w:rsid w:val="002B6EA6"/>
    <w:rsid w:val="002B7517"/>
    <w:rsid w:val="002C32E1"/>
    <w:rsid w:val="002C4572"/>
    <w:rsid w:val="002D10FF"/>
    <w:rsid w:val="002D1941"/>
    <w:rsid w:val="002D1B9C"/>
    <w:rsid w:val="002D50DB"/>
    <w:rsid w:val="002E5C17"/>
    <w:rsid w:val="002F05F5"/>
    <w:rsid w:val="002F1DF7"/>
    <w:rsid w:val="002F283F"/>
    <w:rsid w:val="002F68A7"/>
    <w:rsid w:val="002F73AC"/>
    <w:rsid w:val="003031F0"/>
    <w:rsid w:val="00307E8B"/>
    <w:rsid w:val="00310CA7"/>
    <w:rsid w:val="00310CC4"/>
    <w:rsid w:val="00316143"/>
    <w:rsid w:val="00317ADF"/>
    <w:rsid w:val="00327613"/>
    <w:rsid w:val="0033234B"/>
    <w:rsid w:val="00346C96"/>
    <w:rsid w:val="00347A54"/>
    <w:rsid w:val="0035105F"/>
    <w:rsid w:val="0035609C"/>
    <w:rsid w:val="00363D2B"/>
    <w:rsid w:val="00365EE0"/>
    <w:rsid w:val="003668FC"/>
    <w:rsid w:val="00367B49"/>
    <w:rsid w:val="00376F47"/>
    <w:rsid w:val="0038093F"/>
    <w:rsid w:val="00386F6D"/>
    <w:rsid w:val="00387C7D"/>
    <w:rsid w:val="00391926"/>
    <w:rsid w:val="00395078"/>
    <w:rsid w:val="00397031"/>
    <w:rsid w:val="003A2DD5"/>
    <w:rsid w:val="003A44C6"/>
    <w:rsid w:val="003A7729"/>
    <w:rsid w:val="003B22D6"/>
    <w:rsid w:val="003B5831"/>
    <w:rsid w:val="003C10A6"/>
    <w:rsid w:val="003D5035"/>
    <w:rsid w:val="003D5479"/>
    <w:rsid w:val="003E16FB"/>
    <w:rsid w:val="003E3426"/>
    <w:rsid w:val="003E49D7"/>
    <w:rsid w:val="003F1B94"/>
    <w:rsid w:val="003F2182"/>
    <w:rsid w:val="003F2894"/>
    <w:rsid w:val="003F5091"/>
    <w:rsid w:val="00400E30"/>
    <w:rsid w:val="004038D3"/>
    <w:rsid w:val="00404941"/>
    <w:rsid w:val="00405FF2"/>
    <w:rsid w:val="00410BAD"/>
    <w:rsid w:val="0042066C"/>
    <w:rsid w:val="0042478F"/>
    <w:rsid w:val="00424912"/>
    <w:rsid w:val="00425CAA"/>
    <w:rsid w:val="00430885"/>
    <w:rsid w:val="00431DD5"/>
    <w:rsid w:val="00446465"/>
    <w:rsid w:val="00450233"/>
    <w:rsid w:val="00452EFF"/>
    <w:rsid w:val="00453719"/>
    <w:rsid w:val="004623A4"/>
    <w:rsid w:val="00474E01"/>
    <w:rsid w:val="00481286"/>
    <w:rsid w:val="00490187"/>
    <w:rsid w:val="00496D3F"/>
    <w:rsid w:val="004A2167"/>
    <w:rsid w:val="004B1995"/>
    <w:rsid w:val="004B2D54"/>
    <w:rsid w:val="004B5139"/>
    <w:rsid w:val="004C17E0"/>
    <w:rsid w:val="004E34E0"/>
    <w:rsid w:val="005068B1"/>
    <w:rsid w:val="00506ED6"/>
    <w:rsid w:val="00522FBA"/>
    <w:rsid w:val="005234F9"/>
    <w:rsid w:val="00524419"/>
    <w:rsid w:val="00531984"/>
    <w:rsid w:val="00540974"/>
    <w:rsid w:val="00545EB9"/>
    <w:rsid w:val="005507C1"/>
    <w:rsid w:val="00554EC2"/>
    <w:rsid w:val="00556CE9"/>
    <w:rsid w:val="00560DA6"/>
    <w:rsid w:val="005627F0"/>
    <w:rsid w:val="00575B54"/>
    <w:rsid w:val="0058047C"/>
    <w:rsid w:val="00581F5B"/>
    <w:rsid w:val="005837E7"/>
    <w:rsid w:val="00596125"/>
    <w:rsid w:val="005A0DFC"/>
    <w:rsid w:val="005C0C81"/>
    <w:rsid w:val="005C494E"/>
    <w:rsid w:val="005C75BB"/>
    <w:rsid w:val="005E0DBD"/>
    <w:rsid w:val="005E11D7"/>
    <w:rsid w:val="005E4261"/>
    <w:rsid w:val="005E4E0D"/>
    <w:rsid w:val="005F0E79"/>
    <w:rsid w:val="005F384E"/>
    <w:rsid w:val="005F55C1"/>
    <w:rsid w:val="005F5FE7"/>
    <w:rsid w:val="00606AD4"/>
    <w:rsid w:val="00625071"/>
    <w:rsid w:val="00630012"/>
    <w:rsid w:val="0063109E"/>
    <w:rsid w:val="00633603"/>
    <w:rsid w:val="006400E2"/>
    <w:rsid w:val="00642001"/>
    <w:rsid w:val="00647385"/>
    <w:rsid w:val="006521C7"/>
    <w:rsid w:val="0065781D"/>
    <w:rsid w:val="00663839"/>
    <w:rsid w:val="00667153"/>
    <w:rsid w:val="006708F7"/>
    <w:rsid w:val="00681EA7"/>
    <w:rsid w:val="00684BD4"/>
    <w:rsid w:val="00686087"/>
    <w:rsid w:val="00686ADF"/>
    <w:rsid w:val="00690FDE"/>
    <w:rsid w:val="006C07F6"/>
    <w:rsid w:val="006C702E"/>
    <w:rsid w:val="006E079C"/>
    <w:rsid w:val="006E48BB"/>
    <w:rsid w:val="006F3B59"/>
    <w:rsid w:val="006F4ADB"/>
    <w:rsid w:val="006F6EBA"/>
    <w:rsid w:val="0070368B"/>
    <w:rsid w:val="00704FA2"/>
    <w:rsid w:val="00705C6C"/>
    <w:rsid w:val="007068A6"/>
    <w:rsid w:val="00717AE2"/>
    <w:rsid w:val="0072063D"/>
    <w:rsid w:val="00724EC6"/>
    <w:rsid w:val="007338A6"/>
    <w:rsid w:val="007360C6"/>
    <w:rsid w:val="00746676"/>
    <w:rsid w:val="00753618"/>
    <w:rsid w:val="007669B3"/>
    <w:rsid w:val="00780FC6"/>
    <w:rsid w:val="00790E63"/>
    <w:rsid w:val="007942CE"/>
    <w:rsid w:val="007A180F"/>
    <w:rsid w:val="007A2A9D"/>
    <w:rsid w:val="007A2D42"/>
    <w:rsid w:val="007A3CED"/>
    <w:rsid w:val="007B45ED"/>
    <w:rsid w:val="007B5E5D"/>
    <w:rsid w:val="007B75FE"/>
    <w:rsid w:val="007C1A99"/>
    <w:rsid w:val="007C5149"/>
    <w:rsid w:val="007C5F91"/>
    <w:rsid w:val="007C7972"/>
    <w:rsid w:val="007D3574"/>
    <w:rsid w:val="007E115C"/>
    <w:rsid w:val="0080127D"/>
    <w:rsid w:val="00805C69"/>
    <w:rsid w:val="008331AF"/>
    <w:rsid w:val="00835B2B"/>
    <w:rsid w:val="008456F1"/>
    <w:rsid w:val="00857388"/>
    <w:rsid w:val="00857DC7"/>
    <w:rsid w:val="00862011"/>
    <w:rsid w:val="00864CF5"/>
    <w:rsid w:val="008668A0"/>
    <w:rsid w:val="00874429"/>
    <w:rsid w:val="008856F3"/>
    <w:rsid w:val="00886F81"/>
    <w:rsid w:val="008926B7"/>
    <w:rsid w:val="008A594D"/>
    <w:rsid w:val="008A7BA9"/>
    <w:rsid w:val="008B1DB9"/>
    <w:rsid w:val="008B5F31"/>
    <w:rsid w:val="008C25C0"/>
    <w:rsid w:val="008C31DE"/>
    <w:rsid w:val="008C6617"/>
    <w:rsid w:val="008C7AE9"/>
    <w:rsid w:val="008D4568"/>
    <w:rsid w:val="008E04E8"/>
    <w:rsid w:val="008F3057"/>
    <w:rsid w:val="008F5AD5"/>
    <w:rsid w:val="00905A49"/>
    <w:rsid w:val="0090662A"/>
    <w:rsid w:val="009111E6"/>
    <w:rsid w:val="00913BCB"/>
    <w:rsid w:val="0091408C"/>
    <w:rsid w:val="00914275"/>
    <w:rsid w:val="00915A5B"/>
    <w:rsid w:val="00916C3A"/>
    <w:rsid w:val="00925EF1"/>
    <w:rsid w:val="00926B37"/>
    <w:rsid w:val="0096240A"/>
    <w:rsid w:val="00974E61"/>
    <w:rsid w:val="00975E3B"/>
    <w:rsid w:val="00977E8D"/>
    <w:rsid w:val="00981FFB"/>
    <w:rsid w:val="00987A54"/>
    <w:rsid w:val="009B5C77"/>
    <w:rsid w:val="009C715E"/>
    <w:rsid w:val="009C7E20"/>
    <w:rsid w:val="009D169F"/>
    <w:rsid w:val="009F35F3"/>
    <w:rsid w:val="009F44A4"/>
    <w:rsid w:val="00A021E2"/>
    <w:rsid w:val="00A10E2F"/>
    <w:rsid w:val="00A2612F"/>
    <w:rsid w:val="00A270D0"/>
    <w:rsid w:val="00A3068E"/>
    <w:rsid w:val="00A34B45"/>
    <w:rsid w:val="00A468A1"/>
    <w:rsid w:val="00A5669E"/>
    <w:rsid w:val="00A7532A"/>
    <w:rsid w:val="00A776B5"/>
    <w:rsid w:val="00A83158"/>
    <w:rsid w:val="00A9335E"/>
    <w:rsid w:val="00AA20E0"/>
    <w:rsid w:val="00AA6E9F"/>
    <w:rsid w:val="00AB62DE"/>
    <w:rsid w:val="00AD2981"/>
    <w:rsid w:val="00AD78A6"/>
    <w:rsid w:val="00AE7DAF"/>
    <w:rsid w:val="00AF427E"/>
    <w:rsid w:val="00AF6D25"/>
    <w:rsid w:val="00B05DC5"/>
    <w:rsid w:val="00B12794"/>
    <w:rsid w:val="00B22C6D"/>
    <w:rsid w:val="00B24320"/>
    <w:rsid w:val="00B30EA2"/>
    <w:rsid w:val="00B33DB2"/>
    <w:rsid w:val="00B41D2A"/>
    <w:rsid w:val="00B50155"/>
    <w:rsid w:val="00B51310"/>
    <w:rsid w:val="00B56F1A"/>
    <w:rsid w:val="00B6617D"/>
    <w:rsid w:val="00B664EA"/>
    <w:rsid w:val="00B847A7"/>
    <w:rsid w:val="00B90330"/>
    <w:rsid w:val="00B9246D"/>
    <w:rsid w:val="00B94602"/>
    <w:rsid w:val="00B95BC9"/>
    <w:rsid w:val="00BA08CC"/>
    <w:rsid w:val="00BA521F"/>
    <w:rsid w:val="00BC0A11"/>
    <w:rsid w:val="00BC4D68"/>
    <w:rsid w:val="00BD584C"/>
    <w:rsid w:val="00BE40B2"/>
    <w:rsid w:val="00BF1419"/>
    <w:rsid w:val="00BF4251"/>
    <w:rsid w:val="00BF44A9"/>
    <w:rsid w:val="00BF7006"/>
    <w:rsid w:val="00C05B5A"/>
    <w:rsid w:val="00C23DF3"/>
    <w:rsid w:val="00C24770"/>
    <w:rsid w:val="00C26C4F"/>
    <w:rsid w:val="00C30FE0"/>
    <w:rsid w:val="00C321E2"/>
    <w:rsid w:val="00C51B85"/>
    <w:rsid w:val="00C51C27"/>
    <w:rsid w:val="00C57F07"/>
    <w:rsid w:val="00C61DC1"/>
    <w:rsid w:val="00C659DD"/>
    <w:rsid w:val="00C6607F"/>
    <w:rsid w:val="00C66A41"/>
    <w:rsid w:val="00C67FFA"/>
    <w:rsid w:val="00C82E2D"/>
    <w:rsid w:val="00C93E85"/>
    <w:rsid w:val="00CC16B1"/>
    <w:rsid w:val="00CC1C70"/>
    <w:rsid w:val="00CC2277"/>
    <w:rsid w:val="00CC2EEC"/>
    <w:rsid w:val="00CC33DB"/>
    <w:rsid w:val="00CC381B"/>
    <w:rsid w:val="00CC668D"/>
    <w:rsid w:val="00CD13F8"/>
    <w:rsid w:val="00CD25D7"/>
    <w:rsid w:val="00CE01CA"/>
    <w:rsid w:val="00CE3C99"/>
    <w:rsid w:val="00CF1FC2"/>
    <w:rsid w:val="00CF5598"/>
    <w:rsid w:val="00D033E3"/>
    <w:rsid w:val="00D04600"/>
    <w:rsid w:val="00D12046"/>
    <w:rsid w:val="00D14C02"/>
    <w:rsid w:val="00D32C19"/>
    <w:rsid w:val="00D3383C"/>
    <w:rsid w:val="00D33C0F"/>
    <w:rsid w:val="00D34B35"/>
    <w:rsid w:val="00D35E98"/>
    <w:rsid w:val="00D4421D"/>
    <w:rsid w:val="00D50975"/>
    <w:rsid w:val="00D52C01"/>
    <w:rsid w:val="00D5694D"/>
    <w:rsid w:val="00D66B02"/>
    <w:rsid w:val="00D67B2D"/>
    <w:rsid w:val="00D67F31"/>
    <w:rsid w:val="00D777DB"/>
    <w:rsid w:val="00D84883"/>
    <w:rsid w:val="00D84A83"/>
    <w:rsid w:val="00D86178"/>
    <w:rsid w:val="00D92B23"/>
    <w:rsid w:val="00DA0DC4"/>
    <w:rsid w:val="00DA3E82"/>
    <w:rsid w:val="00DC1B63"/>
    <w:rsid w:val="00DD0272"/>
    <w:rsid w:val="00DD2C45"/>
    <w:rsid w:val="00DE2ADD"/>
    <w:rsid w:val="00DF15A9"/>
    <w:rsid w:val="00DF1AD4"/>
    <w:rsid w:val="00E1616B"/>
    <w:rsid w:val="00E21020"/>
    <w:rsid w:val="00E26691"/>
    <w:rsid w:val="00E26958"/>
    <w:rsid w:val="00E3560C"/>
    <w:rsid w:val="00E42FBA"/>
    <w:rsid w:val="00E46099"/>
    <w:rsid w:val="00E51887"/>
    <w:rsid w:val="00E53ADF"/>
    <w:rsid w:val="00E639B3"/>
    <w:rsid w:val="00E74C67"/>
    <w:rsid w:val="00E80A92"/>
    <w:rsid w:val="00E80DBF"/>
    <w:rsid w:val="00E85F45"/>
    <w:rsid w:val="00E917C5"/>
    <w:rsid w:val="00E926B2"/>
    <w:rsid w:val="00EA18A5"/>
    <w:rsid w:val="00EB1A1B"/>
    <w:rsid w:val="00EB6551"/>
    <w:rsid w:val="00EC2CBB"/>
    <w:rsid w:val="00ED2AA7"/>
    <w:rsid w:val="00EE44C8"/>
    <w:rsid w:val="00EF34D9"/>
    <w:rsid w:val="00EF6620"/>
    <w:rsid w:val="00EF7FAC"/>
    <w:rsid w:val="00F00400"/>
    <w:rsid w:val="00F017E2"/>
    <w:rsid w:val="00F14A19"/>
    <w:rsid w:val="00F2152B"/>
    <w:rsid w:val="00F24B26"/>
    <w:rsid w:val="00F25263"/>
    <w:rsid w:val="00F30D01"/>
    <w:rsid w:val="00F316B6"/>
    <w:rsid w:val="00F37C97"/>
    <w:rsid w:val="00F55B4C"/>
    <w:rsid w:val="00F617A9"/>
    <w:rsid w:val="00F75A5C"/>
    <w:rsid w:val="00F77833"/>
    <w:rsid w:val="00F9193E"/>
    <w:rsid w:val="00F935A7"/>
    <w:rsid w:val="00F96217"/>
    <w:rsid w:val="00F97A7D"/>
    <w:rsid w:val="00FA2FC6"/>
    <w:rsid w:val="00FA6406"/>
    <w:rsid w:val="00FB4EDC"/>
    <w:rsid w:val="00FC66FB"/>
    <w:rsid w:val="00FD23EE"/>
    <w:rsid w:val="00FE0ED0"/>
    <w:rsid w:val="00FE60E1"/>
    <w:rsid w:val="00FE6735"/>
    <w:rsid w:val="00FF3C45"/>
  </w:rsids>
  <m:mathPr>
    <m:mathFont m:val="Cambria Math"/>
    <m:brkBin m:val="before"/>
    <m:brkBinSub m:val="--"/>
    <m:smallFrac m:val="off"/>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19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90187"/>
  </w:style>
  <w:style w:type="paragraph" w:styleId="Titre1">
    <w:name w:val="heading 1"/>
    <w:basedOn w:val="Normal"/>
    <w:next w:val="Normal"/>
    <w:qFormat/>
    <w:rsid w:val="00490187"/>
    <w:pPr>
      <w:keepNext/>
      <w:outlineLvl w:val="0"/>
    </w:pPr>
    <w:rPr>
      <w:b/>
      <w:bCs/>
      <w:u w:val="single"/>
    </w:rPr>
  </w:style>
  <w:style w:type="paragraph" w:styleId="Titre2">
    <w:name w:val="heading 2"/>
    <w:basedOn w:val="Normal"/>
    <w:next w:val="Normal"/>
    <w:link w:val="Titre2Car"/>
    <w:qFormat/>
    <w:rsid w:val="00490187"/>
    <w:pPr>
      <w:keepNext/>
      <w:jc w:val="center"/>
      <w:outlineLvl w:val="1"/>
    </w:pPr>
    <w:rPr>
      <w:b/>
      <w:bCs/>
      <w:sz w:val="28"/>
      <w:szCs w:val="28"/>
    </w:rPr>
  </w:style>
  <w:style w:type="paragraph" w:styleId="Titre3">
    <w:name w:val="heading 3"/>
    <w:basedOn w:val="Normal"/>
    <w:next w:val="Normal"/>
    <w:qFormat/>
    <w:rsid w:val="00490187"/>
    <w:pPr>
      <w:keepNext/>
      <w:jc w:val="both"/>
      <w:outlineLvl w:val="2"/>
    </w:pPr>
    <w:rPr>
      <w:b/>
      <w:bCs/>
      <w:i/>
      <w:iCs/>
      <w:sz w:val="24"/>
      <w:szCs w:val="24"/>
    </w:rPr>
  </w:style>
  <w:style w:type="paragraph" w:styleId="Titre4">
    <w:name w:val="heading 4"/>
    <w:basedOn w:val="Normal"/>
    <w:next w:val="Normal"/>
    <w:qFormat/>
    <w:rsid w:val="00490187"/>
    <w:pPr>
      <w:keepNext/>
      <w:jc w:val="center"/>
      <w:outlineLvl w:val="3"/>
    </w:pPr>
    <w:rPr>
      <w:sz w:val="28"/>
      <w:szCs w:val="28"/>
      <w:u w:val="single"/>
    </w:rPr>
  </w:style>
  <w:style w:type="paragraph" w:styleId="Titre5">
    <w:name w:val="heading 5"/>
    <w:basedOn w:val="Normal"/>
    <w:next w:val="Normal"/>
    <w:qFormat/>
    <w:rsid w:val="00490187"/>
    <w:pPr>
      <w:keepNext/>
      <w:jc w:val="center"/>
      <w:outlineLvl w:val="4"/>
    </w:pPr>
    <w:rPr>
      <w:b/>
      <w:bCs/>
      <w:sz w:val="32"/>
      <w:szCs w:val="32"/>
    </w:rPr>
  </w:style>
  <w:style w:type="paragraph" w:styleId="Titre6">
    <w:name w:val="heading 6"/>
    <w:basedOn w:val="Normal"/>
    <w:next w:val="Normal"/>
    <w:qFormat/>
    <w:rsid w:val="00490187"/>
    <w:pPr>
      <w:keepNext/>
      <w:jc w:val="center"/>
      <w:outlineLvl w:val="5"/>
    </w:pPr>
    <w:rPr>
      <w:b/>
      <w:bCs/>
      <w:sz w:val="44"/>
      <w:szCs w:val="44"/>
      <w:u w:val="single"/>
    </w:rPr>
  </w:style>
  <w:style w:type="paragraph" w:styleId="Titre7">
    <w:name w:val="heading 7"/>
    <w:basedOn w:val="Normal"/>
    <w:next w:val="Normal"/>
    <w:link w:val="Titre7Car"/>
    <w:qFormat/>
    <w:rsid w:val="00490187"/>
    <w:pPr>
      <w:keepNext/>
      <w:spacing w:line="360" w:lineRule="auto"/>
      <w:ind w:firstLine="708"/>
      <w:jc w:val="both"/>
      <w:outlineLvl w:val="6"/>
    </w:pPr>
    <w:rPr>
      <w:b/>
      <w:bCs/>
      <w:sz w:val="24"/>
      <w:szCs w:val="24"/>
      <w:u w:val="single"/>
    </w:rPr>
  </w:style>
  <w:style w:type="paragraph" w:styleId="Titre8">
    <w:name w:val="heading 8"/>
    <w:basedOn w:val="Normal"/>
    <w:next w:val="Normal"/>
    <w:qFormat/>
    <w:rsid w:val="00490187"/>
    <w:pPr>
      <w:keepNext/>
      <w:spacing w:line="360" w:lineRule="auto"/>
      <w:ind w:left="708"/>
      <w:jc w:val="both"/>
      <w:outlineLvl w:val="7"/>
    </w:pPr>
    <w:rPr>
      <w:b/>
      <w:bCs/>
      <w:sz w:val="24"/>
      <w:szCs w:val="24"/>
      <w:u w:val="single"/>
    </w:rPr>
  </w:style>
  <w:style w:type="paragraph" w:styleId="Titre9">
    <w:name w:val="heading 9"/>
    <w:basedOn w:val="Normal"/>
    <w:next w:val="Normal"/>
    <w:qFormat/>
    <w:rsid w:val="00490187"/>
    <w:pPr>
      <w:keepNext/>
      <w:spacing w:line="360" w:lineRule="auto"/>
      <w:jc w:val="both"/>
      <w:outlineLvl w:val="8"/>
    </w:pPr>
    <w:rPr>
      <w:b/>
      <w:bCs/>
      <w:sz w:val="24"/>
      <w:szCs w:val="24"/>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490187"/>
    <w:pPr>
      <w:tabs>
        <w:tab w:val="center" w:pos="4536"/>
        <w:tab w:val="right" w:pos="9072"/>
      </w:tabs>
    </w:pPr>
  </w:style>
  <w:style w:type="character" w:styleId="Numrodepage">
    <w:name w:val="page number"/>
    <w:basedOn w:val="Policepardfaut"/>
    <w:rsid w:val="00490187"/>
  </w:style>
  <w:style w:type="paragraph" w:styleId="Titre">
    <w:name w:val="Title"/>
    <w:basedOn w:val="Normal"/>
    <w:qFormat/>
    <w:rsid w:val="00490187"/>
    <w:pPr>
      <w:jc w:val="center"/>
    </w:pPr>
    <w:rPr>
      <w:sz w:val="28"/>
      <w:szCs w:val="28"/>
    </w:rPr>
  </w:style>
  <w:style w:type="paragraph" w:styleId="Sous-titre">
    <w:name w:val="Subtitle"/>
    <w:basedOn w:val="Normal"/>
    <w:qFormat/>
    <w:rsid w:val="00490187"/>
    <w:pPr>
      <w:jc w:val="center"/>
    </w:pPr>
    <w:rPr>
      <w:sz w:val="28"/>
      <w:szCs w:val="28"/>
      <w:u w:val="single"/>
    </w:rPr>
  </w:style>
  <w:style w:type="paragraph" w:styleId="Corpsdetexte">
    <w:name w:val="Body Text"/>
    <w:basedOn w:val="Normal"/>
    <w:link w:val="CorpsdetexteCar"/>
    <w:rsid w:val="00490187"/>
    <w:pPr>
      <w:spacing w:line="360" w:lineRule="auto"/>
      <w:jc w:val="both"/>
    </w:pPr>
    <w:rPr>
      <w:b/>
      <w:bCs/>
      <w:i/>
      <w:iCs/>
      <w:sz w:val="24"/>
      <w:szCs w:val="24"/>
    </w:rPr>
  </w:style>
  <w:style w:type="paragraph" w:styleId="Pieddepage">
    <w:name w:val="footer"/>
    <w:basedOn w:val="Normal"/>
    <w:link w:val="PieddepageCar"/>
    <w:uiPriority w:val="99"/>
    <w:rsid w:val="00490187"/>
    <w:pPr>
      <w:tabs>
        <w:tab w:val="center" w:pos="4536"/>
        <w:tab w:val="right" w:pos="9072"/>
      </w:tabs>
    </w:pPr>
  </w:style>
  <w:style w:type="paragraph" w:styleId="Corpsdetexte2">
    <w:name w:val="Body Text 2"/>
    <w:basedOn w:val="Normal"/>
    <w:rsid w:val="00490187"/>
    <w:pPr>
      <w:spacing w:line="360" w:lineRule="auto"/>
      <w:jc w:val="both"/>
    </w:pPr>
    <w:rPr>
      <w:i/>
      <w:iCs/>
      <w:sz w:val="24"/>
      <w:szCs w:val="24"/>
    </w:rPr>
  </w:style>
  <w:style w:type="paragraph" w:styleId="Retraitcorpsdetexte2">
    <w:name w:val="Body Text Indent 2"/>
    <w:basedOn w:val="Normal"/>
    <w:rsid w:val="00490187"/>
    <w:pPr>
      <w:spacing w:after="120" w:line="480" w:lineRule="auto"/>
      <w:ind w:left="283"/>
    </w:pPr>
  </w:style>
  <w:style w:type="paragraph" w:styleId="Corpsdetexte3">
    <w:name w:val="Body Text 3"/>
    <w:basedOn w:val="Normal"/>
    <w:link w:val="Corpsdetexte3Car"/>
    <w:rsid w:val="005F5FE7"/>
    <w:pPr>
      <w:spacing w:after="120"/>
    </w:pPr>
    <w:rPr>
      <w:sz w:val="16"/>
      <w:szCs w:val="16"/>
    </w:rPr>
  </w:style>
  <w:style w:type="paragraph" w:customStyle="1" w:styleId="p26">
    <w:name w:val="p26"/>
    <w:basedOn w:val="Normal"/>
    <w:rsid w:val="007E115C"/>
    <w:pPr>
      <w:widowControl w:val="0"/>
      <w:tabs>
        <w:tab w:val="left" w:pos="306"/>
      </w:tabs>
      <w:autoSpaceDE w:val="0"/>
      <w:autoSpaceDN w:val="0"/>
      <w:adjustRightInd w:val="0"/>
      <w:ind w:firstLine="306"/>
    </w:pPr>
    <w:rPr>
      <w:sz w:val="24"/>
      <w:szCs w:val="24"/>
      <w:lang w:val="en-US"/>
    </w:rPr>
  </w:style>
  <w:style w:type="paragraph" w:customStyle="1" w:styleId="Corpsdetexte21">
    <w:name w:val="Corps de texte 21"/>
    <w:basedOn w:val="Normal"/>
    <w:rsid w:val="00F9193E"/>
    <w:pPr>
      <w:spacing w:before="40" w:after="40"/>
      <w:jc w:val="both"/>
    </w:pPr>
    <w:rPr>
      <w:sz w:val="24"/>
    </w:rPr>
  </w:style>
  <w:style w:type="paragraph" w:customStyle="1" w:styleId="p37">
    <w:name w:val="p37"/>
    <w:basedOn w:val="Normal"/>
    <w:rsid w:val="00166E88"/>
    <w:pPr>
      <w:widowControl w:val="0"/>
      <w:tabs>
        <w:tab w:val="left" w:pos="311"/>
      </w:tabs>
      <w:autoSpaceDE w:val="0"/>
      <w:autoSpaceDN w:val="0"/>
      <w:adjustRightInd w:val="0"/>
      <w:ind w:firstLine="311"/>
    </w:pPr>
    <w:rPr>
      <w:sz w:val="24"/>
      <w:szCs w:val="24"/>
      <w:lang w:val="en-US"/>
    </w:rPr>
  </w:style>
  <w:style w:type="paragraph" w:styleId="TM1">
    <w:name w:val="toc 1"/>
    <w:basedOn w:val="Normal"/>
    <w:next w:val="Normal"/>
    <w:autoRedefine/>
    <w:uiPriority w:val="39"/>
    <w:rsid w:val="006C07F6"/>
    <w:pPr>
      <w:tabs>
        <w:tab w:val="right" w:pos="9394"/>
      </w:tabs>
      <w:spacing w:before="100" w:beforeAutospacing="1"/>
      <w:jc w:val="center"/>
    </w:pPr>
    <w:rPr>
      <w:rFonts w:ascii="Calibri" w:hAnsi="Calibri"/>
      <w:b/>
      <w:bCs/>
      <w:szCs w:val="24"/>
    </w:rPr>
  </w:style>
  <w:style w:type="paragraph" w:customStyle="1" w:styleId="StyleNB">
    <w:name w:val="Style NB"/>
    <w:basedOn w:val="Corpsdetexte"/>
    <w:link w:val="StyleNBCar"/>
    <w:qFormat/>
    <w:rsid w:val="006C07F6"/>
    <w:pPr>
      <w:spacing w:line="240" w:lineRule="auto"/>
    </w:pPr>
    <w:rPr>
      <w:rFonts w:ascii="Eras Medium ITC" w:hAnsi="Eras Medium ITC" w:cs="Arial"/>
      <w:i w:val="0"/>
      <w:iCs w:val="0"/>
      <w:u w:val="single"/>
    </w:rPr>
  </w:style>
  <w:style w:type="paragraph" w:customStyle="1" w:styleId="Default">
    <w:name w:val="Default"/>
    <w:rsid w:val="00596125"/>
    <w:pPr>
      <w:autoSpaceDE w:val="0"/>
      <w:autoSpaceDN w:val="0"/>
      <w:adjustRightInd w:val="0"/>
    </w:pPr>
    <w:rPr>
      <w:rFonts w:ascii="Verdana" w:hAnsi="Verdana" w:cs="Verdana"/>
      <w:color w:val="000000"/>
      <w:sz w:val="24"/>
      <w:szCs w:val="24"/>
    </w:rPr>
  </w:style>
  <w:style w:type="character" w:styleId="Lienhypertexte">
    <w:name w:val="Hyperlink"/>
    <w:basedOn w:val="Policepardfaut"/>
    <w:rsid w:val="00690FDE"/>
    <w:rPr>
      <w:color w:val="0000FF"/>
      <w:u w:val="single"/>
    </w:rPr>
  </w:style>
  <w:style w:type="paragraph" w:customStyle="1" w:styleId="Car">
    <w:name w:val="Car"/>
    <w:basedOn w:val="Normal"/>
    <w:rsid w:val="00274AEC"/>
    <w:pPr>
      <w:spacing w:after="160" w:line="240" w:lineRule="exact"/>
    </w:pPr>
    <w:rPr>
      <w:rFonts w:ascii="Verdana" w:hAnsi="Verdana"/>
      <w:lang w:eastAsia="en-US"/>
    </w:rPr>
  </w:style>
  <w:style w:type="paragraph" w:styleId="Textedebulles">
    <w:name w:val="Balloon Text"/>
    <w:basedOn w:val="Normal"/>
    <w:link w:val="TextedebullesCar"/>
    <w:rsid w:val="00F25263"/>
    <w:rPr>
      <w:rFonts w:ascii="Tahoma" w:hAnsi="Tahoma" w:cs="Tahoma"/>
      <w:sz w:val="16"/>
      <w:szCs w:val="16"/>
    </w:rPr>
  </w:style>
  <w:style w:type="character" w:customStyle="1" w:styleId="TextedebullesCar">
    <w:name w:val="Texte de bulles Car"/>
    <w:basedOn w:val="Policepardfaut"/>
    <w:link w:val="Textedebulles"/>
    <w:rsid w:val="00F25263"/>
    <w:rPr>
      <w:rFonts w:ascii="Tahoma" w:hAnsi="Tahoma" w:cs="Tahoma"/>
      <w:sz w:val="16"/>
      <w:szCs w:val="16"/>
    </w:rPr>
  </w:style>
  <w:style w:type="character" w:customStyle="1" w:styleId="Corpsdetexte3Car">
    <w:name w:val="Corps de texte 3 Car"/>
    <w:basedOn w:val="Policepardfaut"/>
    <w:link w:val="Corpsdetexte3"/>
    <w:rsid w:val="00914275"/>
    <w:rPr>
      <w:sz w:val="16"/>
      <w:szCs w:val="16"/>
    </w:rPr>
  </w:style>
  <w:style w:type="character" w:customStyle="1" w:styleId="CorpsdetexteCar">
    <w:name w:val="Corps de texte Car"/>
    <w:basedOn w:val="Policepardfaut"/>
    <w:link w:val="Corpsdetexte"/>
    <w:rsid w:val="00CF1FC2"/>
    <w:rPr>
      <w:b/>
      <w:bCs/>
      <w:i/>
      <w:iCs/>
      <w:sz w:val="24"/>
      <w:szCs w:val="24"/>
    </w:rPr>
  </w:style>
  <w:style w:type="paragraph" w:styleId="Paragraphedeliste">
    <w:name w:val="List Paragraph"/>
    <w:basedOn w:val="Normal"/>
    <w:uiPriority w:val="34"/>
    <w:qFormat/>
    <w:rsid w:val="00CF1FC2"/>
    <w:pPr>
      <w:ind w:left="708"/>
    </w:pPr>
  </w:style>
  <w:style w:type="character" w:customStyle="1" w:styleId="Titre7Car">
    <w:name w:val="Titre 7 Car"/>
    <w:basedOn w:val="Policepardfaut"/>
    <w:link w:val="Titre7"/>
    <w:rsid w:val="0090662A"/>
    <w:rPr>
      <w:b/>
      <w:bCs/>
      <w:sz w:val="24"/>
      <w:szCs w:val="24"/>
      <w:u w:val="single"/>
    </w:rPr>
  </w:style>
  <w:style w:type="character" w:customStyle="1" w:styleId="StyleNBCar">
    <w:name w:val="Style NB Car"/>
    <w:basedOn w:val="Policepardfaut"/>
    <w:link w:val="StyleNB"/>
    <w:rsid w:val="0090662A"/>
    <w:rPr>
      <w:rFonts w:ascii="Eras Medium ITC" w:hAnsi="Eras Medium ITC" w:cs="Arial"/>
      <w:b/>
      <w:bCs/>
      <w:sz w:val="24"/>
      <w:szCs w:val="24"/>
      <w:u w:val="single"/>
    </w:rPr>
  </w:style>
  <w:style w:type="paragraph" w:customStyle="1" w:styleId="Outline">
    <w:name w:val="Outline"/>
    <w:basedOn w:val="Normal"/>
    <w:rsid w:val="00EB1A1B"/>
    <w:pPr>
      <w:overflowPunct w:val="0"/>
      <w:autoSpaceDE w:val="0"/>
      <w:autoSpaceDN w:val="0"/>
      <w:adjustRightInd w:val="0"/>
      <w:spacing w:before="240"/>
      <w:textAlignment w:val="baseline"/>
    </w:pPr>
    <w:rPr>
      <w:kern w:val="28"/>
      <w:sz w:val="24"/>
    </w:rPr>
  </w:style>
  <w:style w:type="character" w:customStyle="1" w:styleId="Titre2Car">
    <w:name w:val="Titre 2 Car"/>
    <w:basedOn w:val="Policepardfaut"/>
    <w:link w:val="Titre2"/>
    <w:rsid w:val="00102661"/>
    <w:rPr>
      <w:b/>
      <w:bCs/>
      <w:sz w:val="28"/>
      <w:szCs w:val="28"/>
    </w:rPr>
  </w:style>
  <w:style w:type="character" w:customStyle="1" w:styleId="PieddepageCar">
    <w:name w:val="Pied de page Car"/>
    <w:basedOn w:val="Policepardfaut"/>
    <w:link w:val="Pieddepage"/>
    <w:uiPriority w:val="99"/>
    <w:rsid w:val="00F77833"/>
  </w:style>
</w:styles>
</file>

<file path=word/webSettings.xml><?xml version="1.0" encoding="utf-8"?>
<w:webSettings xmlns:r="http://schemas.openxmlformats.org/officeDocument/2006/relationships" xmlns:w="http://schemas.openxmlformats.org/wordprocessingml/2006/main">
  <w:divs>
    <w:div w:id="14507294">
      <w:bodyDiv w:val="1"/>
      <w:marLeft w:val="0"/>
      <w:marRight w:val="0"/>
      <w:marTop w:val="0"/>
      <w:marBottom w:val="0"/>
      <w:divBdr>
        <w:top w:val="none" w:sz="0" w:space="0" w:color="auto"/>
        <w:left w:val="none" w:sz="0" w:space="0" w:color="auto"/>
        <w:bottom w:val="none" w:sz="0" w:space="0" w:color="auto"/>
        <w:right w:val="none" w:sz="0" w:space="0" w:color="auto"/>
      </w:divBdr>
    </w:div>
    <w:div w:id="278879507">
      <w:bodyDiv w:val="1"/>
      <w:marLeft w:val="0"/>
      <w:marRight w:val="0"/>
      <w:marTop w:val="0"/>
      <w:marBottom w:val="0"/>
      <w:divBdr>
        <w:top w:val="none" w:sz="0" w:space="0" w:color="auto"/>
        <w:left w:val="none" w:sz="0" w:space="0" w:color="auto"/>
        <w:bottom w:val="none" w:sz="0" w:space="0" w:color="auto"/>
        <w:right w:val="none" w:sz="0" w:space="0" w:color="auto"/>
      </w:divBdr>
    </w:div>
    <w:div w:id="1048068163">
      <w:bodyDiv w:val="1"/>
      <w:marLeft w:val="0"/>
      <w:marRight w:val="0"/>
      <w:marTop w:val="0"/>
      <w:marBottom w:val="0"/>
      <w:divBdr>
        <w:top w:val="none" w:sz="0" w:space="0" w:color="auto"/>
        <w:left w:val="none" w:sz="0" w:space="0" w:color="auto"/>
        <w:bottom w:val="none" w:sz="0" w:space="0" w:color="auto"/>
        <w:right w:val="none" w:sz="0" w:space="0" w:color="auto"/>
      </w:divBdr>
    </w:div>
    <w:div w:id="1230648271">
      <w:bodyDiv w:val="1"/>
      <w:marLeft w:val="0"/>
      <w:marRight w:val="0"/>
      <w:marTop w:val="0"/>
      <w:marBottom w:val="0"/>
      <w:divBdr>
        <w:top w:val="none" w:sz="0" w:space="0" w:color="auto"/>
        <w:left w:val="none" w:sz="0" w:space="0" w:color="auto"/>
        <w:bottom w:val="none" w:sz="0" w:space="0" w:color="auto"/>
        <w:right w:val="none" w:sz="0" w:space="0" w:color="auto"/>
      </w:divBdr>
    </w:div>
    <w:div w:id="1407801252">
      <w:bodyDiv w:val="1"/>
      <w:marLeft w:val="0"/>
      <w:marRight w:val="0"/>
      <w:marTop w:val="0"/>
      <w:marBottom w:val="0"/>
      <w:divBdr>
        <w:top w:val="none" w:sz="0" w:space="0" w:color="auto"/>
        <w:left w:val="none" w:sz="0" w:space="0" w:color="auto"/>
        <w:bottom w:val="none" w:sz="0" w:space="0" w:color="auto"/>
        <w:right w:val="none" w:sz="0" w:space="0" w:color="auto"/>
      </w:divBdr>
    </w:div>
    <w:div w:id="1460764223">
      <w:bodyDiv w:val="1"/>
      <w:marLeft w:val="0"/>
      <w:marRight w:val="0"/>
      <w:marTop w:val="0"/>
      <w:marBottom w:val="0"/>
      <w:divBdr>
        <w:top w:val="none" w:sz="0" w:space="0" w:color="auto"/>
        <w:left w:val="none" w:sz="0" w:space="0" w:color="auto"/>
        <w:bottom w:val="none" w:sz="0" w:space="0" w:color="auto"/>
        <w:right w:val="none" w:sz="0" w:space="0" w:color="auto"/>
      </w:divBdr>
    </w:div>
    <w:div w:id="1908563998">
      <w:bodyDiv w:val="1"/>
      <w:marLeft w:val="0"/>
      <w:marRight w:val="0"/>
      <w:marTop w:val="0"/>
      <w:marBottom w:val="0"/>
      <w:divBdr>
        <w:top w:val="none" w:sz="0" w:space="0" w:color="auto"/>
        <w:left w:val="none" w:sz="0" w:space="0" w:color="auto"/>
        <w:bottom w:val="none" w:sz="0" w:space="0" w:color="auto"/>
        <w:right w:val="none" w:sz="0" w:space="0" w:color="auto"/>
      </w:divBdr>
    </w:div>
    <w:div w:id="2029021700">
      <w:bodyDiv w:val="1"/>
      <w:marLeft w:val="0"/>
      <w:marRight w:val="0"/>
      <w:marTop w:val="0"/>
      <w:marBottom w:val="0"/>
      <w:divBdr>
        <w:top w:val="none" w:sz="0" w:space="0" w:color="auto"/>
        <w:left w:val="none" w:sz="0" w:space="0" w:color="auto"/>
        <w:bottom w:val="none" w:sz="0" w:space="0" w:color="auto"/>
        <w:right w:val="none" w:sz="0" w:space="0" w:color="auto"/>
      </w:divBdr>
    </w:div>
    <w:div w:id="2054379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marchespublics.gov.ma"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552DAA-6255-4D1F-88B5-6634B894A6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1466</TotalTime>
  <Pages>10</Pages>
  <Words>3040</Words>
  <Characters>16722</Characters>
  <Application>Microsoft Office Word</Application>
  <DocSecurity>0</DocSecurity>
  <Lines>139</Lines>
  <Paragraphs>39</Paragraphs>
  <ScaleCrop>false</ScaleCrop>
  <HeadingPairs>
    <vt:vector size="2" baseType="variant">
      <vt:variant>
        <vt:lpstr>Titre</vt:lpstr>
      </vt:variant>
      <vt:variant>
        <vt:i4>1</vt:i4>
      </vt:variant>
    </vt:vector>
  </HeadingPairs>
  <TitlesOfParts>
    <vt:vector size="1" baseType="lpstr">
      <vt:lpstr>ROYAUME DU MAROC</vt:lpstr>
    </vt:vector>
  </TitlesOfParts>
  <Company>Hewlett-Packard Company</Company>
  <LinksUpToDate>false</LinksUpToDate>
  <CharactersWithSpaces>19723</CharactersWithSpaces>
  <SharedDoc>false</SharedDoc>
  <HLinks>
    <vt:vector size="6" baseType="variant">
      <vt:variant>
        <vt:i4>5963843</vt:i4>
      </vt:variant>
      <vt:variant>
        <vt:i4>3</vt:i4>
      </vt:variant>
      <vt:variant>
        <vt:i4>0</vt:i4>
      </vt:variant>
      <vt:variant>
        <vt:i4>5</vt:i4>
      </vt:variant>
      <vt:variant>
        <vt:lpwstr>http://www.marchespublics.gov.ma/</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Khalil</dc:creator>
  <cp:lastModifiedBy>HP</cp:lastModifiedBy>
  <cp:revision>16</cp:revision>
  <cp:lastPrinted>2021-07-15T12:54:00Z</cp:lastPrinted>
  <dcterms:created xsi:type="dcterms:W3CDTF">2021-12-24T11:43:00Z</dcterms:created>
  <dcterms:modified xsi:type="dcterms:W3CDTF">2022-03-18T11:21:00Z</dcterms:modified>
</cp:coreProperties>
</file>