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711F" w:rsidRPr="002D685D" w:rsidRDefault="0015711F" w:rsidP="0015711F"/>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436"/>
        <w:gridCol w:w="7571"/>
      </w:tblGrid>
      <w:tr w:rsidR="0015711F" w:rsidRPr="002D685D" w:rsidTr="00035FE6">
        <w:tc>
          <w:tcPr>
            <w:tcW w:w="1951" w:type="dxa"/>
          </w:tcPr>
          <w:p w:rsidR="0015711F" w:rsidRPr="002D685D" w:rsidRDefault="00D37935" w:rsidP="00035FE6">
            <w:pPr>
              <w:spacing w:before="240"/>
              <w:jc w:val="center"/>
              <w:rPr>
                <w:rFonts w:ascii="Eras Medium ITC" w:hAnsi="Eras Medium ITC" w:cs="Arial"/>
                <w:b/>
                <w:bCs/>
                <w:sz w:val="28"/>
                <w:szCs w:val="28"/>
              </w:rPr>
            </w:pPr>
            <w:r w:rsidRPr="00D37935">
              <w:rPr>
                <w:rFonts w:ascii="Eras Medium ITC" w:hAnsi="Eras Medium ITC" w:cs="Arial"/>
                <w:b/>
                <w:bCs/>
                <w:noProof/>
                <w:sz w:val="28"/>
                <w:szCs w:val="28"/>
              </w:rPr>
              <w:drawing>
                <wp:inline distT="0" distB="0" distL="0" distR="0">
                  <wp:extent cx="1409700" cy="1091134"/>
                  <wp:effectExtent l="0" t="0" r="0" b="0"/>
                  <wp:docPr id="2" name="Image 0" descr="Logo Commune Salé Noir et Blan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ommune Salé Noir et Blanc.png"/>
                          <pic:cNvPicPr/>
                        </pic:nvPicPr>
                        <pic:blipFill>
                          <a:blip r:embed="rId9" cstate="print"/>
                          <a:stretch>
                            <a:fillRect/>
                          </a:stretch>
                        </pic:blipFill>
                        <pic:spPr>
                          <a:xfrm>
                            <a:off x="0" y="0"/>
                            <a:ext cx="1422356" cy="1100930"/>
                          </a:xfrm>
                          <a:prstGeom prst="rect">
                            <a:avLst/>
                          </a:prstGeom>
                        </pic:spPr>
                      </pic:pic>
                    </a:graphicData>
                  </a:graphic>
                </wp:inline>
              </w:drawing>
            </w:r>
          </w:p>
        </w:tc>
        <w:tc>
          <w:tcPr>
            <w:tcW w:w="7571" w:type="dxa"/>
          </w:tcPr>
          <w:p w:rsidR="0015711F" w:rsidRPr="00D37935" w:rsidRDefault="0015711F" w:rsidP="00D37935">
            <w:pPr>
              <w:jc w:val="center"/>
              <w:rPr>
                <w:rFonts w:ascii="Myriad Pro" w:eastAsia="Adobe Myungjo Std M" w:hAnsi="Myriad Pro"/>
                <w:b/>
                <w:bCs/>
                <w:i/>
                <w:iCs/>
                <w:sz w:val="20"/>
                <w:szCs w:val="20"/>
              </w:rPr>
            </w:pPr>
            <w:r w:rsidRPr="00D37935">
              <w:rPr>
                <w:rFonts w:ascii="Myriad Pro" w:eastAsia="Adobe Myungjo Std M" w:hAnsi="Myriad Pro"/>
                <w:b/>
                <w:bCs/>
                <w:i/>
                <w:iCs/>
                <w:sz w:val="20"/>
                <w:szCs w:val="20"/>
              </w:rPr>
              <w:t>ROYAUME DU MAROC</w:t>
            </w:r>
          </w:p>
          <w:p w:rsidR="0015711F" w:rsidRPr="00D37935" w:rsidRDefault="0015711F" w:rsidP="00D37935">
            <w:pPr>
              <w:jc w:val="center"/>
              <w:rPr>
                <w:rFonts w:ascii="Myriad Pro" w:eastAsia="Adobe Myungjo Std M" w:hAnsi="Myriad Pro"/>
                <w:b/>
                <w:bCs/>
                <w:i/>
                <w:iCs/>
                <w:sz w:val="20"/>
                <w:szCs w:val="20"/>
              </w:rPr>
            </w:pPr>
            <w:r w:rsidRPr="00D37935">
              <w:rPr>
                <w:rFonts w:ascii="Myriad Pro" w:eastAsia="Adobe Myungjo Std M" w:hAnsi="Myriad Pro"/>
                <w:b/>
                <w:bCs/>
                <w:i/>
                <w:iCs/>
                <w:sz w:val="20"/>
                <w:szCs w:val="20"/>
              </w:rPr>
              <w:t>MINISTERE DE L’INTERIEUR</w:t>
            </w:r>
          </w:p>
          <w:p w:rsidR="0015711F" w:rsidRPr="00D37935" w:rsidRDefault="0015711F" w:rsidP="00D37935">
            <w:pPr>
              <w:jc w:val="center"/>
              <w:rPr>
                <w:rFonts w:ascii="Myriad Pro" w:eastAsia="Adobe Myungjo Std M" w:hAnsi="Myriad Pro"/>
                <w:b/>
                <w:bCs/>
                <w:i/>
                <w:iCs/>
                <w:sz w:val="20"/>
                <w:szCs w:val="20"/>
              </w:rPr>
            </w:pPr>
            <w:r w:rsidRPr="00D37935">
              <w:rPr>
                <w:rFonts w:ascii="Myriad Pro" w:eastAsia="Adobe Myungjo Std M" w:hAnsi="Myriad Pro"/>
                <w:b/>
                <w:bCs/>
                <w:i/>
                <w:iCs/>
                <w:sz w:val="20"/>
                <w:szCs w:val="20"/>
              </w:rPr>
              <w:t>PREFECTURE DE SALE</w:t>
            </w:r>
          </w:p>
          <w:p w:rsidR="0015711F" w:rsidRPr="00D37935" w:rsidRDefault="0015711F" w:rsidP="00D37935">
            <w:pPr>
              <w:jc w:val="center"/>
              <w:rPr>
                <w:rFonts w:ascii="Myriad Pro" w:eastAsia="Adobe Myungjo Std M" w:hAnsi="Myriad Pro"/>
                <w:b/>
                <w:bCs/>
                <w:i/>
                <w:iCs/>
                <w:sz w:val="20"/>
                <w:szCs w:val="20"/>
              </w:rPr>
            </w:pPr>
            <w:r w:rsidRPr="00D37935">
              <w:rPr>
                <w:rFonts w:ascii="Myriad Pro" w:eastAsia="Adobe Myungjo Std M" w:hAnsi="Myriad Pro"/>
                <w:b/>
                <w:bCs/>
                <w:i/>
                <w:iCs/>
                <w:sz w:val="20"/>
                <w:szCs w:val="20"/>
              </w:rPr>
              <w:t>COMMUNE DE SALE</w:t>
            </w:r>
          </w:p>
          <w:p w:rsidR="0015711F" w:rsidRPr="00D37935" w:rsidRDefault="0015711F" w:rsidP="00D37935">
            <w:pPr>
              <w:jc w:val="center"/>
              <w:rPr>
                <w:rFonts w:ascii="Myriad Pro" w:eastAsia="Adobe Myungjo Std M" w:hAnsi="Myriad Pro"/>
                <w:b/>
                <w:bCs/>
                <w:i/>
                <w:iCs/>
                <w:sz w:val="20"/>
                <w:szCs w:val="20"/>
              </w:rPr>
            </w:pPr>
            <w:r w:rsidRPr="00D37935">
              <w:rPr>
                <w:rFonts w:ascii="Myriad Pro" w:eastAsia="Adobe Myungjo Std M" w:hAnsi="Myriad Pro"/>
                <w:b/>
                <w:bCs/>
                <w:i/>
                <w:iCs/>
                <w:sz w:val="20"/>
                <w:szCs w:val="20"/>
              </w:rPr>
              <w:t>DIRECTION GENERALE DES SERVICES</w:t>
            </w:r>
          </w:p>
          <w:p w:rsidR="0015711F" w:rsidRPr="00D37935" w:rsidRDefault="0015711F" w:rsidP="00D37935">
            <w:pPr>
              <w:jc w:val="center"/>
              <w:rPr>
                <w:rFonts w:ascii="Myriad Pro" w:eastAsia="Adobe Myungjo Std M" w:hAnsi="Myriad Pro"/>
                <w:b/>
                <w:bCs/>
                <w:i/>
                <w:iCs/>
                <w:sz w:val="20"/>
                <w:szCs w:val="20"/>
              </w:rPr>
            </w:pPr>
            <w:r w:rsidRPr="00D37935">
              <w:rPr>
                <w:rFonts w:ascii="Myriad Pro" w:eastAsia="Adobe Myungjo Std M" w:hAnsi="Myriad Pro"/>
                <w:b/>
                <w:bCs/>
                <w:i/>
                <w:iCs/>
                <w:sz w:val="20"/>
                <w:szCs w:val="20"/>
              </w:rPr>
              <w:t>DIVISION  DES SYSTEMES  D’INFORMATION</w:t>
            </w:r>
          </w:p>
          <w:p w:rsidR="0015711F" w:rsidRPr="002D685D" w:rsidRDefault="0015711F" w:rsidP="00D37935">
            <w:pPr>
              <w:jc w:val="center"/>
              <w:rPr>
                <w:rFonts w:ascii="Eras Medium ITC" w:hAnsi="Eras Medium ITC"/>
                <w:b/>
                <w:bCs/>
                <w:sz w:val="28"/>
                <w:szCs w:val="28"/>
              </w:rPr>
            </w:pPr>
            <w:r w:rsidRPr="00D37935">
              <w:rPr>
                <w:rFonts w:ascii="Myriad Pro" w:eastAsia="Adobe Myungjo Std M" w:hAnsi="Myriad Pro"/>
                <w:b/>
                <w:bCs/>
                <w:i/>
                <w:iCs/>
                <w:sz w:val="20"/>
                <w:szCs w:val="20"/>
              </w:rPr>
              <w:t>ET DE COMMUNICATION</w:t>
            </w:r>
          </w:p>
        </w:tc>
      </w:tr>
    </w:tbl>
    <w:p w:rsidR="0015711F" w:rsidRPr="002D685D" w:rsidRDefault="0015711F" w:rsidP="0015711F"/>
    <w:p w:rsidR="0015711F" w:rsidRPr="002D685D" w:rsidRDefault="0015711F" w:rsidP="0015711F">
      <w:pPr>
        <w:jc w:val="both"/>
        <w:rPr>
          <w:rFonts w:ascii="Eras Medium ITC" w:hAnsi="Eras Medium ITC" w:cs="Arial"/>
          <w:i/>
          <w:iCs/>
        </w:rPr>
      </w:pPr>
    </w:p>
    <w:p w:rsidR="00CC7279" w:rsidRDefault="00CC7279" w:rsidP="005E5ED1">
      <w:pPr>
        <w:spacing w:before="240"/>
        <w:jc w:val="center"/>
        <w:rPr>
          <w:rFonts w:ascii="Eras Medium ITC" w:hAnsi="Eras Medium ITC" w:cs="Arial"/>
          <w:b/>
          <w:bCs/>
          <w:sz w:val="28"/>
          <w:szCs w:val="28"/>
        </w:rPr>
      </w:pPr>
      <w:r>
        <w:rPr>
          <w:rFonts w:ascii="Eras Medium ITC" w:hAnsi="Eras Medium ITC" w:cs="Arial"/>
          <w:b/>
          <w:bCs/>
          <w:sz w:val="28"/>
          <w:szCs w:val="28"/>
        </w:rPr>
        <w:t xml:space="preserve">Budget d’équipement /article : </w:t>
      </w:r>
      <w:r w:rsidR="005E5ED1" w:rsidRPr="008508A9">
        <w:rPr>
          <w:rFonts w:ascii="Myriad Pro" w:hAnsi="Myriad Pro" w:cs="Arial"/>
          <w:b/>
          <w:bCs/>
          <w:sz w:val="28"/>
          <w:szCs w:val="28"/>
        </w:rPr>
        <w:t>10.</w:t>
      </w:r>
      <w:r w:rsidR="005E5ED1">
        <w:rPr>
          <w:rFonts w:ascii="Myriad Pro" w:hAnsi="Myriad Pro" w:cs="Arial"/>
          <w:b/>
          <w:bCs/>
          <w:sz w:val="28"/>
          <w:szCs w:val="28"/>
        </w:rPr>
        <w:t>1010</w:t>
      </w:r>
      <w:r w:rsidR="005E5ED1" w:rsidRPr="008508A9">
        <w:rPr>
          <w:rFonts w:ascii="Myriad Pro" w:hAnsi="Myriad Pro" w:cs="Arial"/>
          <w:b/>
          <w:bCs/>
          <w:sz w:val="28"/>
          <w:szCs w:val="28"/>
        </w:rPr>
        <w:t>.</w:t>
      </w:r>
      <w:r w:rsidR="005E5ED1">
        <w:rPr>
          <w:rFonts w:ascii="Myriad Pro" w:hAnsi="Myriad Pro" w:cs="Arial"/>
          <w:b/>
          <w:bCs/>
          <w:sz w:val="28"/>
          <w:szCs w:val="28"/>
        </w:rPr>
        <w:t>20</w:t>
      </w:r>
      <w:r w:rsidR="005E5ED1" w:rsidRPr="008508A9">
        <w:rPr>
          <w:rFonts w:ascii="Myriad Pro" w:hAnsi="Myriad Pro" w:cs="Arial"/>
          <w:b/>
          <w:bCs/>
          <w:sz w:val="28"/>
          <w:szCs w:val="28"/>
        </w:rPr>
        <w:t>.</w:t>
      </w:r>
      <w:r w:rsidR="005E5ED1">
        <w:rPr>
          <w:rFonts w:ascii="Myriad Pro" w:hAnsi="Myriad Pro" w:cs="Arial"/>
          <w:b/>
          <w:bCs/>
          <w:sz w:val="28"/>
          <w:szCs w:val="28"/>
        </w:rPr>
        <w:t>14</w:t>
      </w:r>
    </w:p>
    <w:p w:rsidR="0015711F" w:rsidRPr="002D685D" w:rsidRDefault="0015711F" w:rsidP="0015711F">
      <w:pPr>
        <w:jc w:val="center"/>
        <w:rPr>
          <w:rFonts w:ascii="Eras Medium ITC" w:hAnsi="Eras Medium ITC"/>
        </w:rPr>
      </w:pPr>
    </w:p>
    <w:p w:rsidR="0015711F" w:rsidRPr="002D685D" w:rsidRDefault="0015711F" w:rsidP="0015711F">
      <w:pPr>
        <w:jc w:val="center"/>
        <w:rPr>
          <w:rFonts w:ascii="Eras Medium ITC" w:hAnsi="Eras Medium ITC"/>
        </w:rPr>
      </w:pPr>
    </w:p>
    <w:p w:rsidR="0015711F" w:rsidRPr="002D685D" w:rsidRDefault="0015711F" w:rsidP="0015711F">
      <w:pPr>
        <w:jc w:val="center"/>
        <w:rPr>
          <w:rFonts w:ascii="Eras Medium ITC" w:hAnsi="Eras Medium ITC"/>
        </w:rPr>
      </w:pPr>
    </w:p>
    <w:p w:rsidR="0015711F" w:rsidRPr="002D685D" w:rsidRDefault="0015711F" w:rsidP="0015711F">
      <w:pPr>
        <w:jc w:val="center"/>
        <w:rPr>
          <w:rFonts w:ascii="Eras Medium ITC" w:hAnsi="Eras Medium ITC"/>
        </w:rPr>
      </w:pPr>
    </w:p>
    <w:p w:rsidR="0015711F" w:rsidRPr="002D685D" w:rsidRDefault="0015711F" w:rsidP="0015711F">
      <w:pPr>
        <w:pStyle w:val="Titre6"/>
        <w:jc w:val="center"/>
        <w:rPr>
          <w:rFonts w:ascii="Eras Medium ITC" w:hAnsi="Eras Medium ITC"/>
          <w:shadow/>
          <w:sz w:val="32"/>
          <w:szCs w:val="32"/>
        </w:rPr>
      </w:pPr>
      <w:bookmarkStart w:id="0" w:name="_Toc212014481"/>
      <w:r w:rsidRPr="002D685D">
        <w:rPr>
          <w:rFonts w:ascii="Eras Medium ITC" w:hAnsi="Eras Medium ITC"/>
          <w:shadow/>
          <w:sz w:val="32"/>
          <w:szCs w:val="32"/>
        </w:rPr>
        <w:t>REGLEMENT DE CONSULTATION</w:t>
      </w:r>
      <w:bookmarkEnd w:id="0"/>
    </w:p>
    <w:p w:rsidR="0015711F" w:rsidRPr="002D685D" w:rsidRDefault="0015711F" w:rsidP="0015711F">
      <w:pPr>
        <w:jc w:val="center"/>
        <w:rPr>
          <w:rFonts w:ascii="Eras Medium ITC" w:hAnsi="Eras Medium ITC"/>
          <w:b/>
          <w:bCs/>
          <w:sz w:val="36"/>
          <w:szCs w:val="36"/>
        </w:rPr>
      </w:pPr>
    </w:p>
    <w:p w:rsidR="0015711F" w:rsidRPr="002D685D" w:rsidRDefault="0015711F" w:rsidP="0015711F">
      <w:pPr>
        <w:jc w:val="center"/>
        <w:rPr>
          <w:rFonts w:ascii="Eras Medium ITC" w:hAnsi="Eras Medium ITC"/>
        </w:rPr>
      </w:pPr>
    </w:p>
    <w:p w:rsidR="003B681F" w:rsidRPr="002D685D" w:rsidRDefault="003B681F" w:rsidP="003B681F">
      <w:pPr>
        <w:pStyle w:val="Titre1"/>
        <w:jc w:val="center"/>
        <w:rPr>
          <w:rFonts w:ascii="Eras Medium ITC" w:hAnsi="Eras Medium ITC"/>
        </w:rPr>
      </w:pPr>
      <w:bookmarkStart w:id="1" w:name="_Toc283816856"/>
      <w:bookmarkStart w:id="2" w:name="_Toc283818557"/>
      <w:bookmarkStart w:id="3" w:name="_Toc283818774"/>
      <w:bookmarkStart w:id="4" w:name="_Toc370997894"/>
      <w:bookmarkStart w:id="5" w:name="_Toc516232222"/>
      <w:bookmarkStart w:id="6" w:name="_Toc516232966"/>
      <w:bookmarkStart w:id="7" w:name="_Toc516315017"/>
      <w:bookmarkStart w:id="8" w:name="_Toc516315198"/>
      <w:bookmarkStart w:id="9" w:name="_Toc69727515"/>
      <w:r w:rsidRPr="002D685D">
        <w:rPr>
          <w:rFonts w:ascii="Eras Medium ITC" w:hAnsi="Eras Medium ITC"/>
          <w:i/>
          <w:iCs/>
        </w:rPr>
        <w:t>APPEL D’OFFRES OUVERT</w:t>
      </w:r>
      <w:bookmarkEnd w:id="1"/>
      <w:bookmarkEnd w:id="2"/>
      <w:bookmarkEnd w:id="3"/>
      <w:bookmarkEnd w:id="4"/>
      <w:r w:rsidRPr="002D685D">
        <w:rPr>
          <w:rFonts w:ascii="Eras Medium ITC" w:hAnsi="Eras Medium ITC"/>
          <w:i/>
          <w:iCs/>
        </w:rPr>
        <w:t xml:space="preserve"> SUR OFFRES DE PRIX</w:t>
      </w:r>
      <w:bookmarkEnd w:id="5"/>
      <w:bookmarkEnd w:id="6"/>
      <w:bookmarkEnd w:id="7"/>
      <w:bookmarkEnd w:id="8"/>
      <w:bookmarkEnd w:id="9"/>
    </w:p>
    <w:p w:rsidR="003B681F" w:rsidRPr="002D685D" w:rsidRDefault="003B681F" w:rsidP="00846070">
      <w:pPr>
        <w:jc w:val="center"/>
        <w:rPr>
          <w:rFonts w:ascii="Eras Medium ITC" w:hAnsi="Eras Medium ITC"/>
          <w:b/>
          <w:bCs/>
        </w:rPr>
      </w:pPr>
      <w:r w:rsidRPr="002D685D">
        <w:rPr>
          <w:rFonts w:ascii="Eras Medium ITC" w:hAnsi="Eras Medium ITC"/>
          <w:b/>
          <w:bCs/>
        </w:rPr>
        <w:t xml:space="preserve">N° </w:t>
      </w:r>
      <w:r w:rsidR="00846070">
        <w:rPr>
          <w:rFonts w:ascii="Eras Medium ITC" w:hAnsi="Eras Medium ITC"/>
          <w:b/>
          <w:bCs/>
        </w:rPr>
        <w:t>09</w:t>
      </w:r>
      <w:r w:rsidR="00035FE6">
        <w:rPr>
          <w:rFonts w:ascii="Eras Medium ITC" w:hAnsi="Eras Medium ITC"/>
          <w:b/>
          <w:bCs/>
        </w:rPr>
        <w:t>/CS/20</w:t>
      </w:r>
      <w:r w:rsidR="00F52A4B">
        <w:rPr>
          <w:rFonts w:ascii="Eras Medium ITC" w:hAnsi="Eras Medium ITC"/>
          <w:b/>
          <w:bCs/>
        </w:rPr>
        <w:t>21</w:t>
      </w:r>
    </w:p>
    <w:p w:rsidR="003B681F" w:rsidRPr="002D685D" w:rsidRDefault="003B681F" w:rsidP="003B681F">
      <w:pPr>
        <w:jc w:val="center"/>
        <w:rPr>
          <w:rFonts w:ascii="Eras Medium ITC" w:hAnsi="Eras Medium ITC"/>
          <w:b/>
          <w:bCs/>
          <w:i/>
          <w:iCs/>
        </w:rPr>
      </w:pPr>
    </w:p>
    <w:p w:rsidR="0015711F" w:rsidRPr="002D685D" w:rsidRDefault="0015711F" w:rsidP="0015711F">
      <w:pPr>
        <w:jc w:val="center"/>
        <w:rPr>
          <w:rFonts w:ascii="Eras Medium ITC" w:hAnsi="Eras Medium ITC"/>
          <w:b/>
          <w:bCs/>
          <w:i/>
          <w:iCs/>
        </w:rPr>
      </w:pPr>
    </w:p>
    <w:p w:rsidR="0015711F" w:rsidRPr="002D685D" w:rsidRDefault="0015711F" w:rsidP="0015711F">
      <w:pPr>
        <w:jc w:val="center"/>
        <w:rPr>
          <w:rFonts w:ascii="Eras Medium ITC" w:hAnsi="Eras Medium ITC"/>
          <w:b/>
          <w:bCs/>
          <w:i/>
          <w:iCs/>
        </w:rPr>
      </w:pPr>
    </w:p>
    <w:p w:rsidR="0015711F" w:rsidRPr="002D685D" w:rsidRDefault="0015711F" w:rsidP="0015711F">
      <w:pPr>
        <w:jc w:val="center"/>
        <w:rPr>
          <w:rFonts w:ascii="Eras Medium ITC" w:hAnsi="Eras Medium ITC"/>
          <w:b/>
          <w:bCs/>
        </w:rPr>
      </w:pPr>
    </w:p>
    <w:p w:rsidR="00D35A3F" w:rsidRPr="002D685D" w:rsidRDefault="0015711F" w:rsidP="00D35A3F">
      <w:pPr>
        <w:pStyle w:val="Normalcentr"/>
        <w:ind w:left="0" w:right="0" w:firstLine="0"/>
        <w:jc w:val="center"/>
        <w:rPr>
          <w:rFonts w:ascii="Eras Medium ITC" w:hAnsi="Eras Medium ITC"/>
          <w:sz w:val="28"/>
          <w:szCs w:val="28"/>
        </w:rPr>
      </w:pPr>
      <w:r w:rsidRPr="002D685D">
        <w:rPr>
          <w:rFonts w:ascii="Eras Medium ITC" w:hAnsi="Eras Medium ITC"/>
          <w:sz w:val="28"/>
          <w:szCs w:val="28"/>
          <w:u w:val="single"/>
        </w:rPr>
        <w:t>Objet</w:t>
      </w:r>
      <w:r w:rsidRPr="002D685D">
        <w:rPr>
          <w:rFonts w:ascii="Eras Medium ITC" w:hAnsi="Eras Medium ITC"/>
        </w:rPr>
        <w:t> </w:t>
      </w:r>
      <w:r w:rsidRPr="002D685D">
        <w:rPr>
          <w:rFonts w:ascii="Eras Medium ITC" w:hAnsi="Eras Medium ITC"/>
          <w:b w:val="0"/>
          <w:bCs w:val="0"/>
        </w:rPr>
        <w:t>:</w:t>
      </w:r>
      <w:r w:rsidR="00D35A3F" w:rsidRPr="002D685D">
        <w:rPr>
          <w:rFonts w:ascii="Eras Medium ITC" w:hAnsi="Eras Medium ITC"/>
          <w:sz w:val="28"/>
          <w:szCs w:val="28"/>
        </w:rPr>
        <w:t>Achat de matériels informatiques pour</w:t>
      </w:r>
    </w:p>
    <w:p w:rsidR="0015711F" w:rsidRPr="002D685D" w:rsidRDefault="00D35A3F" w:rsidP="00D35A3F">
      <w:pPr>
        <w:pStyle w:val="Normalcentr"/>
        <w:ind w:left="0" w:right="0" w:firstLine="0"/>
        <w:jc w:val="center"/>
        <w:rPr>
          <w:rFonts w:ascii="Eras Medium ITC" w:hAnsi="Eras Medium ITC"/>
          <w:bCs w:val="0"/>
          <w:sz w:val="28"/>
          <w:szCs w:val="28"/>
        </w:rPr>
      </w:pPr>
      <w:r w:rsidRPr="002D685D">
        <w:rPr>
          <w:rFonts w:ascii="Eras Medium ITC" w:hAnsi="Eras Medium ITC"/>
          <w:sz w:val="28"/>
          <w:szCs w:val="28"/>
        </w:rPr>
        <w:t>le compte de la commune de Salé</w:t>
      </w:r>
    </w:p>
    <w:p w:rsidR="0015711F" w:rsidRPr="002D685D" w:rsidRDefault="0015711F" w:rsidP="0015711F">
      <w:pPr>
        <w:pStyle w:val="Normalcentr"/>
        <w:ind w:left="0" w:right="0" w:firstLine="0"/>
        <w:jc w:val="center"/>
        <w:rPr>
          <w:rFonts w:ascii="Eras Medium ITC" w:hAnsi="Eras Medium ITC"/>
          <w:i/>
          <w:iCs/>
        </w:rPr>
      </w:pPr>
    </w:p>
    <w:p w:rsidR="0015711F" w:rsidRPr="002D685D" w:rsidRDefault="0015711F" w:rsidP="0015711F">
      <w:pPr>
        <w:pStyle w:val="Titre7"/>
        <w:jc w:val="center"/>
        <w:rPr>
          <w:rFonts w:ascii="Eras Medium ITC" w:hAnsi="Eras Medium ITC"/>
          <w:b w:val="0"/>
          <w:bCs w:val="0"/>
        </w:rPr>
      </w:pPr>
    </w:p>
    <w:p w:rsidR="0015711F" w:rsidRPr="002D685D" w:rsidRDefault="0015711F" w:rsidP="0015711F">
      <w:pPr>
        <w:ind w:left="72"/>
        <w:jc w:val="both"/>
        <w:rPr>
          <w:rFonts w:ascii="Eras Medium ITC" w:hAnsi="Eras Medium ITC" w:cs="Arial"/>
          <w:sz w:val="28"/>
          <w:szCs w:val="28"/>
        </w:rPr>
      </w:pPr>
      <w:r w:rsidRPr="002D685D">
        <w:rPr>
          <w:rFonts w:ascii="Eras Medium ITC" w:hAnsi="Eras Medium ITC" w:cs="Arial"/>
          <w:sz w:val="28"/>
          <w:szCs w:val="28"/>
        </w:rPr>
        <w:t>Marché passé en application de l'alinéa 2, paragraphe 1 de l'article 16 et paragraphe 1 de l’article 17 et l'alinéa 3, paragraphe 3 de l'article 17 du décret n° 2.12.349 du 8 joumada I 1434 (20 mars 2013) relatif aux marchés publics.</w:t>
      </w:r>
    </w:p>
    <w:p w:rsidR="0015711F" w:rsidRPr="002D685D" w:rsidRDefault="0015711F" w:rsidP="0015711F">
      <w:pPr>
        <w:pStyle w:val="StyleNB"/>
        <w:rPr>
          <w:i/>
          <w:iCs/>
        </w:rPr>
      </w:pPr>
    </w:p>
    <w:p w:rsidR="0015711F" w:rsidRPr="002D685D" w:rsidRDefault="0015711F" w:rsidP="0015711F">
      <w:pPr>
        <w:pStyle w:val="StyleNB"/>
        <w:rPr>
          <w:i/>
          <w:iCs/>
        </w:rPr>
      </w:pPr>
    </w:p>
    <w:p w:rsidR="0015711F" w:rsidRPr="002D685D" w:rsidRDefault="0015711F" w:rsidP="0015711F">
      <w:pPr>
        <w:pStyle w:val="StyleNB"/>
        <w:rPr>
          <w:i/>
          <w:iCs/>
        </w:rPr>
      </w:pPr>
    </w:p>
    <w:p w:rsidR="0015711F" w:rsidRPr="002D685D" w:rsidRDefault="0015711F" w:rsidP="0015711F">
      <w:pPr>
        <w:pStyle w:val="StyleNB"/>
        <w:rPr>
          <w:i/>
          <w:iCs/>
        </w:rPr>
      </w:pPr>
    </w:p>
    <w:p w:rsidR="0015711F" w:rsidRPr="002D685D" w:rsidRDefault="0015711F" w:rsidP="0015711F">
      <w:pPr>
        <w:pStyle w:val="StyleNB"/>
        <w:rPr>
          <w:i/>
          <w:iCs/>
        </w:rPr>
      </w:pPr>
    </w:p>
    <w:p w:rsidR="0015711F" w:rsidRPr="002D685D" w:rsidRDefault="0015711F" w:rsidP="0015711F">
      <w:pPr>
        <w:pStyle w:val="StyleNB"/>
        <w:rPr>
          <w:i/>
          <w:iCs/>
        </w:rPr>
      </w:pPr>
    </w:p>
    <w:p w:rsidR="0015711F" w:rsidRPr="002D685D" w:rsidRDefault="0015711F" w:rsidP="0015711F">
      <w:pPr>
        <w:pStyle w:val="StyleNB"/>
        <w:rPr>
          <w:i/>
          <w:iCs/>
        </w:rPr>
      </w:pPr>
    </w:p>
    <w:p w:rsidR="00845E0A" w:rsidRPr="002D685D" w:rsidRDefault="00845E0A">
      <w:pPr>
        <w:spacing w:after="200" w:line="276" w:lineRule="auto"/>
        <w:rPr>
          <w:rFonts w:ascii="Eras Medium ITC" w:hAnsi="Eras Medium ITC" w:cs="Arial"/>
          <w:b/>
          <w:bCs/>
          <w:i/>
          <w:iCs/>
          <w:u w:val="single"/>
        </w:rPr>
      </w:pPr>
      <w:r w:rsidRPr="002D685D">
        <w:rPr>
          <w:i/>
          <w:iCs/>
        </w:rPr>
        <w:br w:type="page"/>
      </w:r>
    </w:p>
    <w:p w:rsidR="00BC7D09" w:rsidRPr="00BC7D09" w:rsidRDefault="004C1B26" w:rsidP="003541DC">
      <w:pPr>
        <w:pStyle w:val="TM1"/>
        <w:rPr>
          <w:rFonts w:asciiTheme="minorHAnsi" w:eastAsiaTheme="minorEastAsia" w:hAnsiTheme="minorHAnsi" w:cstheme="minorBidi"/>
          <w:sz w:val="24"/>
          <w:szCs w:val="24"/>
        </w:rPr>
      </w:pPr>
      <w:r w:rsidRPr="004C1B26">
        <w:rPr>
          <w:rFonts w:asciiTheme="majorHAnsi" w:eastAsiaTheme="majorEastAsia" w:hAnsiTheme="majorHAnsi" w:cstheme="majorBidi"/>
          <w:lang w:eastAsia="en-US"/>
        </w:rPr>
        <w:lastRenderedPageBreak/>
        <w:fldChar w:fldCharType="begin"/>
      </w:r>
      <w:r w:rsidR="00845E0A" w:rsidRPr="002D685D">
        <w:instrText xml:space="preserve"> TOC \o "1-1" \p " " \h \z \u </w:instrText>
      </w:r>
      <w:r w:rsidRPr="004C1B26">
        <w:rPr>
          <w:rFonts w:asciiTheme="majorHAnsi" w:eastAsiaTheme="majorEastAsia" w:hAnsiTheme="majorHAnsi" w:cstheme="majorBidi"/>
          <w:lang w:eastAsia="en-US"/>
        </w:rPr>
        <w:fldChar w:fldCharType="separate"/>
      </w:r>
      <w:hyperlink w:anchor="_Toc69727515" w:history="1">
        <w:r w:rsidR="00BC7D09" w:rsidRPr="00BC7D09">
          <w:rPr>
            <w:rStyle w:val="Lienhypertexte"/>
            <w:i/>
            <w:iCs/>
            <w:sz w:val="20"/>
            <w:szCs w:val="20"/>
          </w:rPr>
          <w:t>Sommaire</w:t>
        </w:r>
      </w:hyperlink>
    </w:p>
    <w:p w:rsidR="00BC7D09" w:rsidRDefault="004C1B26" w:rsidP="003541DC">
      <w:pPr>
        <w:pStyle w:val="TM1"/>
        <w:rPr>
          <w:rFonts w:asciiTheme="minorHAnsi" w:eastAsiaTheme="minorEastAsia" w:hAnsiTheme="minorHAnsi" w:cstheme="minorBidi"/>
          <w:sz w:val="22"/>
          <w:szCs w:val="22"/>
        </w:rPr>
      </w:pPr>
      <w:hyperlink w:anchor="_Toc69727516" w:history="1">
        <w:r w:rsidR="00BC7D09" w:rsidRPr="00112B38">
          <w:rPr>
            <w:rStyle w:val="Lienhypertexte"/>
          </w:rPr>
          <w:t>ARTICLE  1 : OBJET  DU  REGLEMENT  DE  CONSULTATION</w:t>
        </w:r>
        <w:r w:rsidR="00BC7D09">
          <w:rPr>
            <w:webHidden/>
          </w:rPr>
          <w:t xml:space="preserve">                                                                                                              </w:t>
        </w:r>
        <w:r>
          <w:rPr>
            <w:webHidden/>
          </w:rPr>
          <w:fldChar w:fldCharType="begin"/>
        </w:r>
        <w:r w:rsidR="00BC7D09">
          <w:rPr>
            <w:webHidden/>
          </w:rPr>
          <w:instrText xml:space="preserve"> PAGEREF _Toc69727516 \h </w:instrText>
        </w:r>
        <w:r>
          <w:rPr>
            <w:webHidden/>
          </w:rPr>
        </w:r>
        <w:r>
          <w:rPr>
            <w:webHidden/>
          </w:rPr>
          <w:fldChar w:fldCharType="separate"/>
        </w:r>
        <w:r w:rsidR="0058023B">
          <w:rPr>
            <w:webHidden/>
          </w:rPr>
          <w:t>3</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17" w:history="1">
        <w:r w:rsidR="00BC7D09" w:rsidRPr="00112B38">
          <w:rPr>
            <w:rStyle w:val="Lienhypertexte"/>
          </w:rPr>
          <w:t>ARTICLE 2: REPARTITION  EN  LOTS</w:t>
        </w:r>
        <w:r w:rsidR="00BC7D09">
          <w:rPr>
            <w:rStyle w:val="Lienhypertexte"/>
          </w:rPr>
          <w:t xml:space="preserve">                                                                                                                                                       </w:t>
        </w:r>
        <w:r w:rsidR="00BC7D09">
          <w:rPr>
            <w:webHidden/>
          </w:rPr>
          <w:t xml:space="preserve"> </w:t>
        </w:r>
        <w:r>
          <w:rPr>
            <w:webHidden/>
          </w:rPr>
          <w:fldChar w:fldCharType="begin"/>
        </w:r>
        <w:r w:rsidR="00BC7D09">
          <w:rPr>
            <w:webHidden/>
          </w:rPr>
          <w:instrText xml:space="preserve"> PAGEREF _Toc69727517 \h </w:instrText>
        </w:r>
        <w:r>
          <w:rPr>
            <w:webHidden/>
          </w:rPr>
        </w:r>
        <w:r>
          <w:rPr>
            <w:webHidden/>
          </w:rPr>
          <w:fldChar w:fldCharType="separate"/>
        </w:r>
        <w:r w:rsidR="0058023B">
          <w:rPr>
            <w:webHidden/>
          </w:rPr>
          <w:t>3</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18" w:history="1">
        <w:r w:rsidR="00BC7D09" w:rsidRPr="00112B38">
          <w:rPr>
            <w:rStyle w:val="Lienhypertexte"/>
          </w:rPr>
          <w:t>ARTICLE  3 : CONTENU  DU  DOSSIER  D’APPEL  D’OFFRES</w:t>
        </w:r>
        <w:r w:rsidR="00BC7D09">
          <w:rPr>
            <w:rStyle w:val="Lienhypertexte"/>
          </w:rPr>
          <w:t xml:space="preserve">                                                                                                              </w:t>
        </w:r>
        <w:r w:rsidR="00BC7D09">
          <w:rPr>
            <w:webHidden/>
          </w:rPr>
          <w:t xml:space="preserve"> </w:t>
        </w:r>
        <w:r>
          <w:rPr>
            <w:webHidden/>
          </w:rPr>
          <w:fldChar w:fldCharType="begin"/>
        </w:r>
        <w:r w:rsidR="00BC7D09">
          <w:rPr>
            <w:webHidden/>
          </w:rPr>
          <w:instrText xml:space="preserve"> PAGEREF _Toc69727518 \h </w:instrText>
        </w:r>
        <w:r>
          <w:rPr>
            <w:webHidden/>
          </w:rPr>
        </w:r>
        <w:r>
          <w:rPr>
            <w:webHidden/>
          </w:rPr>
          <w:fldChar w:fldCharType="separate"/>
        </w:r>
        <w:r w:rsidR="0058023B">
          <w:rPr>
            <w:webHidden/>
          </w:rPr>
          <w:t>3</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19" w:history="1">
        <w:r w:rsidR="00BC7D09" w:rsidRPr="00112B38">
          <w:rPr>
            <w:rStyle w:val="Lienhypertexte"/>
          </w:rPr>
          <w:t>ARTICLE 4: MODIFICATION  DU CONTENU DU  DOSSIER  D’APPEL  D’OFFRES</w:t>
        </w:r>
        <w:r w:rsidR="00BC7D09">
          <w:rPr>
            <w:rStyle w:val="Lienhypertexte"/>
          </w:rPr>
          <w:t xml:space="preserve">                                                                            </w:t>
        </w:r>
        <w:r w:rsidR="00BC7D09">
          <w:rPr>
            <w:webHidden/>
          </w:rPr>
          <w:t xml:space="preserve"> </w:t>
        </w:r>
        <w:r>
          <w:rPr>
            <w:webHidden/>
          </w:rPr>
          <w:fldChar w:fldCharType="begin"/>
        </w:r>
        <w:r w:rsidR="00BC7D09">
          <w:rPr>
            <w:webHidden/>
          </w:rPr>
          <w:instrText xml:space="preserve"> PAGEREF _Toc69727519 \h </w:instrText>
        </w:r>
        <w:r>
          <w:rPr>
            <w:webHidden/>
          </w:rPr>
        </w:r>
        <w:r>
          <w:rPr>
            <w:webHidden/>
          </w:rPr>
          <w:fldChar w:fldCharType="separate"/>
        </w:r>
        <w:r w:rsidR="0058023B">
          <w:rPr>
            <w:webHidden/>
          </w:rPr>
          <w:t>3</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0" w:history="1">
        <w:r w:rsidR="00BC7D09" w:rsidRPr="00112B38">
          <w:rPr>
            <w:rStyle w:val="Lienhypertexte"/>
          </w:rPr>
          <w:t>ARTICLE 5: RETRAIT  DU  DOSSIER  D’APPEL  D’OFFRES</w:t>
        </w:r>
        <w:r w:rsidR="00BC7D09">
          <w:rPr>
            <w:webHidden/>
          </w:rPr>
          <w:t xml:space="preserve">                                                                                                                     </w:t>
        </w:r>
        <w:r>
          <w:rPr>
            <w:webHidden/>
          </w:rPr>
          <w:fldChar w:fldCharType="begin"/>
        </w:r>
        <w:r w:rsidR="00BC7D09">
          <w:rPr>
            <w:webHidden/>
          </w:rPr>
          <w:instrText xml:space="preserve"> PAGEREF _Toc69727520 \h </w:instrText>
        </w:r>
        <w:r>
          <w:rPr>
            <w:webHidden/>
          </w:rPr>
        </w:r>
        <w:r>
          <w:rPr>
            <w:webHidden/>
          </w:rPr>
          <w:fldChar w:fldCharType="separate"/>
        </w:r>
        <w:r w:rsidR="0058023B">
          <w:rPr>
            <w:webHidden/>
          </w:rPr>
          <w:t>3</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1" w:history="1">
        <w:r w:rsidR="00BC7D09" w:rsidRPr="00112B38">
          <w:rPr>
            <w:rStyle w:val="Lienhypertexte"/>
          </w:rPr>
          <w:t>ARTICLE  6 : DEMANDE ET COMMUNICATION D’INFORMATIONS  AUX CONCURRENTS</w:t>
        </w:r>
        <w:r w:rsidR="00BC7D09">
          <w:rPr>
            <w:webHidden/>
          </w:rPr>
          <w:t xml:space="preserve">                                                           </w:t>
        </w:r>
        <w:r>
          <w:rPr>
            <w:webHidden/>
          </w:rPr>
          <w:fldChar w:fldCharType="begin"/>
        </w:r>
        <w:r w:rsidR="00BC7D09">
          <w:rPr>
            <w:webHidden/>
          </w:rPr>
          <w:instrText xml:space="preserve"> PAGEREF _Toc69727521 \h </w:instrText>
        </w:r>
        <w:r>
          <w:rPr>
            <w:webHidden/>
          </w:rPr>
        </w:r>
        <w:r>
          <w:rPr>
            <w:webHidden/>
          </w:rPr>
          <w:fldChar w:fldCharType="separate"/>
        </w:r>
        <w:r w:rsidR="0058023B">
          <w:rPr>
            <w:webHidden/>
          </w:rPr>
          <w:t>4</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2" w:history="1">
        <w:r w:rsidR="00BC7D09" w:rsidRPr="00112B38">
          <w:rPr>
            <w:rStyle w:val="Lienhypertexte"/>
          </w:rPr>
          <w:t>ARTICLE  7: CONDITIONS  REQUISES  DES  CONCURRENTS</w:t>
        </w:r>
        <w:r w:rsidR="00BC7D09">
          <w:rPr>
            <w:webHidden/>
          </w:rPr>
          <w:t xml:space="preserve">                                                                                                              </w:t>
        </w:r>
        <w:r>
          <w:rPr>
            <w:webHidden/>
          </w:rPr>
          <w:fldChar w:fldCharType="begin"/>
        </w:r>
        <w:r w:rsidR="00BC7D09">
          <w:rPr>
            <w:webHidden/>
          </w:rPr>
          <w:instrText xml:space="preserve"> PAGEREF _Toc69727522 \h </w:instrText>
        </w:r>
        <w:r>
          <w:rPr>
            <w:webHidden/>
          </w:rPr>
        </w:r>
        <w:r>
          <w:rPr>
            <w:webHidden/>
          </w:rPr>
          <w:fldChar w:fldCharType="separate"/>
        </w:r>
        <w:r w:rsidR="0058023B">
          <w:rPr>
            <w:webHidden/>
          </w:rPr>
          <w:t>4</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3" w:history="1">
        <w:r w:rsidR="00BC7D09" w:rsidRPr="00112B38">
          <w:rPr>
            <w:rStyle w:val="Lienhypertexte"/>
          </w:rPr>
          <w:t>ARTICLE  8 : LISTE  DES  PIECES  JUSTIFIANT  LES  CAPACITES  ET  QUALITESDES  CONCURRENTS</w:t>
        </w:r>
        <w:r w:rsidR="00BC7D09">
          <w:rPr>
            <w:rStyle w:val="Lienhypertexte"/>
          </w:rPr>
          <w:t xml:space="preserve">                                          </w:t>
        </w:r>
        <w:r w:rsidR="00BC7D09">
          <w:rPr>
            <w:webHidden/>
          </w:rPr>
          <w:t xml:space="preserve"> </w:t>
        </w:r>
        <w:r>
          <w:rPr>
            <w:webHidden/>
          </w:rPr>
          <w:fldChar w:fldCharType="begin"/>
        </w:r>
        <w:r w:rsidR="00BC7D09">
          <w:rPr>
            <w:webHidden/>
          </w:rPr>
          <w:instrText xml:space="preserve"> PAGEREF _Toc69727523 \h </w:instrText>
        </w:r>
        <w:r>
          <w:rPr>
            <w:webHidden/>
          </w:rPr>
        </w:r>
        <w:r>
          <w:rPr>
            <w:webHidden/>
          </w:rPr>
          <w:fldChar w:fldCharType="separate"/>
        </w:r>
        <w:r w:rsidR="0058023B">
          <w:rPr>
            <w:webHidden/>
          </w:rPr>
          <w:t>5</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4" w:history="1">
        <w:r w:rsidR="00BC7D09" w:rsidRPr="00112B38">
          <w:rPr>
            <w:rStyle w:val="Lienhypertexte"/>
          </w:rPr>
          <w:t>ARTICLE  9 : OFFRE TECHNIQUE</w:t>
        </w:r>
        <w:r w:rsidR="00BC7D09">
          <w:rPr>
            <w:rStyle w:val="Lienhypertexte"/>
          </w:rPr>
          <w:t xml:space="preserve">                                                                                                                                                           </w:t>
        </w:r>
        <w:r w:rsidR="00BC7D09">
          <w:rPr>
            <w:webHidden/>
          </w:rPr>
          <w:t xml:space="preserve"> </w:t>
        </w:r>
        <w:r>
          <w:rPr>
            <w:webHidden/>
          </w:rPr>
          <w:fldChar w:fldCharType="begin"/>
        </w:r>
        <w:r w:rsidR="00BC7D09">
          <w:rPr>
            <w:webHidden/>
          </w:rPr>
          <w:instrText xml:space="preserve"> PAGEREF _Toc69727524 \h </w:instrText>
        </w:r>
        <w:r>
          <w:rPr>
            <w:webHidden/>
          </w:rPr>
        </w:r>
        <w:r>
          <w:rPr>
            <w:webHidden/>
          </w:rPr>
          <w:fldChar w:fldCharType="separate"/>
        </w:r>
        <w:r w:rsidR="0058023B">
          <w:rPr>
            <w:webHidden/>
          </w:rPr>
          <w:t>6</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5" w:history="1">
        <w:r w:rsidR="00BC7D09" w:rsidRPr="00112B38">
          <w:rPr>
            <w:rStyle w:val="Lienhypertexte"/>
          </w:rPr>
          <w:t>ARTICLE 10: OFFRE VARIANTE</w:t>
        </w:r>
        <w:r w:rsidR="00BC7D09">
          <w:rPr>
            <w:webHidden/>
          </w:rPr>
          <w:t xml:space="preserve">                                                                                                                                                              </w:t>
        </w:r>
        <w:r>
          <w:rPr>
            <w:webHidden/>
          </w:rPr>
          <w:fldChar w:fldCharType="begin"/>
        </w:r>
        <w:r w:rsidR="00BC7D09">
          <w:rPr>
            <w:webHidden/>
          </w:rPr>
          <w:instrText xml:space="preserve"> PAGEREF _Toc69727525 \h </w:instrText>
        </w:r>
        <w:r>
          <w:rPr>
            <w:webHidden/>
          </w:rPr>
        </w:r>
        <w:r>
          <w:rPr>
            <w:webHidden/>
          </w:rPr>
          <w:fldChar w:fldCharType="separate"/>
        </w:r>
        <w:r w:rsidR="0058023B">
          <w:rPr>
            <w:webHidden/>
          </w:rPr>
          <w:t>6</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6" w:history="1">
        <w:r w:rsidR="00BC7D09" w:rsidRPr="00112B38">
          <w:rPr>
            <w:rStyle w:val="Lienhypertexte"/>
          </w:rPr>
          <w:t>ARTICLE  11 : OFFRE  FINANCIERE</w:t>
        </w:r>
        <w:r w:rsidR="00BC7D09">
          <w:rPr>
            <w:webHidden/>
          </w:rPr>
          <w:t xml:space="preserve"> </w:t>
        </w:r>
        <w:r w:rsidR="003541DC">
          <w:rPr>
            <w:webHidden/>
          </w:rPr>
          <w:t xml:space="preserve">                                                                                                                                                       </w:t>
        </w:r>
        <w:r>
          <w:rPr>
            <w:webHidden/>
          </w:rPr>
          <w:fldChar w:fldCharType="begin"/>
        </w:r>
        <w:r w:rsidR="00BC7D09">
          <w:rPr>
            <w:webHidden/>
          </w:rPr>
          <w:instrText xml:space="preserve"> PAGEREF _Toc69727526 \h </w:instrText>
        </w:r>
        <w:r>
          <w:rPr>
            <w:webHidden/>
          </w:rPr>
        </w:r>
        <w:r>
          <w:rPr>
            <w:webHidden/>
          </w:rPr>
          <w:fldChar w:fldCharType="separate"/>
        </w:r>
        <w:r w:rsidR="0058023B">
          <w:rPr>
            <w:webHidden/>
          </w:rPr>
          <w:t>6</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7" w:history="1">
        <w:r w:rsidR="00BC7D09" w:rsidRPr="00112B38">
          <w:rPr>
            <w:rStyle w:val="Lienhypertexte"/>
          </w:rPr>
          <w:t>ARTICLE  12 : PRESENTATION DES  DOSSIERS  DES  OFFRES DES CONCURRENTS</w:t>
        </w:r>
        <w:r w:rsidR="00BC7D09">
          <w:rPr>
            <w:webHidden/>
          </w:rPr>
          <w:t xml:space="preserve"> </w:t>
        </w:r>
        <w:r w:rsidR="003541DC">
          <w:rPr>
            <w:webHidden/>
          </w:rPr>
          <w:t xml:space="preserve">                                                                      </w:t>
        </w:r>
        <w:r>
          <w:rPr>
            <w:webHidden/>
          </w:rPr>
          <w:fldChar w:fldCharType="begin"/>
        </w:r>
        <w:r w:rsidR="00BC7D09">
          <w:rPr>
            <w:webHidden/>
          </w:rPr>
          <w:instrText xml:space="preserve"> PAGEREF _Toc69727527 \h </w:instrText>
        </w:r>
        <w:r>
          <w:rPr>
            <w:webHidden/>
          </w:rPr>
        </w:r>
        <w:r>
          <w:rPr>
            <w:webHidden/>
          </w:rPr>
          <w:fldChar w:fldCharType="separate"/>
        </w:r>
        <w:r w:rsidR="0058023B">
          <w:rPr>
            <w:webHidden/>
          </w:rPr>
          <w:t>7</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8" w:history="1">
        <w:r w:rsidR="00BC7D09" w:rsidRPr="00112B38">
          <w:rPr>
            <w:rStyle w:val="Lienhypertexte"/>
          </w:rPr>
          <w:t>ARTICLE 13 : DEPOT DES PLIS DES CONCURRENTS</w:t>
        </w:r>
        <w:r w:rsidR="003541DC">
          <w:rPr>
            <w:rStyle w:val="Lienhypertexte"/>
          </w:rPr>
          <w:t xml:space="preserve">                                                                                                                          </w:t>
        </w:r>
        <w:r w:rsidR="00BC7D09">
          <w:rPr>
            <w:webHidden/>
          </w:rPr>
          <w:t xml:space="preserve"> </w:t>
        </w:r>
        <w:r>
          <w:rPr>
            <w:webHidden/>
          </w:rPr>
          <w:fldChar w:fldCharType="begin"/>
        </w:r>
        <w:r w:rsidR="00BC7D09">
          <w:rPr>
            <w:webHidden/>
          </w:rPr>
          <w:instrText xml:space="preserve"> PAGEREF _Toc69727528 \h </w:instrText>
        </w:r>
        <w:r>
          <w:rPr>
            <w:webHidden/>
          </w:rPr>
        </w:r>
        <w:r>
          <w:rPr>
            <w:webHidden/>
          </w:rPr>
          <w:fldChar w:fldCharType="separate"/>
        </w:r>
        <w:r w:rsidR="0058023B">
          <w:rPr>
            <w:webHidden/>
          </w:rPr>
          <w:t>7</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29" w:history="1">
        <w:r w:rsidR="00BC7D09" w:rsidRPr="00112B38">
          <w:rPr>
            <w:rStyle w:val="Lienhypertexte"/>
          </w:rPr>
          <w:t xml:space="preserve">ARTICLE  14 : DEPOT DES </w:t>
        </w:r>
        <w:r w:rsidR="00BC7D09" w:rsidRPr="00112B38">
          <w:rPr>
            <w:rStyle w:val="Lienhypertexte"/>
            <w:caps/>
          </w:rPr>
          <w:t>prospectus</w:t>
        </w:r>
        <w:r w:rsidR="003541DC">
          <w:rPr>
            <w:rStyle w:val="Lienhypertexte"/>
            <w:caps/>
          </w:rPr>
          <w:t xml:space="preserve">                                                                                                                                             </w:t>
        </w:r>
        <w:r w:rsidR="00BC7D09">
          <w:rPr>
            <w:webHidden/>
          </w:rPr>
          <w:t xml:space="preserve"> </w:t>
        </w:r>
        <w:r>
          <w:rPr>
            <w:webHidden/>
          </w:rPr>
          <w:fldChar w:fldCharType="begin"/>
        </w:r>
        <w:r w:rsidR="00BC7D09">
          <w:rPr>
            <w:webHidden/>
          </w:rPr>
          <w:instrText xml:space="preserve"> PAGEREF _Toc69727529 \h </w:instrText>
        </w:r>
        <w:r>
          <w:rPr>
            <w:webHidden/>
          </w:rPr>
        </w:r>
        <w:r>
          <w:rPr>
            <w:webHidden/>
          </w:rPr>
          <w:fldChar w:fldCharType="separate"/>
        </w:r>
        <w:r w:rsidR="0058023B">
          <w:rPr>
            <w:webHidden/>
          </w:rPr>
          <w:t>8</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0" w:history="1">
        <w:r w:rsidR="00BC7D09" w:rsidRPr="00112B38">
          <w:rPr>
            <w:rStyle w:val="Lienhypertexte"/>
          </w:rPr>
          <w:t>ARTICLE  15 : RETRAIT  DES  PLIS</w:t>
        </w:r>
        <w:r w:rsidR="00BC7D09">
          <w:rPr>
            <w:webHidden/>
          </w:rPr>
          <w:t xml:space="preserve"> </w:t>
        </w:r>
        <w:r w:rsidR="003541DC">
          <w:rPr>
            <w:webHidden/>
          </w:rPr>
          <w:t xml:space="preserve">                                                                                                                                                         </w:t>
        </w:r>
        <w:r>
          <w:rPr>
            <w:webHidden/>
          </w:rPr>
          <w:fldChar w:fldCharType="begin"/>
        </w:r>
        <w:r w:rsidR="00BC7D09">
          <w:rPr>
            <w:webHidden/>
          </w:rPr>
          <w:instrText xml:space="preserve"> PAGEREF _Toc69727530 \h </w:instrText>
        </w:r>
        <w:r>
          <w:rPr>
            <w:webHidden/>
          </w:rPr>
        </w:r>
        <w:r>
          <w:rPr>
            <w:webHidden/>
          </w:rPr>
          <w:fldChar w:fldCharType="separate"/>
        </w:r>
        <w:r w:rsidR="0058023B">
          <w:rPr>
            <w:webHidden/>
          </w:rPr>
          <w:t>8</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1" w:history="1">
        <w:r w:rsidR="00BC7D09" w:rsidRPr="00112B38">
          <w:rPr>
            <w:rStyle w:val="Lienhypertexte"/>
          </w:rPr>
          <w:t>ARTICLE  16: OUVERTURE ET EXAMEN DES OFFRES ET APPRECIATION DES CAPACITES DES SOUMISSIONNAIRES</w:t>
        </w:r>
        <w:r w:rsidR="003541DC">
          <w:rPr>
            <w:rStyle w:val="Lienhypertexte"/>
          </w:rPr>
          <w:t xml:space="preserve">           </w:t>
        </w:r>
        <w:r w:rsidR="00BC7D09">
          <w:rPr>
            <w:webHidden/>
          </w:rPr>
          <w:t xml:space="preserve"> </w:t>
        </w:r>
        <w:r>
          <w:rPr>
            <w:webHidden/>
          </w:rPr>
          <w:fldChar w:fldCharType="begin"/>
        </w:r>
        <w:r w:rsidR="00BC7D09">
          <w:rPr>
            <w:webHidden/>
          </w:rPr>
          <w:instrText xml:space="preserve"> PAGEREF _Toc69727531 \h </w:instrText>
        </w:r>
        <w:r>
          <w:rPr>
            <w:webHidden/>
          </w:rPr>
        </w:r>
        <w:r>
          <w:rPr>
            <w:webHidden/>
          </w:rPr>
          <w:fldChar w:fldCharType="separate"/>
        </w:r>
        <w:r w:rsidR="0058023B">
          <w:rPr>
            <w:webHidden/>
          </w:rPr>
          <w:t>8</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2" w:history="1">
        <w:r w:rsidR="00BC7D09" w:rsidRPr="00112B38">
          <w:rPr>
            <w:rStyle w:val="Lienhypertexte"/>
          </w:rPr>
          <w:t>ARTICLE17 : EXAMEN  DES  OFFRES  FINANCIERES</w:t>
        </w:r>
        <w:r w:rsidR="00BC7D09">
          <w:rPr>
            <w:webHidden/>
          </w:rPr>
          <w:t xml:space="preserve"> </w:t>
        </w:r>
        <w:r w:rsidR="003541DC">
          <w:rPr>
            <w:webHidden/>
          </w:rPr>
          <w:t xml:space="preserve">                                                                                                                        </w:t>
        </w:r>
        <w:r>
          <w:rPr>
            <w:webHidden/>
          </w:rPr>
          <w:fldChar w:fldCharType="begin"/>
        </w:r>
        <w:r w:rsidR="00BC7D09">
          <w:rPr>
            <w:webHidden/>
          </w:rPr>
          <w:instrText xml:space="preserve"> PAGEREF _Toc69727532 \h </w:instrText>
        </w:r>
        <w:r>
          <w:rPr>
            <w:webHidden/>
          </w:rPr>
        </w:r>
        <w:r>
          <w:rPr>
            <w:webHidden/>
          </w:rPr>
          <w:fldChar w:fldCharType="separate"/>
        </w:r>
        <w:r w:rsidR="0058023B">
          <w:rPr>
            <w:webHidden/>
          </w:rPr>
          <w:t>8</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3" w:history="1">
        <w:r w:rsidR="00BC7D09" w:rsidRPr="00112B38">
          <w:rPr>
            <w:rStyle w:val="Lienhypertexte"/>
          </w:rPr>
          <w:t>ARTICLE  18: DELAI  DE  VALIDITE  DES  OFFRES</w:t>
        </w:r>
        <w:r w:rsidR="003541DC">
          <w:rPr>
            <w:rStyle w:val="Lienhypertexte"/>
          </w:rPr>
          <w:t xml:space="preserve">                                                                                                                           </w:t>
        </w:r>
        <w:r w:rsidR="00BC7D09">
          <w:rPr>
            <w:webHidden/>
          </w:rPr>
          <w:t xml:space="preserve"> </w:t>
        </w:r>
        <w:r>
          <w:rPr>
            <w:webHidden/>
          </w:rPr>
          <w:fldChar w:fldCharType="begin"/>
        </w:r>
        <w:r w:rsidR="00BC7D09">
          <w:rPr>
            <w:webHidden/>
          </w:rPr>
          <w:instrText xml:space="preserve"> PAGEREF _Toc69727533 \h </w:instrText>
        </w:r>
        <w:r>
          <w:rPr>
            <w:webHidden/>
          </w:rPr>
        </w:r>
        <w:r>
          <w:rPr>
            <w:webHidden/>
          </w:rPr>
          <w:fldChar w:fldCharType="separate"/>
        </w:r>
        <w:r w:rsidR="0058023B">
          <w:rPr>
            <w:webHidden/>
          </w:rPr>
          <w:t>8</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4" w:history="1">
        <w:r w:rsidR="00BC7D09" w:rsidRPr="00112B38">
          <w:rPr>
            <w:rStyle w:val="Lienhypertexte"/>
          </w:rPr>
          <w:t>ARTICLE  19: MONNAIE DE FORMULATION DES OFFRES</w:t>
        </w:r>
        <w:r w:rsidR="003541DC">
          <w:rPr>
            <w:rStyle w:val="Lienhypertexte"/>
          </w:rPr>
          <w:t xml:space="preserve">                                                                                                           </w:t>
        </w:r>
        <w:r w:rsidR="00BC7D09">
          <w:rPr>
            <w:webHidden/>
          </w:rPr>
          <w:t xml:space="preserve"> </w:t>
        </w:r>
        <w:r>
          <w:rPr>
            <w:webHidden/>
          </w:rPr>
          <w:fldChar w:fldCharType="begin"/>
        </w:r>
        <w:r w:rsidR="00BC7D09">
          <w:rPr>
            <w:webHidden/>
          </w:rPr>
          <w:instrText xml:space="preserve"> PAGEREF _Toc69727534 \h </w:instrText>
        </w:r>
        <w:r>
          <w:rPr>
            <w:webHidden/>
          </w:rPr>
        </w:r>
        <w:r>
          <w:rPr>
            <w:webHidden/>
          </w:rPr>
          <w:fldChar w:fldCharType="separate"/>
        </w:r>
        <w:r w:rsidR="0058023B">
          <w:rPr>
            <w:webHidden/>
          </w:rPr>
          <w:t>9</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5" w:history="1">
        <w:r w:rsidR="00BC7D09" w:rsidRPr="00112B38">
          <w:rPr>
            <w:rStyle w:val="Lienhypertexte"/>
          </w:rPr>
          <w:t>ARTICLE 20 : ESTIMATION GLOBALE DU MARCHE</w:t>
        </w:r>
        <w:r w:rsidR="003541DC">
          <w:rPr>
            <w:rStyle w:val="Lienhypertexte"/>
          </w:rPr>
          <w:t xml:space="preserve">                                                                                                                       </w:t>
        </w:r>
        <w:r w:rsidR="00BC7D09">
          <w:rPr>
            <w:webHidden/>
          </w:rPr>
          <w:t xml:space="preserve"> </w:t>
        </w:r>
        <w:r>
          <w:rPr>
            <w:webHidden/>
          </w:rPr>
          <w:fldChar w:fldCharType="begin"/>
        </w:r>
        <w:r w:rsidR="00BC7D09">
          <w:rPr>
            <w:webHidden/>
          </w:rPr>
          <w:instrText xml:space="preserve"> PAGEREF _Toc69727535 \h </w:instrText>
        </w:r>
        <w:r>
          <w:rPr>
            <w:webHidden/>
          </w:rPr>
        </w:r>
        <w:r>
          <w:rPr>
            <w:webHidden/>
          </w:rPr>
          <w:fldChar w:fldCharType="separate"/>
        </w:r>
        <w:r w:rsidR="0058023B">
          <w:rPr>
            <w:webHidden/>
          </w:rPr>
          <w:t>9</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6" w:history="1">
        <w:r w:rsidR="00BC7D09" w:rsidRPr="00112B38">
          <w:rPr>
            <w:rStyle w:val="Lienhypertexte"/>
          </w:rPr>
          <w:t>ARTICLE 21 : LANGUE D’ETABLISSEMENT DES PIECES DES OFFRES</w:t>
        </w:r>
        <w:r w:rsidR="00BC7D09">
          <w:rPr>
            <w:webHidden/>
          </w:rPr>
          <w:t xml:space="preserve"> </w:t>
        </w:r>
        <w:r w:rsidR="003541DC">
          <w:rPr>
            <w:webHidden/>
          </w:rPr>
          <w:t xml:space="preserve">                                                                                         </w:t>
        </w:r>
        <w:r>
          <w:rPr>
            <w:webHidden/>
          </w:rPr>
          <w:fldChar w:fldCharType="begin"/>
        </w:r>
        <w:r w:rsidR="00BC7D09">
          <w:rPr>
            <w:webHidden/>
          </w:rPr>
          <w:instrText xml:space="preserve"> PAGEREF _Toc69727536 \h </w:instrText>
        </w:r>
        <w:r>
          <w:rPr>
            <w:webHidden/>
          </w:rPr>
        </w:r>
        <w:r>
          <w:rPr>
            <w:webHidden/>
          </w:rPr>
          <w:fldChar w:fldCharType="separate"/>
        </w:r>
        <w:r w:rsidR="0058023B">
          <w:rPr>
            <w:webHidden/>
          </w:rPr>
          <w:t>9</w:t>
        </w:r>
        <w:r>
          <w:rPr>
            <w:webHidden/>
          </w:rPr>
          <w:fldChar w:fldCharType="end"/>
        </w:r>
      </w:hyperlink>
    </w:p>
    <w:p w:rsidR="00BC7D09" w:rsidRDefault="004C1B26" w:rsidP="003541DC">
      <w:pPr>
        <w:pStyle w:val="TM1"/>
        <w:rPr>
          <w:rFonts w:asciiTheme="minorHAnsi" w:eastAsiaTheme="minorEastAsia" w:hAnsiTheme="minorHAnsi" w:cstheme="minorBidi"/>
          <w:sz w:val="22"/>
          <w:szCs w:val="22"/>
        </w:rPr>
      </w:pPr>
      <w:hyperlink w:anchor="_Toc69727537" w:history="1">
        <w:r w:rsidR="00BC7D09" w:rsidRPr="00112B38">
          <w:rPr>
            <w:rStyle w:val="Lienhypertexte"/>
          </w:rPr>
          <w:t>ARTICLE 22 : PREFERENCE EN FAVEUR DE L’ENTREPRISE NATIONALE</w:t>
        </w:r>
        <w:r w:rsidR="003541DC">
          <w:rPr>
            <w:rStyle w:val="Lienhypertexte"/>
          </w:rPr>
          <w:t xml:space="preserve">                                                                                   </w:t>
        </w:r>
        <w:r w:rsidR="00BC7D09">
          <w:rPr>
            <w:webHidden/>
          </w:rPr>
          <w:t xml:space="preserve"> </w:t>
        </w:r>
        <w:r>
          <w:rPr>
            <w:webHidden/>
          </w:rPr>
          <w:fldChar w:fldCharType="begin"/>
        </w:r>
        <w:r w:rsidR="00BC7D09">
          <w:rPr>
            <w:webHidden/>
          </w:rPr>
          <w:instrText xml:space="preserve"> PAGEREF _Toc69727537 \h </w:instrText>
        </w:r>
        <w:r>
          <w:rPr>
            <w:webHidden/>
          </w:rPr>
        </w:r>
        <w:r>
          <w:rPr>
            <w:webHidden/>
          </w:rPr>
          <w:fldChar w:fldCharType="separate"/>
        </w:r>
        <w:r w:rsidR="0058023B">
          <w:rPr>
            <w:webHidden/>
          </w:rPr>
          <w:t>9</w:t>
        </w:r>
        <w:r>
          <w:rPr>
            <w:webHidden/>
          </w:rPr>
          <w:fldChar w:fldCharType="end"/>
        </w:r>
      </w:hyperlink>
    </w:p>
    <w:p w:rsidR="003B681F" w:rsidRPr="002D685D" w:rsidRDefault="004C1B26" w:rsidP="00D95FBA">
      <w:pPr>
        <w:pStyle w:val="Titre1"/>
        <w:rPr>
          <w:i/>
          <w:iCs/>
          <w:sz w:val="18"/>
          <w:szCs w:val="18"/>
        </w:rPr>
      </w:pPr>
      <w:r w:rsidRPr="002D685D">
        <w:rPr>
          <w:i/>
          <w:iCs/>
          <w:sz w:val="18"/>
          <w:szCs w:val="18"/>
        </w:rPr>
        <w:fldChar w:fldCharType="end"/>
      </w:r>
      <w:bookmarkStart w:id="10" w:name="_Toc212014905"/>
      <w:bookmarkStart w:id="11" w:name="_Toc215909740"/>
      <w:bookmarkStart w:id="12" w:name="_Toc510536614"/>
    </w:p>
    <w:p w:rsidR="003B681F" w:rsidRPr="002D685D" w:rsidRDefault="003B681F" w:rsidP="003B681F"/>
    <w:p w:rsidR="003B681F" w:rsidRPr="002D685D" w:rsidRDefault="003B681F" w:rsidP="003B681F"/>
    <w:p w:rsidR="003B681F" w:rsidRDefault="003B681F" w:rsidP="003B681F"/>
    <w:p w:rsidR="00912514" w:rsidRDefault="00912514" w:rsidP="003B681F"/>
    <w:p w:rsidR="00912514" w:rsidRPr="002D685D" w:rsidRDefault="00912514" w:rsidP="003B681F"/>
    <w:p w:rsidR="003B681F" w:rsidRPr="002D685D" w:rsidRDefault="003B681F" w:rsidP="003B681F"/>
    <w:p w:rsidR="003B681F" w:rsidRPr="002D685D" w:rsidRDefault="003B681F" w:rsidP="00D95FBA">
      <w:pPr>
        <w:pStyle w:val="Titre1"/>
        <w:rPr>
          <w:i/>
          <w:iCs/>
        </w:rPr>
      </w:pPr>
    </w:p>
    <w:p w:rsidR="0015711F" w:rsidRPr="002D685D" w:rsidRDefault="0015711F" w:rsidP="00D95FBA">
      <w:pPr>
        <w:pStyle w:val="Titre1"/>
        <w:rPr>
          <w:sz w:val="22"/>
          <w:szCs w:val="22"/>
          <w:u w:val="single"/>
        </w:rPr>
      </w:pPr>
      <w:bookmarkStart w:id="13" w:name="_Toc69727516"/>
      <w:r w:rsidRPr="002D685D">
        <w:rPr>
          <w:sz w:val="22"/>
          <w:szCs w:val="22"/>
          <w:u w:val="single"/>
        </w:rPr>
        <w:t>ARTICLE  1 : OBJET  DU  REGLEMENT  DE  CONSULTATION</w:t>
      </w:r>
      <w:bookmarkEnd w:id="10"/>
      <w:bookmarkEnd w:id="11"/>
      <w:bookmarkEnd w:id="12"/>
      <w:bookmarkEnd w:id="13"/>
    </w:p>
    <w:p w:rsidR="0015711F" w:rsidRDefault="0015711F" w:rsidP="00846070">
      <w:pPr>
        <w:rPr>
          <w:rFonts w:ascii="Eras Medium ITC" w:hAnsi="Eras Medium ITC" w:cs="Arial"/>
        </w:rPr>
      </w:pPr>
      <w:bookmarkStart w:id="14" w:name="_Toc215909741"/>
      <w:r w:rsidRPr="002D685D">
        <w:rPr>
          <w:rFonts w:ascii="Eras Medium ITC" w:hAnsi="Eras Medium ITC" w:cs="Arial"/>
        </w:rPr>
        <w:t>Le  présent  règlement  de  consultation  concerne  l’appel d’offre n°</w:t>
      </w:r>
      <w:r w:rsidR="00846070">
        <w:rPr>
          <w:rFonts w:ascii="Eras Medium ITC" w:hAnsi="Eras Medium ITC" w:cs="Arial"/>
        </w:rPr>
        <w:t>09</w:t>
      </w:r>
      <w:r w:rsidRPr="002D685D">
        <w:rPr>
          <w:rFonts w:ascii="Eras Medium ITC" w:hAnsi="Eras Medium ITC" w:cs="Arial"/>
        </w:rPr>
        <w:t>/C</w:t>
      </w:r>
      <w:r w:rsidR="00864793">
        <w:rPr>
          <w:rFonts w:ascii="Eras Medium ITC" w:hAnsi="Eras Medium ITC" w:cs="Arial"/>
        </w:rPr>
        <w:t>.</w:t>
      </w:r>
      <w:r w:rsidRPr="002D685D">
        <w:rPr>
          <w:rFonts w:ascii="Eras Medium ITC" w:hAnsi="Eras Medium ITC" w:cs="Arial"/>
        </w:rPr>
        <w:t>S/20</w:t>
      </w:r>
      <w:r w:rsidR="00F52A4B">
        <w:rPr>
          <w:rFonts w:ascii="Eras Medium ITC" w:hAnsi="Eras Medium ITC" w:cs="Arial"/>
        </w:rPr>
        <w:t>21</w:t>
      </w:r>
      <w:r w:rsidRPr="002D685D">
        <w:rPr>
          <w:rFonts w:ascii="Eras Medium ITC" w:hAnsi="Eras Medium ITC" w:cs="Arial"/>
        </w:rPr>
        <w:t xml:space="preserve"> ayant pour objet</w:t>
      </w:r>
      <w:r w:rsidR="002D685D" w:rsidRPr="002D685D">
        <w:rPr>
          <w:rFonts w:ascii="Eras Medium ITC" w:hAnsi="Eras Medium ITC" w:cs="Arial"/>
        </w:rPr>
        <w:t> :</w:t>
      </w:r>
      <w:r w:rsidRPr="002D685D">
        <w:rPr>
          <w:rFonts w:ascii="Eras Medium ITC" w:hAnsi="Eras Medium ITC" w:cs="Arial"/>
        </w:rPr>
        <w:t xml:space="preserve"> l’</w:t>
      </w:r>
      <w:r w:rsidRPr="002D685D">
        <w:rPr>
          <w:rFonts w:ascii="Eras Medium ITC" w:hAnsi="Eras Medium ITC"/>
        </w:rPr>
        <w:t>achat d</w:t>
      </w:r>
      <w:r w:rsidRPr="002D685D">
        <w:rPr>
          <w:rFonts w:ascii="Eras Medium ITC" w:hAnsi="Eras Medium ITC"/>
          <w:bCs/>
        </w:rPr>
        <w:t>e</w:t>
      </w:r>
      <w:r w:rsidR="0017496C">
        <w:rPr>
          <w:rFonts w:ascii="Eras Medium ITC" w:hAnsi="Eras Medium ITC"/>
          <w:bCs/>
        </w:rPr>
        <w:t xml:space="preserve"> </w:t>
      </w:r>
      <w:r w:rsidRPr="002D685D">
        <w:rPr>
          <w:rFonts w:ascii="Eras Medium ITC" w:hAnsi="Eras Medium ITC"/>
          <w:bCs/>
        </w:rPr>
        <w:t>matériel</w:t>
      </w:r>
      <w:r w:rsidR="00D95FBA" w:rsidRPr="002D685D">
        <w:rPr>
          <w:rFonts w:ascii="Eras Medium ITC" w:hAnsi="Eras Medium ITC"/>
          <w:bCs/>
        </w:rPr>
        <w:t>s</w:t>
      </w:r>
      <w:r w:rsidRPr="002D685D">
        <w:rPr>
          <w:rFonts w:ascii="Eras Medium ITC" w:hAnsi="Eras Medium ITC"/>
          <w:bCs/>
        </w:rPr>
        <w:t xml:space="preserve"> informatique</w:t>
      </w:r>
      <w:r w:rsidR="00D95FBA" w:rsidRPr="002D685D">
        <w:rPr>
          <w:rFonts w:ascii="Eras Medium ITC" w:hAnsi="Eras Medium ITC"/>
          <w:bCs/>
        </w:rPr>
        <w:t>s</w:t>
      </w:r>
      <w:r w:rsidR="0017496C">
        <w:rPr>
          <w:rFonts w:ascii="Eras Medium ITC" w:hAnsi="Eras Medium ITC"/>
          <w:bCs/>
        </w:rPr>
        <w:t xml:space="preserve"> </w:t>
      </w:r>
      <w:r w:rsidRPr="002D685D">
        <w:rPr>
          <w:rFonts w:ascii="Eras Medium ITC" w:hAnsi="Eras Medium ITC"/>
          <w:bCs/>
        </w:rPr>
        <w:t>p</w:t>
      </w:r>
      <w:r w:rsidR="000F5414" w:rsidRPr="002D685D">
        <w:rPr>
          <w:rFonts w:ascii="Eras Medium ITC" w:hAnsi="Eras Medium ITC"/>
          <w:bCs/>
        </w:rPr>
        <w:t>our le compte de la commune de S</w:t>
      </w:r>
      <w:r w:rsidRPr="002D685D">
        <w:rPr>
          <w:rFonts w:ascii="Eras Medium ITC" w:hAnsi="Eras Medium ITC"/>
          <w:bCs/>
        </w:rPr>
        <w:t>al</w:t>
      </w:r>
      <w:r w:rsidR="000F5414" w:rsidRPr="002D685D">
        <w:rPr>
          <w:rFonts w:ascii="Eras Medium ITC" w:hAnsi="Eras Medium ITC"/>
          <w:bCs/>
        </w:rPr>
        <w:t>é</w:t>
      </w:r>
      <w:r w:rsidRPr="002D685D">
        <w:rPr>
          <w:rFonts w:ascii="Eras Medium ITC" w:hAnsi="Eras Medium ITC" w:cs="Arial"/>
        </w:rPr>
        <w:t>.</w:t>
      </w:r>
    </w:p>
    <w:p w:rsidR="00912514" w:rsidRPr="002D685D" w:rsidRDefault="00912514" w:rsidP="00D95FBA">
      <w:pPr>
        <w:rPr>
          <w:rFonts w:ascii="Eras Medium ITC" w:hAnsi="Eras Medium ITC" w:cs="Arial"/>
        </w:rPr>
      </w:pPr>
    </w:p>
    <w:p w:rsidR="0015711F" w:rsidRPr="002D685D" w:rsidRDefault="0015711F" w:rsidP="0015711F">
      <w:pPr>
        <w:pStyle w:val="StyleNB"/>
        <w:jc w:val="center"/>
        <w:rPr>
          <w:b w:val="0"/>
          <w:bCs w:val="0"/>
          <w:u w:val="none"/>
        </w:rPr>
      </w:pPr>
      <w:bookmarkStart w:id="15" w:name="_Toc484509751"/>
      <w:bookmarkStart w:id="16" w:name="_Toc484510393"/>
      <w:bookmarkStart w:id="17" w:name="_Toc510536291"/>
      <w:r w:rsidRPr="002D685D">
        <w:rPr>
          <w:b w:val="0"/>
          <w:bCs w:val="0"/>
          <w:u w:val="none"/>
        </w:rPr>
        <w:t>*******</w:t>
      </w:r>
      <w:bookmarkEnd w:id="15"/>
      <w:bookmarkEnd w:id="16"/>
      <w:bookmarkEnd w:id="17"/>
    </w:p>
    <w:p w:rsidR="0015711F" w:rsidRPr="002D685D" w:rsidRDefault="0015711F" w:rsidP="0015711F">
      <w:pPr>
        <w:pStyle w:val="StyleNB"/>
        <w:rPr>
          <w:u w:val="none"/>
        </w:rPr>
      </w:pPr>
    </w:p>
    <w:p w:rsidR="0015711F" w:rsidRPr="002D685D" w:rsidRDefault="0015711F" w:rsidP="007D435A">
      <w:pPr>
        <w:pStyle w:val="Titre1"/>
        <w:rPr>
          <w:sz w:val="22"/>
          <w:szCs w:val="22"/>
          <w:u w:val="single"/>
        </w:rPr>
      </w:pPr>
      <w:bookmarkStart w:id="18" w:name="_Toc510536615"/>
      <w:bookmarkStart w:id="19" w:name="_Toc69727517"/>
      <w:r w:rsidRPr="002D685D">
        <w:rPr>
          <w:sz w:val="22"/>
          <w:szCs w:val="22"/>
          <w:u w:val="single"/>
        </w:rPr>
        <w:t>ARTICLE 2: REPARTITION  EN  LOTS</w:t>
      </w:r>
      <w:bookmarkEnd w:id="14"/>
      <w:bookmarkEnd w:id="18"/>
      <w:bookmarkEnd w:id="19"/>
    </w:p>
    <w:p w:rsidR="0015711F" w:rsidRPr="002D685D" w:rsidRDefault="0015711F" w:rsidP="0015711F">
      <w:pPr>
        <w:rPr>
          <w:rFonts w:ascii="Eras Medium ITC" w:hAnsi="Eras Medium ITC" w:cs="Arial"/>
        </w:rPr>
      </w:pPr>
      <w:r w:rsidRPr="002D685D">
        <w:rPr>
          <w:rFonts w:ascii="Eras Medium ITC" w:hAnsi="Eras Medium ITC" w:cs="Arial"/>
        </w:rPr>
        <w:t>Le  présent  appel  d’offres  concerne  un  marché  lancé  en  lot unique.</w:t>
      </w:r>
    </w:p>
    <w:p w:rsidR="0015711F" w:rsidRPr="002D685D" w:rsidRDefault="0015711F" w:rsidP="0015711F">
      <w:pPr>
        <w:pStyle w:val="StyleNB"/>
      </w:pPr>
      <w:bookmarkStart w:id="20" w:name="_Toc215909743"/>
    </w:p>
    <w:p w:rsidR="0015711F" w:rsidRPr="002D685D" w:rsidRDefault="0015711F" w:rsidP="0015711F">
      <w:pPr>
        <w:pStyle w:val="StyleNB"/>
        <w:jc w:val="center"/>
        <w:rPr>
          <w:b w:val="0"/>
          <w:bCs w:val="0"/>
          <w:u w:val="none"/>
        </w:rPr>
      </w:pPr>
      <w:bookmarkStart w:id="21" w:name="_Toc484509753"/>
      <w:bookmarkStart w:id="22" w:name="_Toc484510394"/>
      <w:bookmarkStart w:id="23" w:name="_Toc510536292"/>
      <w:r w:rsidRPr="002D685D">
        <w:rPr>
          <w:b w:val="0"/>
          <w:bCs w:val="0"/>
          <w:u w:val="none"/>
        </w:rPr>
        <w:t>*******</w:t>
      </w:r>
      <w:bookmarkEnd w:id="21"/>
      <w:bookmarkEnd w:id="22"/>
      <w:bookmarkEnd w:id="23"/>
    </w:p>
    <w:p w:rsidR="0015711F" w:rsidRPr="002D685D" w:rsidRDefault="0015711F" w:rsidP="0015711F">
      <w:pPr>
        <w:pStyle w:val="StyleNB"/>
      </w:pPr>
    </w:p>
    <w:p w:rsidR="0015711F" w:rsidRPr="002D685D" w:rsidRDefault="0015711F" w:rsidP="007D435A">
      <w:pPr>
        <w:pStyle w:val="Titre1"/>
        <w:rPr>
          <w:sz w:val="22"/>
          <w:szCs w:val="22"/>
          <w:u w:val="single"/>
        </w:rPr>
      </w:pPr>
      <w:bookmarkStart w:id="24" w:name="_Toc510536616"/>
      <w:bookmarkStart w:id="25" w:name="_Toc69727518"/>
      <w:r w:rsidRPr="002D685D">
        <w:rPr>
          <w:sz w:val="22"/>
          <w:szCs w:val="22"/>
          <w:u w:val="single"/>
        </w:rPr>
        <w:t>ARTICLE  3 : CONTENU  DU  DOSSIER  D’APPEL  D’OFFRES</w:t>
      </w:r>
      <w:bookmarkEnd w:id="20"/>
      <w:bookmarkEnd w:id="24"/>
      <w:bookmarkEnd w:id="25"/>
      <w:r w:rsidRPr="002D685D">
        <w:rPr>
          <w:sz w:val="22"/>
          <w:szCs w:val="22"/>
          <w:u w:val="single"/>
        </w:rPr>
        <w:t> </w:t>
      </w:r>
    </w:p>
    <w:p w:rsidR="0015711F" w:rsidRPr="002D685D" w:rsidRDefault="0015711F" w:rsidP="0015711F">
      <w:pPr>
        <w:jc w:val="both"/>
        <w:rPr>
          <w:rFonts w:ascii="Eras Medium ITC" w:hAnsi="Eras Medium ITC"/>
          <w:bCs/>
        </w:rPr>
      </w:pPr>
      <w:r w:rsidRPr="002D685D">
        <w:rPr>
          <w:rFonts w:ascii="Eras Medium ITC" w:hAnsi="Eras Medium ITC"/>
          <w:bCs/>
        </w:rPr>
        <w:t>Conformément aux dispositions de l’article 19 du décret n°  2-12-349  précité, le  dossier d’appel d’offres doit comprendre:</w:t>
      </w:r>
    </w:p>
    <w:p w:rsidR="0015711F" w:rsidRPr="002D685D" w:rsidRDefault="0015711F" w:rsidP="0015711F">
      <w:pPr>
        <w:ind w:left="1560"/>
        <w:jc w:val="both"/>
        <w:rPr>
          <w:rFonts w:ascii="Eras Medium ITC" w:hAnsi="Eras Medium ITC"/>
          <w:bCs/>
        </w:rPr>
      </w:pPr>
      <w:r w:rsidRPr="002D685D">
        <w:rPr>
          <w:rFonts w:ascii="Eras Medium ITC" w:hAnsi="Eras Medium ITC"/>
          <w:bCs/>
        </w:rPr>
        <w:t>a.  Copie de l’avis d’appel d’offres ;</w:t>
      </w:r>
    </w:p>
    <w:p w:rsidR="0015711F" w:rsidRPr="002D685D" w:rsidRDefault="0015711F" w:rsidP="0015711F">
      <w:pPr>
        <w:ind w:left="1560"/>
        <w:jc w:val="both"/>
        <w:rPr>
          <w:rFonts w:ascii="Eras Medium ITC" w:hAnsi="Eras Medium ITC"/>
          <w:bCs/>
        </w:rPr>
      </w:pPr>
      <w:r w:rsidRPr="002D685D">
        <w:rPr>
          <w:rFonts w:ascii="Eras Medium ITC" w:hAnsi="Eras Medium ITC"/>
          <w:bCs/>
        </w:rPr>
        <w:t>b.  Un exemplaire du cahier des prescriptions spéciales ;</w:t>
      </w:r>
    </w:p>
    <w:p w:rsidR="0015711F" w:rsidRPr="002D685D" w:rsidRDefault="0015711F" w:rsidP="0015711F">
      <w:pPr>
        <w:ind w:left="1560"/>
        <w:jc w:val="both"/>
        <w:rPr>
          <w:rFonts w:ascii="Eras Medium ITC" w:hAnsi="Eras Medium ITC"/>
          <w:bCs/>
        </w:rPr>
      </w:pPr>
      <w:r w:rsidRPr="002D685D">
        <w:rPr>
          <w:rFonts w:ascii="Eras Medium ITC" w:hAnsi="Eras Medium ITC"/>
          <w:bCs/>
        </w:rPr>
        <w:t>c.  Le modèle de l’acte d’engagement ;</w:t>
      </w:r>
    </w:p>
    <w:p w:rsidR="0015711F" w:rsidRPr="002D685D" w:rsidRDefault="0015711F" w:rsidP="0015711F">
      <w:pPr>
        <w:ind w:left="1560"/>
        <w:jc w:val="both"/>
        <w:rPr>
          <w:rFonts w:ascii="Eras Medium ITC" w:hAnsi="Eras Medium ITC"/>
          <w:bCs/>
        </w:rPr>
      </w:pPr>
      <w:r w:rsidRPr="002D685D">
        <w:rPr>
          <w:rFonts w:ascii="Eras Medium ITC" w:hAnsi="Eras Medium ITC"/>
          <w:bCs/>
        </w:rPr>
        <w:t>d.  Le modèle du bordereau des prix et du détail estimatif ;</w:t>
      </w:r>
    </w:p>
    <w:p w:rsidR="0015711F" w:rsidRPr="002D685D" w:rsidRDefault="0015711F" w:rsidP="0015711F">
      <w:pPr>
        <w:ind w:left="1560"/>
        <w:jc w:val="both"/>
        <w:rPr>
          <w:rFonts w:ascii="Eras Medium ITC" w:hAnsi="Eras Medium ITC"/>
          <w:bCs/>
        </w:rPr>
      </w:pPr>
      <w:r w:rsidRPr="002D685D">
        <w:rPr>
          <w:rFonts w:ascii="Eras Medium ITC" w:hAnsi="Eras Medium ITC"/>
          <w:bCs/>
        </w:rPr>
        <w:t>e.  Le modèle de déclaration sur l’honneur ;</w:t>
      </w:r>
    </w:p>
    <w:p w:rsidR="0015711F" w:rsidRPr="002D685D" w:rsidRDefault="0015711F" w:rsidP="0015711F">
      <w:pPr>
        <w:ind w:left="1560"/>
        <w:jc w:val="both"/>
        <w:rPr>
          <w:rFonts w:ascii="Eras Medium ITC" w:hAnsi="Eras Medium ITC"/>
          <w:bCs/>
        </w:rPr>
      </w:pPr>
      <w:r w:rsidRPr="002D685D">
        <w:rPr>
          <w:rFonts w:ascii="Eras Medium ITC" w:hAnsi="Eras Medium ITC"/>
          <w:bCs/>
        </w:rPr>
        <w:t>f.  Le présent règlement de consultation ;</w:t>
      </w:r>
    </w:p>
    <w:p w:rsidR="0015711F" w:rsidRDefault="0015711F" w:rsidP="0015711F">
      <w:pPr>
        <w:pStyle w:val="StyleNB"/>
      </w:pPr>
    </w:p>
    <w:p w:rsidR="00912514" w:rsidRPr="002D685D" w:rsidRDefault="00912514" w:rsidP="0015711F">
      <w:pPr>
        <w:pStyle w:val="StyleNB"/>
      </w:pPr>
    </w:p>
    <w:p w:rsidR="0015711F" w:rsidRPr="002D685D" w:rsidRDefault="0015711F" w:rsidP="0015711F">
      <w:pPr>
        <w:pStyle w:val="StyleNB"/>
        <w:jc w:val="center"/>
        <w:rPr>
          <w:b w:val="0"/>
          <w:bCs w:val="0"/>
          <w:u w:val="none"/>
        </w:rPr>
      </w:pPr>
      <w:bookmarkStart w:id="26" w:name="_Toc484509755"/>
      <w:bookmarkStart w:id="27" w:name="_Toc484510395"/>
      <w:bookmarkStart w:id="28" w:name="_Toc510536293"/>
      <w:r w:rsidRPr="002D685D">
        <w:rPr>
          <w:b w:val="0"/>
          <w:bCs w:val="0"/>
          <w:u w:val="none"/>
        </w:rPr>
        <w:t>*******</w:t>
      </w:r>
      <w:bookmarkEnd w:id="26"/>
      <w:bookmarkEnd w:id="27"/>
      <w:bookmarkEnd w:id="28"/>
    </w:p>
    <w:p w:rsidR="0015711F" w:rsidRPr="002D685D" w:rsidRDefault="0015711F" w:rsidP="0015711F">
      <w:pPr>
        <w:pStyle w:val="StyleNB"/>
      </w:pPr>
    </w:p>
    <w:p w:rsidR="0015711F" w:rsidRPr="002D685D" w:rsidRDefault="0015711F" w:rsidP="007D435A">
      <w:pPr>
        <w:pStyle w:val="Titre1"/>
        <w:rPr>
          <w:sz w:val="22"/>
          <w:szCs w:val="22"/>
          <w:u w:val="single"/>
        </w:rPr>
      </w:pPr>
      <w:bookmarkStart w:id="29" w:name="_Toc510536617"/>
      <w:bookmarkStart w:id="30" w:name="_Toc69727519"/>
      <w:r w:rsidRPr="002D685D">
        <w:rPr>
          <w:sz w:val="22"/>
          <w:szCs w:val="22"/>
          <w:u w:val="single"/>
        </w:rPr>
        <w:t>ARTICLE 4: MODIFICATION  DU CONTENU DU  DOSSIER  D’APPEL  D’OFFRES</w:t>
      </w:r>
      <w:bookmarkEnd w:id="29"/>
      <w:bookmarkEnd w:id="30"/>
    </w:p>
    <w:p w:rsidR="0015711F" w:rsidRDefault="0015711F" w:rsidP="002D685D">
      <w:pPr>
        <w:jc w:val="both"/>
        <w:rPr>
          <w:rFonts w:ascii="Eras Medium ITC" w:hAnsi="Eras Medium ITC"/>
          <w:bCs/>
        </w:rPr>
      </w:pPr>
      <w:bookmarkStart w:id="31" w:name="_Toc215909745"/>
      <w:bookmarkStart w:id="32" w:name="_Toc215909747"/>
      <w:r w:rsidRPr="002D685D">
        <w:rPr>
          <w:rFonts w:ascii="Eras Medium ITC" w:hAnsi="Eras Medium ITC"/>
          <w:bCs/>
        </w:rPr>
        <w:t>Si  des  modifications  sont  introduites  dans  le  dossier  d’appel  d’offres,  conformément  aux dispositions  du  paragraphe7  de  l’article  19  du  décret  n°  2-12-349  précité,  elles  seront communiquées  à  tous  les  concurrents  ayant  retiré  ou  ayant  téléchargé  ledit  dossier,  et introduites  dans  les  dossiers  mis  à  la  disposition  des   autres  concurrents.  Ces  modifications peuvent intervenir à tout moment à l’intérieur du délai initial de publicité.</w:t>
      </w:r>
    </w:p>
    <w:p w:rsidR="0017496C" w:rsidRPr="006B298D" w:rsidRDefault="0017496C" w:rsidP="002D685D">
      <w:pPr>
        <w:jc w:val="both"/>
        <w:rPr>
          <w:rFonts w:ascii="Eras Medium ITC" w:hAnsi="Eras Medium ITC"/>
          <w:bCs/>
        </w:rPr>
      </w:pPr>
      <w:r w:rsidRPr="006B298D">
        <w:rPr>
          <w:rFonts w:ascii="Eras Medium ITC" w:hAnsi="Eras Medium ITC"/>
          <w:bCs/>
        </w:rPr>
        <w:t>Ces modifications ne peuvent en aucun cas changer l’objet du marché.</w:t>
      </w:r>
    </w:p>
    <w:p w:rsidR="0015711F" w:rsidRPr="002D685D" w:rsidRDefault="0015711F" w:rsidP="002D685D">
      <w:pPr>
        <w:jc w:val="both"/>
        <w:rPr>
          <w:rFonts w:ascii="Eras Medium ITC" w:hAnsi="Eras Medium ITC"/>
          <w:bCs/>
        </w:rPr>
      </w:pPr>
      <w:r w:rsidRPr="006B298D">
        <w:rPr>
          <w:rFonts w:ascii="Eras Medium ITC" w:hAnsi="Eras Medium ITC"/>
          <w:bCs/>
        </w:rPr>
        <w:t>Lorsque  ces  modifications  nécessitent  la  publication  d’un  avis  rectificatif</w:t>
      </w:r>
      <w:r w:rsidRPr="002D685D">
        <w:rPr>
          <w:rFonts w:ascii="Eras Medium ITC" w:hAnsi="Eras Medium ITC"/>
          <w:bCs/>
        </w:rPr>
        <w:t>,  celui-ci  est  publié conformément aux dispositions de l’alinéa 1 de l’article 20 du décret n°2.12.349 précité. Dans ce cas, la nouvelle  séance  d’ouverture des plis ne peut être tenue que dans un  délai minimum de dix (10) jours,  à compter du lendemain de la date de la dernière publication de l’avis rectificatif au  portail  des  marchés  publics  et  dans  le  journal  paru  le  deuxième,  sans  que  la  date  de  la nouvelle  séance ne soit antérieure à celle prévue par l’avis de publicité initial.</w:t>
      </w:r>
    </w:p>
    <w:p w:rsidR="0015711F" w:rsidRPr="002D685D" w:rsidRDefault="0015711F" w:rsidP="0015711F">
      <w:pPr>
        <w:pStyle w:val="StyleNB"/>
        <w:jc w:val="center"/>
        <w:rPr>
          <w:rFonts w:cs="Times New Roman"/>
          <w:b w:val="0"/>
          <w:u w:val="none"/>
        </w:rPr>
      </w:pPr>
    </w:p>
    <w:p w:rsidR="0015711F" w:rsidRPr="002D685D" w:rsidRDefault="0015711F" w:rsidP="0015711F">
      <w:pPr>
        <w:pStyle w:val="StyleNB"/>
        <w:jc w:val="center"/>
        <w:rPr>
          <w:b w:val="0"/>
          <w:bCs w:val="0"/>
          <w:u w:val="none"/>
        </w:rPr>
      </w:pPr>
      <w:bookmarkStart w:id="33" w:name="_Toc484509757"/>
      <w:bookmarkStart w:id="34" w:name="_Toc484510396"/>
      <w:bookmarkStart w:id="35" w:name="_Toc510536294"/>
      <w:r w:rsidRPr="002D685D">
        <w:rPr>
          <w:b w:val="0"/>
          <w:bCs w:val="0"/>
          <w:u w:val="none"/>
        </w:rPr>
        <w:t>*******</w:t>
      </w:r>
      <w:bookmarkEnd w:id="33"/>
      <w:bookmarkEnd w:id="34"/>
      <w:bookmarkEnd w:id="35"/>
    </w:p>
    <w:p w:rsidR="0015711F" w:rsidRPr="002D685D" w:rsidRDefault="0015711F" w:rsidP="0015711F">
      <w:pPr>
        <w:pStyle w:val="StyleNB"/>
        <w:rPr>
          <w:u w:val="none"/>
        </w:rPr>
      </w:pPr>
    </w:p>
    <w:p w:rsidR="0015711F" w:rsidRPr="00864793" w:rsidRDefault="0015711F" w:rsidP="007D435A">
      <w:pPr>
        <w:pStyle w:val="Titre1"/>
        <w:rPr>
          <w:sz w:val="22"/>
          <w:szCs w:val="22"/>
          <w:u w:val="single"/>
        </w:rPr>
      </w:pPr>
      <w:bookmarkStart w:id="36" w:name="_Toc510536618"/>
      <w:bookmarkStart w:id="37" w:name="_Toc69727520"/>
      <w:r w:rsidRPr="00864793">
        <w:rPr>
          <w:sz w:val="22"/>
          <w:szCs w:val="22"/>
          <w:u w:val="single"/>
        </w:rPr>
        <w:t>ARTICLE 5: RETRAIT  DU  DOSSIER  D’APPEL  D’OFFRE</w:t>
      </w:r>
      <w:bookmarkEnd w:id="31"/>
      <w:r w:rsidRPr="00864793">
        <w:rPr>
          <w:sz w:val="22"/>
          <w:szCs w:val="22"/>
          <w:u w:val="single"/>
        </w:rPr>
        <w:t>S</w:t>
      </w:r>
      <w:bookmarkEnd w:id="36"/>
      <w:bookmarkEnd w:id="37"/>
    </w:p>
    <w:p w:rsidR="0015711F" w:rsidRPr="002D685D" w:rsidRDefault="0015711F" w:rsidP="0017496C">
      <w:pPr>
        <w:jc w:val="both"/>
        <w:rPr>
          <w:rFonts w:ascii="Eras Medium ITC" w:hAnsi="Eras Medium ITC"/>
          <w:bCs/>
        </w:rPr>
      </w:pPr>
      <w:r w:rsidRPr="002D685D">
        <w:rPr>
          <w:rFonts w:ascii="Eras Medium ITC" w:hAnsi="Eras Medium ITC"/>
          <w:bCs/>
        </w:rPr>
        <w:t>Le dossier d’appel d’offres est mis à la disposition des concurrents dans le bureau du service des marchés sis au siège de la commune de Salé Place Chouhadaa (prés de Bab</w:t>
      </w:r>
      <w:r w:rsidR="0017496C">
        <w:rPr>
          <w:rFonts w:ascii="Eras Medium ITC" w:hAnsi="Eras Medium ITC"/>
          <w:bCs/>
        </w:rPr>
        <w:t xml:space="preserve"> </w:t>
      </w:r>
      <w:r w:rsidRPr="002D685D">
        <w:rPr>
          <w:rFonts w:ascii="Eras Medium ITC" w:hAnsi="Eras Medium ITC"/>
          <w:bCs/>
        </w:rPr>
        <w:t xml:space="preserve">Bouhaja) ,  dès la parution de l’avis d’appel d’offres au portail des marchés </w:t>
      </w:r>
      <w:r w:rsidR="0017496C">
        <w:rPr>
          <w:rFonts w:ascii="Eras Medium ITC" w:hAnsi="Eras Medium ITC"/>
          <w:bCs/>
        </w:rPr>
        <w:t>publics</w:t>
      </w:r>
      <w:r w:rsidRPr="002D685D">
        <w:rPr>
          <w:rFonts w:ascii="Eras Medium ITC" w:hAnsi="Eras Medium ITC"/>
          <w:bCs/>
        </w:rPr>
        <w:t xml:space="preserve"> ou au premier journal et  jusqu’à la date limite de  remise des offres.</w:t>
      </w:r>
    </w:p>
    <w:p w:rsidR="0015711F" w:rsidRPr="002D685D" w:rsidRDefault="0015711F" w:rsidP="002D685D">
      <w:pPr>
        <w:jc w:val="both"/>
        <w:rPr>
          <w:rFonts w:ascii="Eras Medium ITC" w:hAnsi="Eras Medium ITC"/>
          <w:bCs/>
        </w:rPr>
      </w:pPr>
      <w:r w:rsidRPr="002D685D">
        <w:rPr>
          <w:rFonts w:ascii="Eras Medium ITC" w:hAnsi="Eras Medium ITC"/>
          <w:bCs/>
        </w:rPr>
        <w:lastRenderedPageBreak/>
        <w:t>Le dossier d’appel d’offres est mis gratuitement à la disposition des concurrents.</w:t>
      </w:r>
    </w:p>
    <w:p w:rsidR="0015711F" w:rsidRPr="002D685D" w:rsidRDefault="0015711F" w:rsidP="0017496C">
      <w:pPr>
        <w:jc w:val="both"/>
        <w:rPr>
          <w:rFonts w:ascii="Eras Medium ITC" w:hAnsi="Eras Medium ITC"/>
          <w:bCs/>
        </w:rPr>
      </w:pPr>
      <w:r w:rsidRPr="002D685D">
        <w:rPr>
          <w:rFonts w:ascii="Eras Medium ITC" w:hAnsi="Eras Medium ITC"/>
          <w:bCs/>
        </w:rPr>
        <w:t xml:space="preserve">Le dossier d’appel d’offres peut être téléchargé sur le portail des marchés </w:t>
      </w:r>
      <w:r w:rsidR="0017496C">
        <w:rPr>
          <w:rFonts w:ascii="Eras Medium ITC" w:hAnsi="Eras Medium ITC"/>
          <w:bCs/>
        </w:rPr>
        <w:t>publics</w:t>
      </w:r>
      <w:r w:rsidRPr="002D685D">
        <w:rPr>
          <w:rFonts w:ascii="Eras Medium ITC" w:hAnsi="Eras Medium ITC"/>
          <w:bCs/>
        </w:rPr>
        <w:t xml:space="preserve">  (www.marchespublics.gov.ma) ou sur le site www.villedesale.ma</w:t>
      </w:r>
    </w:p>
    <w:p w:rsidR="0015711F" w:rsidRPr="002D685D" w:rsidRDefault="0015711F" w:rsidP="0015711F">
      <w:pPr>
        <w:pStyle w:val="StyleNB"/>
        <w:jc w:val="center"/>
        <w:rPr>
          <w:b w:val="0"/>
          <w:bCs w:val="0"/>
          <w:u w:val="none"/>
        </w:rPr>
      </w:pPr>
      <w:bookmarkStart w:id="38" w:name="_Toc484509759"/>
      <w:bookmarkStart w:id="39" w:name="_Toc484510397"/>
      <w:bookmarkStart w:id="40" w:name="_Toc510536295"/>
      <w:r w:rsidRPr="002D685D">
        <w:rPr>
          <w:b w:val="0"/>
          <w:bCs w:val="0"/>
          <w:u w:val="none"/>
        </w:rPr>
        <w:t>*******</w:t>
      </w:r>
      <w:bookmarkEnd w:id="38"/>
      <w:bookmarkEnd w:id="39"/>
      <w:bookmarkEnd w:id="40"/>
    </w:p>
    <w:p w:rsidR="0015711F" w:rsidRPr="002D685D" w:rsidRDefault="0015711F" w:rsidP="007D435A">
      <w:pPr>
        <w:pStyle w:val="Titre1"/>
        <w:rPr>
          <w:sz w:val="22"/>
          <w:szCs w:val="22"/>
          <w:u w:val="single"/>
        </w:rPr>
      </w:pPr>
      <w:bookmarkStart w:id="41" w:name="_Toc510536619"/>
      <w:bookmarkStart w:id="42" w:name="_Toc69727521"/>
      <w:r w:rsidRPr="002D685D">
        <w:rPr>
          <w:sz w:val="22"/>
          <w:szCs w:val="22"/>
          <w:u w:val="single"/>
        </w:rPr>
        <w:t>ARTICLE  6 : DEMANDE ET COMMUNICATION D’INFORMATIONS  AUX CONCURRENTS</w:t>
      </w:r>
      <w:bookmarkEnd w:id="41"/>
      <w:bookmarkEnd w:id="42"/>
    </w:p>
    <w:p w:rsidR="0015711F" w:rsidRPr="002D685D" w:rsidRDefault="0015711F" w:rsidP="002D685D">
      <w:pPr>
        <w:jc w:val="both"/>
        <w:rPr>
          <w:rFonts w:ascii="Eras Medium ITC" w:hAnsi="Eras Medium ITC"/>
          <w:b/>
          <w:bCs/>
        </w:rPr>
      </w:pPr>
      <w:r w:rsidRPr="002D685D">
        <w:rPr>
          <w:rFonts w:ascii="Eras Medium ITC" w:hAnsi="Eras Medium ITC"/>
        </w:rPr>
        <w:t>Conformément  aux  dispositions  des  articles  22  du  décret  n°  2.12-349, les  demandes d’éclaircissements ou renseignements formulées par les concurrents doivent parvenir au maître d’ouvrage au moins sept (7) jours avant la date prévue pour la séance d’ouverture des plis. Tout éclaircissement ou renseignement fourni par le maître d’ouvrage à  un concurrent à la demande de  ce  dernier,  doit  être  communiqué  le  même  jour  et  dans  les  mêmes  conditions  aux  autres concurrents  ayant  retiré  ou  ayant  téléchargé  le  dossier  d’appel  d’offres,  et  ce  par  lettre recommandée  avec  accusé  de  réception,  par  fax  confirmé  ou  par  voie  électronique. Il est également mis à la disposition de tout autre concurrent dans le portail des marchés publics ou le site de la commune   de la ville de Salé et communiqué  aux  membres  de  la  commission  d'appel  d'offres. Cette  communication  doit intervenir dans les sept (07) jours suivant la date de réception de la demande d’information ou d’éclaircissement du concurrent.</w:t>
      </w:r>
    </w:p>
    <w:p w:rsidR="0015711F" w:rsidRPr="002D685D" w:rsidRDefault="0015711F" w:rsidP="002D685D">
      <w:pPr>
        <w:jc w:val="both"/>
        <w:rPr>
          <w:rFonts w:ascii="Eras Medium ITC" w:hAnsi="Eras Medium ITC"/>
          <w:b/>
          <w:bCs/>
        </w:rPr>
      </w:pPr>
      <w:r w:rsidRPr="002D685D">
        <w:rPr>
          <w:rFonts w:ascii="Eras Medium ITC" w:hAnsi="Eras Medium ITC"/>
        </w:rPr>
        <w:t>Toutefois, lorsque ladite demande intervient entre le dixième et le septième jour précédant la date prévue pour la séance d’ouverture des plis, la réponse doit intervenir au plus tard trois (3) jours avant la date prévue pour la séance d’ouverture des plis.</w:t>
      </w:r>
    </w:p>
    <w:p w:rsidR="0015711F" w:rsidRPr="002D685D" w:rsidRDefault="0015711F" w:rsidP="008E0378">
      <w:pPr>
        <w:pStyle w:val="StyleNB"/>
        <w:jc w:val="center"/>
        <w:rPr>
          <w:b w:val="0"/>
          <w:bCs w:val="0"/>
          <w:u w:val="none"/>
        </w:rPr>
      </w:pPr>
      <w:bookmarkStart w:id="43" w:name="_Toc484509761"/>
      <w:bookmarkStart w:id="44" w:name="_Toc484510398"/>
      <w:bookmarkStart w:id="45" w:name="_Toc510536296"/>
      <w:r w:rsidRPr="002D685D">
        <w:rPr>
          <w:b w:val="0"/>
          <w:bCs w:val="0"/>
          <w:u w:val="none"/>
        </w:rPr>
        <w:t>*******</w:t>
      </w:r>
      <w:bookmarkEnd w:id="43"/>
      <w:bookmarkEnd w:id="44"/>
      <w:bookmarkEnd w:id="45"/>
    </w:p>
    <w:p w:rsidR="0015711F" w:rsidRPr="002D685D" w:rsidRDefault="0015711F" w:rsidP="007D435A">
      <w:pPr>
        <w:pStyle w:val="Titre1"/>
        <w:rPr>
          <w:sz w:val="22"/>
          <w:szCs w:val="22"/>
          <w:u w:val="single"/>
        </w:rPr>
      </w:pPr>
      <w:bookmarkStart w:id="46" w:name="_Toc510536620"/>
      <w:bookmarkStart w:id="47" w:name="_Toc69727522"/>
      <w:r w:rsidRPr="002D685D">
        <w:rPr>
          <w:sz w:val="22"/>
          <w:szCs w:val="22"/>
          <w:u w:val="single"/>
        </w:rPr>
        <w:t>ARTICLE  7: CONDITIONS  REQUISES  DES  CONCURRENTS</w:t>
      </w:r>
      <w:bookmarkEnd w:id="32"/>
      <w:bookmarkEnd w:id="46"/>
      <w:bookmarkEnd w:id="47"/>
    </w:p>
    <w:p w:rsidR="0015711F" w:rsidRPr="002D685D" w:rsidRDefault="0015711F" w:rsidP="0015711F">
      <w:pPr>
        <w:pStyle w:val="Corpsdetexte"/>
        <w:rPr>
          <w:rFonts w:ascii="Eras Medium ITC" w:hAnsi="Eras Medium ITC"/>
          <w:sz w:val="24"/>
          <w:szCs w:val="24"/>
        </w:rPr>
      </w:pPr>
      <w:bookmarkStart w:id="48" w:name="_Toc215909748"/>
      <w:r w:rsidRPr="002D685D">
        <w:rPr>
          <w:rFonts w:ascii="Eras Medium ITC" w:hAnsi="Eras Medium ITC"/>
          <w:sz w:val="24"/>
          <w:szCs w:val="24"/>
        </w:rPr>
        <w:t>Conformément aux dispositions de l’article 24 du décret n° 2-12-349 :</w:t>
      </w:r>
    </w:p>
    <w:p w:rsidR="0015711F" w:rsidRPr="002D685D" w:rsidRDefault="0015711F" w:rsidP="0015711F">
      <w:pPr>
        <w:pStyle w:val="Corpsdetexte"/>
        <w:rPr>
          <w:rFonts w:ascii="Eras Medium ITC" w:hAnsi="Eras Medium ITC"/>
          <w:sz w:val="24"/>
          <w:szCs w:val="24"/>
        </w:rPr>
      </w:pPr>
      <w:r w:rsidRPr="002D685D">
        <w:rPr>
          <w:rFonts w:ascii="Eras Medium ITC" w:hAnsi="Eras Medium ITC"/>
          <w:sz w:val="24"/>
          <w:szCs w:val="24"/>
        </w:rPr>
        <w:t>1- Seules peuvent participer au présent appel d’offres les personnes physiques ou morales qui :</w:t>
      </w:r>
    </w:p>
    <w:p w:rsidR="0015711F" w:rsidRPr="002D685D" w:rsidRDefault="0015711F" w:rsidP="0015711F">
      <w:pPr>
        <w:pStyle w:val="Corpsdetexte"/>
        <w:numPr>
          <w:ilvl w:val="0"/>
          <w:numId w:val="1"/>
        </w:numPr>
        <w:rPr>
          <w:rFonts w:ascii="Eras Medium ITC" w:hAnsi="Eras Medium ITC"/>
          <w:sz w:val="24"/>
          <w:szCs w:val="24"/>
        </w:rPr>
      </w:pPr>
      <w:r w:rsidRPr="002D685D">
        <w:rPr>
          <w:rFonts w:ascii="Eras Medium ITC" w:hAnsi="Eras Medium ITC"/>
          <w:sz w:val="24"/>
          <w:szCs w:val="24"/>
        </w:rPr>
        <w:t>Justifient des capacités juridiques, techniques et financières requises ;</w:t>
      </w:r>
    </w:p>
    <w:p w:rsidR="0015711F" w:rsidRPr="002D685D" w:rsidRDefault="0015711F" w:rsidP="0015711F">
      <w:pPr>
        <w:pStyle w:val="Corpsdetexte"/>
        <w:numPr>
          <w:ilvl w:val="0"/>
          <w:numId w:val="1"/>
        </w:numPr>
        <w:rPr>
          <w:rFonts w:ascii="Eras Medium ITC" w:hAnsi="Eras Medium ITC"/>
          <w:sz w:val="24"/>
          <w:szCs w:val="24"/>
        </w:rPr>
      </w:pPr>
      <w:r w:rsidRPr="002D685D">
        <w:rPr>
          <w:rFonts w:ascii="Eras Medium ITC" w:hAnsi="Eras Medium ITC"/>
          <w:sz w:val="24"/>
          <w:szCs w:val="24"/>
        </w:rPr>
        <w:t>Sont  en  situation  fiscale  régulière,  pour  avoir  souscrit  leurs  déclarations  et  réglé  les sommes exigibles ou, à défaut de règlement, constitué des garanties suffisantes auprès du comptable chargé du recouvrement et ce, conformément à la législation en vigueur en matière de recouvrement ;</w:t>
      </w:r>
    </w:p>
    <w:p w:rsidR="0015711F" w:rsidRPr="002D685D" w:rsidRDefault="0015711F" w:rsidP="0015711F">
      <w:pPr>
        <w:pStyle w:val="Corpsdetexte"/>
        <w:numPr>
          <w:ilvl w:val="0"/>
          <w:numId w:val="1"/>
        </w:numPr>
        <w:rPr>
          <w:rFonts w:ascii="Eras Medium ITC" w:hAnsi="Eras Medium ITC"/>
          <w:sz w:val="24"/>
          <w:szCs w:val="24"/>
        </w:rPr>
      </w:pPr>
      <w:r w:rsidRPr="002D685D">
        <w:rPr>
          <w:rFonts w:ascii="Eras Medium ITC" w:hAnsi="Eras Medium ITC"/>
          <w:sz w:val="24"/>
          <w:szCs w:val="24"/>
        </w:rPr>
        <w:t>Sont affiliées à la CNSS ou à un régime particulier de prévoyance sociale, et souscrivent de manière régulière leurs déclarations de salaires et sont en situation régulière auprès de ces organismes.</w:t>
      </w:r>
    </w:p>
    <w:p w:rsidR="0015711F" w:rsidRPr="002D685D" w:rsidRDefault="0015711F" w:rsidP="0015711F">
      <w:pPr>
        <w:pStyle w:val="Corpsdetexte"/>
        <w:ind w:left="720"/>
        <w:rPr>
          <w:rFonts w:ascii="Eras Medium ITC" w:hAnsi="Eras Medium ITC"/>
          <w:sz w:val="24"/>
          <w:szCs w:val="24"/>
        </w:rPr>
      </w:pPr>
    </w:p>
    <w:p w:rsidR="0015711F" w:rsidRPr="002D685D" w:rsidRDefault="0015711F" w:rsidP="0015711F">
      <w:pPr>
        <w:pStyle w:val="Corpsdetexte"/>
        <w:rPr>
          <w:rFonts w:ascii="Eras Medium ITC" w:hAnsi="Eras Medium ITC"/>
          <w:sz w:val="24"/>
          <w:szCs w:val="24"/>
        </w:rPr>
      </w:pPr>
      <w:r w:rsidRPr="002D685D">
        <w:rPr>
          <w:rFonts w:ascii="Eras Medium ITC" w:hAnsi="Eras Medium ITC"/>
          <w:sz w:val="24"/>
          <w:szCs w:val="24"/>
        </w:rPr>
        <w:t xml:space="preserve">2-  Ne  sont  pas  admises  à  participer  au  présent  appel  d’offres  les  personnes  physiques  ou morales qui sont : </w:t>
      </w:r>
    </w:p>
    <w:p w:rsidR="0015711F" w:rsidRPr="002D685D" w:rsidRDefault="0015711F" w:rsidP="0015711F">
      <w:pPr>
        <w:pStyle w:val="Corpsdetexte"/>
        <w:numPr>
          <w:ilvl w:val="0"/>
          <w:numId w:val="2"/>
        </w:numPr>
        <w:rPr>
          <w:rFonts w:ascii="Eras Medium ITC" w:hAnsi="Eras Medium ITC"/>
          <w:sz w:val="24"/>
          <w:szCs w:val="24"/>
        </w:rPr>
      </w:pPr>
      <w:r w:rsidRPr="002D685D">
        <w:rPr>
          <w:rFonts w:ascii="Eras Medium ITC" w:hAnsi="Eras Medium ITC"/>
          <w:sz w:val="24"/>
          <w:szCs w:val="24"/>
        </w:rPr>
        <w:t>En liquidation judiciaire ;</w:t>
      </w:r>
    </w:p>
    <w:p w:rsidR="0015711F" w:rsidRPr="002D685D" w:rsidRDefault="0015711F" w:rsidP="0015711F">
      <w:pPr>
        <w:pStyle w:val="Corpsdetexte"/>
        <w:numPr>
          <w:ilvl w:val="0"/>
          <w:numId w:val="2"/>
        </w:numPr>
        <w:rPr>
          <w:rFonts w:ascii="Eras Medium ITC" w:hAnsi="Eras Medium ITC"/>
          <w:sz w:val="24"/>
          <w:szCs w:val="24"/>
        </w:rPr>
      </w:pPr>
      <w:r w:rsidRPr="002D685D">
        <w:rPr>
          <w:rFonts w:ascii="Eras Medium ITC" w:hAnsi="Eras Medium ITC"/>
          <w:sz w:val="24"/>
          <w:szCs w:val="24"/>
        </w:rPr>
        <w:t>En  redressement  judiciaire,  sauf  autorisation  spéciale  délivrée  par  l’autorité  judiciaire compétente ;</w:t>
      </w:r>
    </w:p>
    <w:p w:rsidR="0015711F" w:rsidRPr="002D685D" w:rsidRDefault="0015711F" w:rsidP="0015711F">
      <w:pPr>
        <w:pStyle w:val="Corpsdetexte"/>
        <w:numPr>
          <w:ilvl w:val="0"/>
          <w:numId w:val="2"/>
        </w:numPr>
        <w:rPr>
          <w:rFonts w:ascii="Eras Medium ITC" w:hAnsi="Eras Medium ITC"/>
          <w:sz w:val="24"/>
          <w:szCs w:val="24"/>
        </w:rPr>
      </w:pPr>
      <w:r w:rsidRPr="002D685D">
        <w:rPr>
          <w:rFonts w:ascii="Eras Medium ITC" w:hAnsi="Eras Medium ITC"/>
          <w:sz w:val="24"/>
          <w:szCs w:val="24"/>
        </w:rPr>
        <w:t>Ayant fait l’objet d’une exclusion temporaire ou définitive prononcée dans les conditions fixées  par  l’article  159  du  décret  n°  2-12-349  du  20  mars  2013  relatifs  aux  marchés publics ;</w:t>
      </w:r>
    </w:p>
    <w:p w:rsidR="0015711F" w:rsidRPr="002D685D" w:rsidRDefault="0015711F" w:rsidP="0015711F">
      <w:pPr>
        <w:pStyle w:val="Corpsdetexte"/>
        <w:numPr>
          <w:ilvl w:val="0"/>
          <w:numId w:val="2"/>
        </w:numPr>
        <w:rPr>
          <w:rFonts w:ascii="Eras Medium ITC" w:hAnsi="Eras Medium ITC"/>
          <w:sz w:val="24"/>
          <w:szCs w:val="24"/>
        </w:rPr>
      </w:pPr>
      <w:r w:rsidRPr="002D685D">
        <w:rPr>
          <w:rFonts w:ascii="Eras Medium ITC" w:hAnsi="Eras Medium ITC"/>
          <w:sz w:val="24"/>
          <w:szCs w:val="24"/>
        </w:rPr>
        <w:t>Les personnes visées à l’article 65 de la loi organique N°113-14 relative aux communes ;</w:t>
      </w:r>
    </w:p>
    <w:p w:rsidR="0015711F" w:rsidRPr="002D685D" w:rsidRDefault="0015711F" w:rsidP="0015711F">
      <w:pPr>
        <w:pStyle w:val="Corpsdetexte"/>
        <w:numPr>
          <w:ilvl w:val="0"/>
          <w:numId w:val="2"/>
        </w:numPr>
        <w:rPr>
          <w:rFonts w:ascii="Eras Medium ITC" w:hAnsi="Eras Medium ITC"/>
          <w:b/>
          <w:bCs/>
          <w:sz w:val="24"/>
          <w:szCs w:val="24"/>
        </w:rPr>
      </w:pPr>
      <w:r w:rsidRPr="002D685D">
        <w:rPr>
          <w:rFonts w:ascii="Eras Medium ITC" w:hAnsi="Eras Medium ITC"/>
          <w:sz w:val="24"/>
          <w:szCs w:val="24"/>
        </w:rPr>
        <w:t>Les  personnes qui représentent plus d’un concurrent dans une même procédure  de passation de marchés.</w:t>
      </w:r>
    </w:p>
    <w:p w:rsidR="0015711F" w:rsidRPr="002D685D" w:rsidRDefault="0015711F" w:rsidP="0015711F">
      <w:pPr>
        <w:pStyle w:val="StyleNB"/>
        <w:jc w:val="center"/>
        <w:rPr>
          <w:b w:val="0"/>
          <w:bCs w:val="0"/>
          <w:u w:val="none"/>
        </w:rPr>
      </w:pPr>
    </w:p>
    <w:p w:rsidR="0015711F" w:rsidRPr="002D685D" w:rsidRDefault="0015711F" w:rsidP="0015711F">
      <w:pPr>
        <w:pStyle w:val="StyleNB"/>
        <w:jc w:val="center"/>
        <w:rPr>
          <w:b w:val="0"/>
          <w:bCs w:val="0"/>
          <w:u w:val="none"/>
        </w:rPr>
      </w:pPr>
      <w:bookmarkStart w:id="49" w:name="_Toc484509763"/>
      <w:bookmarkStart w:id="50" w:name="_Toc484510399"/>
      <w:bookmarkStart w:id="51" w:name="_Toc510536297"/>
      <w:r w:rsidRPr="002D685D">
        <w:rPr>
          <w:b w:val="0"/>
          <w:bCs w:val="0"/>
          <w:u w:val="none"/>
        </w:rPr>
        <w:t>*******</w:t>
      </w:r>
      <w:bookmarkEnd w:id="49"/>
      <w:bookmarkEnd w:id="50"/>
      <w:bookmarkEnd w:id="51"/>
    </w:p>
    <w:p w:rsidR="0015711F" w:rsidRPr="002D685D" w:rsidRDefault="0015711F" w:rsidP="00976F38">
      <w:pPr>
        <w:pStyle w:val="Titre1"/>
        <w:rPr>
          <w:sz w:val="22"/>
          <w:szCs w:val="22"/>
          <w:u w:val="single"/>
        </w:rPr>
      </w:pPr>
      <w:bookmarkStart w:id="52" w:name="_Toc510536621"/>
      <w:bookmarkStart w:id="53" w:name="_Toc69727523"/>
      <w:r w:rsidRPr="002D685D">
        <w:rPr>
          <w:sz w:val="22"/>
          <w:szCs w:val="22"/>
          <w:u w:val="single"/>
        </w:rPr>
        <w:lastRenderedPageBreak/>
        <w:t>ARTICLE  8 : LISTE  DES  PIECES  JUSTIFIANT  LES  CAPACITES  ET  QUALITES</w:t>
      </w:r>
      <w:bookmarkStart w:id="54" w:name="_Toc215909749"/>
      <w:bookmarkEnd w:id="48"/>
      <w:r w:rsidRPr="002D685D">
        <w:rPr>
          <w:sz w:val="22"/>
          <w:szCs w:val="22"/>
          <w:u w:val="single"/>
        </w:rPr>
        <w:t>DES  CONCURRENTS</w:t>
      </w:r>
      <w:bookmarkEnd w:id="52"/>
      <w:bookmarkEnd w:id="53"/>
      <w:bookmarkEnd w:id="54"/>
    </w:p>
    <w:p w:rsidR="00D95FBA" w:rsidRPr="002D685D" w:rsidRDefault="00D95FBA" w:rsidP="0015711F">
      <w:pPr>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rPr>
        <w:t>Chaque concurrent doit présenter un dossier administratif et un dossier technique.</w:t>
      </w:r>
    </w:p>
    <w:p w:rsidR="0015711F" w:rsidRPr="002D685D" w:rsidRDefault="0015711F" w:rsidP="0015711F">
      <w:pPr>
        <w:jc w:val="both"/>
        <w:rPr>
          <w:rFonts w:ascii="Eras Medium ITC" w:hAnsi="Eras Medium ITC"/>
        </w:rPr>
      </w:pPr>
    </w:p>
    <w:p w:rsidR="0015711F" w:rsidRPr="002D685D" w:rsidRDefault="0015711F" w:rsidP="0015711F">
      <w:pPr>
        <w:pStyle w:val="Paragraphedeliste"/>
        <w:numPr>
          <w:ilvl w:val="0"/>
          <w:numId w:val="3"/>
        </w:numPr>
        <w:jc w:val="both"/>
        <w:rPr>
          <w:rFonts w:ascii="Eras Medium ITC" w:hAnsi="Eras Medium ITC"/>
        </w:rPr>
      </w:pPr>
      <w:r w:rsidRPr="002D685D">
        <w:rPr>
          <w:rFonts w:ascii="Eras Medium ITC" w:hAnsi="Eras Medium ITC"/>
          <w:b/>
          <w:bCs/>
          <w:sz w:val="22"/>
          <w:szCs w:val="22"/>
        </w:rPr>
        <w:t>LE DOSSIER ADMINISTRATIF</w:t>
      </w:r>
      <w:r w:rsidR="000F54DF">
        <w:rPr>
          <w:rFonts w:ascii="Eras Medium ITC" w:hAnsi="Eras Medium ITC"/>
          <w:b/>
          <w:bCs/>
          <w:sz w:val="22"/>
          <w:szCs w:val="22"/>
        </w:rPr>
        <w:t xml:space="preserve"> </w:t>
      </w:r>
      <w:r w:rsidRPr="002D685D">
        <w:rPr>
          <w:rFonts w:ascii="Eras Medium ITC" w:hAnsi="Eras Medium ITC"/>
        </w:rPr>
        <w:t>doit comprendre:</w:t>
      </w:r>
    </w:p>
    <w:p w:rsidR="0015711F" w:rsidRPr="002D685D" w:rsidRDefault="0015711F" w:rsidP="0015711F">
      <w:pPr>
        <w:pStyle w:val="Paragraphedeliste"/>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rPr>
        <w:t xml:space="preserve">1- Pour chaque concurrent, au moment de la présentation des offres : </w:t>
      </w:r>
    </w:p>
    <w:p w:rsidR="0015711F" w:rsidRPr="002D685D" w:rsidRDefault="0015711F" w:rsidP="0015711F">
      <w:pPr>
        <w:jc w:val="both"/>
        <w:rPr>
          <w:rFonts w:ascii="Eras Medium ITC" w:hAnsi="Eras Medium ITC"/>
        </w:rPr>
      </w:pPr>
      <w:r w:rsidRPr="002D685D">
        <w:rPr>
          <w:rFonts w:ascii="Eras Medium ITC" w:hAnsi="Eras Medium ITC"/>
        </w:rPr>
        <w:t>a.  Une déclaration sur l’honneur en un exemplaire unique, qui doit comporter les mentions prévues à l’article 26 du décret n° 2-12-349 du 20 mars 2013 relatif aux marchés publics ;</w:t>
      </w:r>
    </w:p>
    <w:p w:rsidR="0015711F" w:rsidRPr="002D685D" w:rsidRDefault="0015711F" w:rsidP="0015711F">
      <w:pPr>
        <w:jc w:val="both"/>
        <w:rPr>
          <w:rFonts w:ascii="Eras Medium ITC" w:hAnsi="Eras Medium ITC"/>
        </w:rPr>
      </w:pPr>
      <w:r w:rsidRPr="002D685D">
        <w:rPr>
          <w:rFonts w:ascii="Eras Medium ITC" w:hAnsi="Eras Medium ITC"/>
        </w:rPr>
        <w:t>b.  L’original  du  récépissé  du  cautionnement  provisoire  ou  l’attestation  de  la  caution personnelle et solidaire en tenant lieu, le cas échéant ;</w:t>
      </w:r>
    </w:p>
    <w:p w:rsidR="0015711F" w:rsidRPr="002D685D" w:rsidRDefault="0015711F" w:rsidP="0015711F">
      <w:pPr>
        <w:jc w:val="both"/>
        <w:rPr>
          <w:rFonts w:ascii="Eras Medium ITC" w:hAnsi="Eras Medium ITC"/>
        </w:rPr>
      </w:pPr>
      <w:r w:rsidRPr="002D685D">
        <w:rPr>
          <w:rFonts w:ascii="Eras Medium ITC" w:hAnsi="Eras Medium ITC"/>
        </w:rPr>
        <w:t>c.  Pour les groupements, une copie légalisée de la convention constitutive du groupement prévue à l’article 157 du décret n° 2-12-349 du 20 mars 2013 relatif aux marchés publics.</w:t>
      </w:r>
    </w:p>
    <w:p w:rsidR="0015711F" w:rsidRPr="002D685D" w:rsidRDefault="0015711F" w:rsidP="0015711F">
      <w:pPr>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rPr>
        <w:t>2-  Pour le  concurrent auquel il est envisagé d’attribuer le marché, dans les conditions fixées à l’article 40 du décret n° 2-12-349 du 20 mars 2013 relatif aux marchés publics :</w:t>
      </w:r>
    </w:p>
    <w:p w:rsidR="0015711F" w:rsidRPr="002D685D" w:rsidRDefault="0015711F" w:rsidP="0015711F">
      <w:pPr>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b/>
          <w:bCs/>
        </w:rPr>
        <w:t>a</w:t>
      </w:r>
      <w:r w:rsidRPr="002D685D">
        <w:rPr>
          <w:rFonts w:ascii="Eras Medium ITC" w:hAnsi="Eras Medium ITC"/>
        </w:rPr>
        <w:t xml:space="preserve">-  La  ou  les  pièces  justifiant  les  pouvoirs  conférés  à  la  personne  agissant  au  nom  du concurrent. Ces pièces varient selon la forme juridique du concurrent : </w:t>
      </w:r>
    </w:p>
    <w:p w:rsidR="0015711F" w:rsidRPr="002D685D" w:rsidRDefault="0015711F" w:rsidP="0015711F">
      <w:pPr>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rPr>
        <w:t xml:space="preserve">-  S’il s’agit d’une personne physique,  agissant pour son propre compte, aucune pièce </w:t>
      </w:r>
    </w:p>
    <w:p w:rsidR="0015711F" w:rsidRPr="002D685D" w:rsidRDefault="0015711F" w:rsidP="0015711F">
      <w:pPr>
        <w:jc w:val="both"/>
        <w:rPr>
          <w:rFonts w:ascii="Eras Medium ITC" w:hAnsi="Eras Medium ITC"/>
        </w:rPr>
      </w:pPr>
      <w:r w:rsidRPr="002D685D">
        <w:rPr>
          <w:rFonts w:ascii="Eras Medium ITC" w:hAnsi="Eras Medium ITC"/>
        </w:rPr>
        <w:t>n’est exigée ;</w:t>
      </w:r>
    </w:p>
    <w:p w:rsidR="0015711F" w:rsidRDefault="0015711F" w:rsidP="0015711F">
      <w:pPr>
        <w:jc w:val="both"/>
        <w:rPr>
          <w:rFonts w:ascii="Eras Medium ITC" w:hAnsi="Eras Medium ITC"/>
        </w:rPr>
      </w:pPr>
      <w:r w:rsidRPr="002D685D">
        <w:rPr>
          <w:rFonts w:ascii="Eras Medium ITC" w:hAnsi="Eras Medium ITC"/>
        </w:rPr>
        <w:t>-  S’il s’agit d’un représentant, celui-ci doit présenter selon le cas :</w:t>
      </w:r>
    </w:p>
    <w:p w:rsidR="00912514" w:rsidRPr="002D685D" w:rsidRDefault="00912514" w:rsidP="0015711F">
      <w:pPr>
        <w:jc w:val="both"/>
        <w:rPr>
          <w:rFonts w:ascii="Eras Medium ITC" w:hAnsi="Eras Medium ITC"/>
        </w:rPr>
      </w:pPr>
    </w:p>
    <w:p w:rsidR="0015711F" w:rsidRPr="002D685D" w:rsidRDefault="0015711F" w:rsidP="0015711F">
      <w:pPr>
        <w:pStyle w:val="Paragraphedeliste"/>
        <w:numPr>
          <w:ilvl w:val="0"/>
          <w:numId w:val="4"/>
        </w:numPr>
        <w:jc w:val="both"/>
        <w:rPr>
          <w:rFonts w:ascii="Eras Medium ITC" w:hAnsi="Eras Medium ITC"/>
        </w:rPr>
      </w:pPr>
      <w:r w:rsidRPr="002D685D">
        <w:rPr>
          <w:rFonts w:ascii="Eras Medium ITC" w:hAnsi="Eras Medium ITC"/>
        </w:rPr>
        <w:t>une  copie  conforme  de  la  procuration  légalisée  lorsqu’il  agit  au  nom  d’une personne physique ;</w:t>
      </w:r>
    </w:p>
    <w:p w:rsidR="0015711F" w:rsidRPr="002D685D" w:rsidRDefault="0015711F" w:rsidP="0015711F">
      <w:pPr>
        <w:pStyle w:val="Paragraphedeliste"/>
        <w:numPr>
          <w:ilvl w:val="0"/>
          <w:numId w:val="4"/>
        </w:numPr>
        <w:jc w:val="both"/>
        <w:rPr>
          <w:rFonts w:ascii="Eras Medium ITC" w:hAnsi="Eras Medium ITC"/>
        </w:rPr>
      </w:pPr>
      <w:r w:rsidRPr="002D685D">
        <w:rPr>
          <w:rFonts w:ascii="Eras Medium ITC" w:hAnsi="Eras Medium ITC"/>
        </w:rPr>
        <w:t>un  extrait  des  statuts  de  la  société  et/ou  le  procès-verbal  de  l’organe compétent lui donnant pouvoir selon la forme juridique de la société, lorsqu’il agit au nom d’une personne morale ;</w:t>
      </w:r>
    </w:p>
    <w:p w:rsidR="0015711F" w:rsidRPr="002D685D" w:rsidRDefault="0015711F" w:rsidP="0015711F">
      <w:pPr>
        <w:pStyle w:val="Paragraphedeliste"/>
        <w:numPr>
          <w:ilvl w:val="0"/>
          <w:numId w:val="4"/>
        </w:numPr>
        <w:jc w:val="both"/>
        <w:rPr>
          <w:rFonts w:ascii="Eras Medium ITC" w:hAnsi="Eras Medium ITC"/>
        </w:rPr>
      </w:pPr>
      <w:r w:rsidRPr="002D685D">
        <w:rPr>
          <w:rFonts w:ascii="Eras Medium ITC" w:hAnsi="Eras Medium ITC"/>
        </w:rPr>
        <w:t xml:space="preserve">l’acte  par  lequel  la  personne  habilitée  délègue  son  pouvoir  à  une  tierce personne, le cas échéant. </w:t>
      </w:r>
    </w:p>
    <w:p w:rsidR="0015711F" w:rsidRPr="002D685D" w:rsidRDefault="0015711F" w:rsidP="0015711F">
      <w:pPr>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b/>
          <w:bCs/>
        </w:rPr>
        <w:t>b-</w:t>
      </w:r>
      <w:r w:rsidRPr="002D685D">
        <w:rPr>
          <w:rFonts w:ascii="Eras Medium ITC" w:hAnsi="Eras Medium ITC"/>
        </w:rPr>
        <w:t xml:space="preserve">   Une attestation ou sa copie certifiée conforme à l’originale délivrée depuis moins d’un an par l’administration compétente du lieu d’imposition certifiant que le concurrent est en  situation  fiscale  régulière  ou,  à  défaut  de  paiement,  qu’il  a  constitué  les  garanties prévues  à  l’article 24 du  décret n°  2-12-349  précité.  Cette  attestation doit  mentionner l’activité au titre de laquelle le concurrent est imposé;</w:t>
      </w:r>
    </w:p>
    <w:p w:rsidR="0015711F" w:rsidRPr="002D685D" w:rsidRDefault="0015711F" w:rsidP="0015711F">
      <w:pPr>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b/>
          <w:bCs/>
        </w:rPr>
        <w:t>c-</w:t>
      </w:r>
      <w:r w:rsidRPr="002D685D">
        <w:rPr>
          <w:rFonts w:ascii="Eras Medium ITC" w:hAnsi="Eras Medium ITC"/>
        </w:rPr>
        <w:t xml:space="preserve">  Une attestation ou sa copie certifiée conforme à l’originale délivrée depuis  moins d’un an par la Caisse Nationale de Sécurité Sociale certifiant que le concurrent est en situation régulière  envers  cet  organisme  conformément  aux  dispositions  prévues  à  cet  effet  à l’article 24 du décret n° 2-12-349 précité ou de la décision du ministre chargé de l’emploi ou sa copie certifiée conforme à l’originale, prévue par le dahir portant loi n° 1-72-184 du 15 joumada II 1392 (27 juillet 1972) relatif au régime de sécurité sociale assortie de l’attestation  de  l’organisme  de  prévoyance  sociale  auquel  le  concurrent  est  affilié  et certifiant qu’il est en situation régulière vis-à-vis dudit organisme.</w:t>
      </w:r>
    </w:p>
    <w:p w:rsidR="0015711F" w:rsidRPr="002D685D" w:rsidRDefault="0015711F" w:rsidP="0015711F">
      <w:pPr>
        <w:jc w:val="both"/>
        <w:rPr>
          <w:rFonts w:ascii="Eras Medium ITC" w:hAnsi="Eras Medium ITC"/>
        </w:rPr>
      </w:pPr>
      <w:r w:rsidRPr="002D685D">
        <w:rPr>
          <w:rFonts w:ascii="Eras Medium ITC" w:hAnsi="Eras Medium ITC"/>
        </w:rPr>
        <w:lastRenderedPageBreak/>
        <w:t>La date de production des pièces prévues aux b) et c) ci-dessus sert de base pour l’appréciation de leur validité.</w:t>
      </w:r>
    </w:p>
    <w:p w:rsidR="0015711F" w:rsidRPr="002D685D" w:rsidRDefault="0015711F" w:rsidP="0015711F">
      <w:pPr>
        <w:jc w:val="both"/>
        <w:rPr>
          <w:rFonts w:ascii="Eras Medium ITC" w:hAnsi="Eras Medium ITC"/>
        </w:rPr>
      </w:pPr>
    </w:p>
    <w:p w:rsidR="0015711F" w:rsidRPr="006B298D" w:rsidRDefault="0015711F" w:rsidP="0015711F">
      <w:pPr>
        <w:jc w:val="both"/>
        <w:rPr>
          <w:rFonts w:ascii="Eras Medium ITC" w:hAnsi="Eras Medium ITC"/>
        </w:rPr>
      </w:pPr>
      <w:r w:rsidRPr="002D685D">
        <w:rPr>
          <w:rFonts w:ascii="Eras Medium ITC" w:hAnsi="Eras Medium ITC"/>
          <w:b/>
          <w:bCs/>
        </w:rPr>
        <w:t>d-</w:t>
      </w:r>
      <w:r w:rsidRPr="002D685D">
        <w:rPr>
          <w:rFonts w:ascii="Eras Medium ITC" w:hAnsi="Eras Medium ITC"/>
        </w:rPr>
        <w:t xml:space="preserve">  Le certificat d’immatriculation au  registre de commerce pour les personnes assujetties à l’obligation d’immatriculation conformément à la législation en vigueur</w:t>
      </w:r>
      <w:r w:rsidR="000F54DF">
        <w:rPr>
          <w:rFonts w:ascii="Eras Medium ITC" w:hAnsi="Eras Medium ITC"/>
        </w:rPr>
        <w:t xml:space="preserve"> </w:t>
      </w:r>
      <w:r w:rsidR="000F54DF" w:rsidRPr="006B298D">
        <w:rPr>
          <w:rFonts w:ascii="Eras Medium ITC" w:hAnsi="Eras Medium ITC"/>
        </w:rPr>
        <w:t>(modèle 09)</w:t>
      </w:r>
      <w:r w:rsidRPr="006B298D">
        <w:rPr>
          <w:rFonts w:ascii="Eras Medium ITC" w:hAnsi="Eras Medium ITC"/>
        </w:rPr>
        <w:t xml:space="preserve"> ;</w:t>
      </w:r>
    </w:p>
    <w:p w:rsidR="0015711F" w:rsidRPr="002D685D" w:rsidRDefault="0015711F" w:rsidP="0015711F">
      <w:pPr>
        <w:jc w:val="both"/>
        <w:rPr>
          <w:rFonts w:ascii="Eras Medium ITC" w:hAnsi="Eras Medium ITC"/>
        </w:rPr>
      </w:pPr>
    </w:p>
    <w:p w:rsidR="0015711F" w:rsidRPr="002D685D" w:rsidRDefault="0015711F" w:rsidP="0015711F">
      <w:pPr>
        <w:jc w:val="both"/>
        <w:rPr>
          <w:rFonts w:ascii="Eras Medium ITC" w:hAnsi="Eras Medium ITC"/>
        </w:rPr>
      </w:pPr>
      <w:r w:rsidRPr="002D685D">
        <w:rPr>
          <w:rFonts w:ascii="Eras Medium ITC" w:hAnsi="Eras Medium ITC"/>
          <w:b/>
          <w:bCs/>
        </w:rPr>
        <w:t>e-</w:t>
      </w:r>
      <w:r w:rsidRPr="002D685D">
        <w:rPr>
          <w:rFonts w:ascii="Eras Medium ITC" w:hAnsi="Eras Medium ITC"/>
        </w:rPr>
        <w:t xml:space="preserve">  l’équivalent des attestations visées aux paragraphes b), c) et d) ci -dessus délivrées par </w:t>
      </w:r>
    </w:p>
    <w:p w:rsidR="0015711F" w:rsidRPr="002D685D" w:rsidRDefault="0015711F" w:rsidP="0015711F">
      <w:pPr>
        <w:jc w:val="both"/>
        <w:rPr>
          <w:rFonts w:ascii="Eras Medium ITC" w:hAnsi="Eras Medium ITC"/>
        </w:rPr>
      </w:pPr>
      <w:r w:rsidRPr="002D685D">
        <w:rPr>
          <w:rFonts w:ascii="Eras Medium ITC" w:hAnsi="Eras Medium ITC"/>
        </w:rPr>
        <w:t>les  administrations  ou  les  organismes  compétents  de  leurs  pays  d’origine  ou de provenance pour les concurrents non installés au Maroc.</w:t>
      </w:r>
    </w:p>
    <w:p w:rsidR="0015711F" w:rsidRPr="002D685D" w:rsidRDefault="0015711F" w:rsidP="0015711F">
      <w:pPr>
        <w:jc w:val="both"/>
        <w:rPr>
          <w:rFonts w:ascii="Eras Medium ITC" w:hAnsi="Eras Medium ITC"/>
        </w:rPr>
      </w:pPr>
      <w:r w:rsidRPr="002D685D">
        <w:rPr>
          <w:rFonts w:ascii="Eras Medium ITC" w:hAnsi="Eras Medium ITC"/>
        </w:rPr>
        <w:t>A  défaut de  la  délivrance  de  tels documents par  les  administrations ou  les  organismes compétents de leur pays d’origine ou de provenance, lesdites attestations peuvent être remplacées par une attestation délivrée par une autorité judiciaire ou administration du pays d’origine ou de provenance certifiant que ces documents ne sont pas produits.</w:t>
      </w:r>
    </w:p>
    <w:p w:rsidR="0015711F" w:rsidRPr="002D685D" w:rsidRDefault="0015711F" w:rsidP="0015711F">
      <w:pPr>
        <w:jc w:val="both"/>
        <w:rPr>
          <w:rFonts w:ascii="Eras Medium ITC" w:hAnsi="Eras Medium ITC"/>
        </w:rPr>
      </w:pPr>
    </w:p>
    <w:p w:rsidR="00CB6491" w:rsidRPr="002D685D" w:rsidRDefault="00CB6491" w:rsidP="00CB6491">
      <w:pPr>
        <w:jc w:val="both"/>
        <w:rPr>
          <w:rFonts w:ascii="Eras Medium ITC" w:hAnsi="Eras Medium ITC"/>
        </w:rPr>
      </w:pPr>
      <w:r w:rsidRPr="002D685D">
        <w:rPr>
          <w:rFonts w:ascii="Eras Medium ITC" w:hAnsi="Eras Medium ITC"/>
          <w:b/>
          <w:bCs/>
        </w:rPr>
        <w:t>B</w:t>
      </w:r>
      <w:r w:rsidRPr="002D685D">
        <w:rPr>
          <w:rFonts w:ascii="Eras Medium ITC" w:hAnsi="Eras Medium ITC"/>
          <w:b/>
          <w:bCs/>
          <w:sz w:val="22"/>
          <w:szCs w:val="22"/>
        </w:rPr>
        <w:t>-  LE DOSSIER TECHNIQUE</w:t>
      </w:r>
      <w:r w:rsidR="006B298D">
        <w:rPr>
          <w:rFonts w:ascii="Eras Medium ITC" w:hAnsi="Eras Medium ITC"/>
          <w:b/>
          <w:bCs/>
          <w:sz w:val="22"/>
          <w:szCs w:val="22"/>
        </w:rPr>
        <w:t xml:space="preserve"> </w:t>
      </w:r>
      <w:r w:rsidRPr="002D685D">
        <w:rPr>
          <w:rFonts w:ascii="Eras Medium ITC" w:hAnsi="Eras Medium ITC"/>
        </w:rPr>
        <w:t>doit comprendre :</w:t>
      </w:r>
    </w:p>
    <w:p w:rsidR="00CB6491" w:rsidRPr="002D685D" w:rsidRDefault="00CB6491" w:rsidP="00CB6491">
      <w:pPr>
        <w:jc w:val="both"/>
        <w:rPr>
          <w:rFonts w:ascii="Eras Medium ITC" w:hAnsi="Eras Medium ITC"/>
          <w:sz w:val="20"/>
          <w:szCs w:val="20"/>
        </w:rPr>
      </w:pPr>
    </w:p>
    <w:p w:rsidR="00CB6491" w:rsidRPr="002D685D" w:rsidRDefault="00CB6491" w:rsidP="00CB6491">
      <w:pPr>
        <w:pStyle w:val="Paragraphedeliste"/>
        <w:numPr>
          <w:ilvl w:val="0"/>
          <w:numId w:val="11"/>
        </w:numPr>
        <w:tabs>
          <w:tab w:val="left" w:pos="284"/>
        </w:tabs>
        <w:ind w:left="0" w:firstLine="0"/>
        <w:contextualSpacing w:val="0"/>
        <w:jc w:val="both"/>
        <w:rPr>
          <w:rFonts w:ascii="Eras Medium ITC" w:hAnsi="Eras Medium ITC"/>
        </w:rPr>
      </w:pPr>
      <w:r w:rsidRPr="002D685D">
        <w:rPr>
          <w:rFonts w:ascii="Eras Medium ITC" w:hAnsi="Eras Medium ITC"/>
        </w:rPr>
        <w:t>Une  note indiquant les moyens humains et techniques du concurrent et mentionnant, le lieu, la date,  la  nature  et  l’importance  des  prestations  à  l’exécution  desquelles  le  concurrent   a participé et la qualité de sa participation.</w:t>
      </w:r>
    </w:p>
    <w:p w:rsidR="00684914" w:rsidRDefault="00CB6491" w:rsidP="00CB6491">
      <w:pPr>
        <w:pStyle w:val="Paragraphedeliste"/>
        <w:numPr>
          <w:ilvl w:val="0"/>
          <w:numId w:val="11"/>
        </w:numPr>
        <w:tabs>
          <w:tab w:val="left" w:pos="284"/>
        </w:tabs>
        <w:ind w:left="0" w:firstLine="0"/>
        <w:contextualSpacing w:val="0"/>
        <w:jc w:val="both"/>
        <w:rPr>
          <w:rFonts w:ascii="Eras Medium ITC" w:hAnsi="Eras Medium ITC"/>
        </w:rPr>
      </w:pPr>
      <w:r w:rsidRPr="00684914">
        <w:rPr>
          <w:rFonts w:ascii="Eras Medium ITC" w:hAnsi="Eras Medium ITC"/>
        </w:rPr>
        <w:t>Les attestations de références</w:t>
      </w:r>
      <w:r w:rsidRPr="00684914">
        <w:rPr>
          <w:rFonts w:ascii="Eras Medium ITC" w:hAnsi="Eras Medium ITC" w:cs="Tahoma"/>
        </w:rPr>
        <w:t xml:space="preserve"> ou leurs copies certifiées conformes à l’original</w:t>
      </w:r>
      <w:r w:rsidR="00314278" w:rsidRPr="00684914">
        <w:rPr>
          <w:rFonts w:ascii="Eras Medium ITC" w:hAnsi="Eras Medium ITC" w:cs="Tahoma"/>
        </w:rPr>
        <w:t xml:space="preserve"> délivrées par les maitres d’ouvrage </w:t>
      </w:r>
      <w:r w:rsidR="00684914" w:rsidRPr="00684914">
        <w:rPr>
          <w:rFonts w:ascii="Eras Medium ITC" w:hAnsi="Eras Medium ITC" w:cs="Tahoma"/>
        </w:rPr>
        <w:t>publics ou privés ou par les hommes de l’art sous la direction desquels  le concurrent a exécuté lesdites prestations. Chaque attestation précise notamment la nature des prestations, le montant et l’année de réalisation</w:t>
      </w:r>
      <w:r w:rsidR="006B298D">
        <w:rPr>
          <w:rFonts w:ascii="Eras Medium ITC" w:hAnsi="Eras Medium ITC" w:cs="Tahoma"/>
        </w:rPr>
        <w:t xml:space="preserve"> </w:t>
      </w:r>
      <w:r w:rsidR="00684914" w:rsidRPr="00684914">
        <w:rPr>
          <w:rFonts w:ascii="Eras Medium ITC" w:hAnsi="Eras Medium ITC" w:cs="Tahoma"/>
        </w:rPr>
        <w:t>ainsi que le nom et la qualité du signataire et son appréciation.</w:t>
      </w:r>
    </w:p>
    <w:p w:rsidR="00CB6491" w:rsidRPr="00684914" w:rsidRDefault="00CB6491" w:rsidP="00684914">
      <w:pPr>
        <w:pStyle w:val="Paragraphedeliste"/>
        <w:tabs>
          <w:tab w:val="left" w:pos="284"/>
        </w:tabs>
        <w:ind w:left="0"/>
        <w:contextualSpacing w:val="0"/>
        <w:jc w:val="both"/>
        <w:rPr>
          <w:rFonts w:ascii="Eras Medium ITC" w:hAnsi="Eras Medium ITC"/>
        </w:rPr>
      </w:pPr>
      <w:r w:rsidRPr="00684914">
        <w:rPr>
          <w:rFonts w:ascii="Eras Medium ITC" w:hAnsi="Eras Medium ITC" w:cs="Tahoma"/>
        </w:rPr>
        <w:t>En cas de groupement conjoint, chaque membre du groupement y compris le mandataire doit justifier individuellement les capacités juridiques, techniques et financières requises pour la réalisation des prestations pour lesquelles il s’engage</w:t>
      </w:r>
    </w:p>
    <w:p w:rsidR="00CB6491" w:rsidRPr="002D685D" w:rsidRDefault="00CB6491" w:rsidP="00CB6491">
      <w:pPr>
        <w:jc w:val="both"/>
        <w:rPr>
          <w:rFonts w:ascii="Eras Medium ITC" w:hAnsi="Eras Medium ITC"/>
          <w:sz w:val="22"/>
          <w:szCs w:val="22"/>
        </w:rPr>
      </w:pPr>
    </w:p>
    <w:p w:rsidR="00F16111" w:rsidRPr="002D685D" w:rsidRDefault="00F16111" w:rsidP="00845E0A">
      <w:pPr>
        <w:pStyle w:val="Titre1"/>
        <w:rPr>
          <w:sz w:val="22"/>
          <w:szCs w:val="22"/>
          <w:u w:val="single"/>
        </w:rPr>
      </w:pPr>
      <w:bookmarkStart w:id="55" w:name="_Toc510536299"/>
      <w:bookmarkStart w:id="56" w:name="_Toc510536622"/>
      <w:bookmarkStart w:id="57" w:name="_Toc69727524"/>
      <w:bookmarkStart w:id="58" w:name="_Toc215909752"/>
      <w:r w:rsidRPr="002D685D">
        <w:rPr>
          <w:sz w:val="22"/>
          <w:szCs w:val="22"/>
          <w:u w:val="single"/>
        </w:rPr>
        <w:t xml:space="preserve">ARTICLE  9 : </w:t>
      </w:r>
      <w:r w:rsidR="00D95FBA" w:rsidRPr="002D685D">
        <w:rPr>
          <w:sz w:val="22"/>
          <w:szCs w:val="22"/>
          <w:u w:val="single"/>
        </w:rPr>
        <w:t>OFFRE TECHNIQUE</w:t>
      </w:r>
      <w:bookmarkEnd w:id="55"/>
      <w:bookmarkEnd w:id="56"/>
      <w:bookmarkEnd w:id="57"/>
      <w:r w:rsidR="00D95FBA" w:rsidRPr="002D685D">
        <w:rPr>
          <w:sz w:val="22"/>
          <w:szCs w:val="22"/>
          <w:u w:val="single"/>
        </w:rPr>
        <w:t> </w:t>
      </w:r>
    </w:p>
    <w:p w:rsidR="00F16111" w:rsidRPr="002D685D" w:rsidRDefault="00F16111" w:rsidP="00F16111">
      <w:pPr>
        <w:spacing w:after="120" w:line="480" w:lineRule="exact"/>
        <w:jc w:val="both"/>
        <w:rPr>
          <w:rFonts w:ascii="Eras Medium ITC" w:hAnsi="Eras Medium ITC" w:cs="Tahoma"/>
        </w:rPr>
      </w:pPr>
      <w:r w:rsidRPr="002D685D">
        <w:rPr>
          <w:rFonts w:ascii="Eras Medium ITC" w:hAnsi="Eras Medium ITC" w:cs="Tahoma"/>
        </w:rPr>
        <w:t>Aucune offre technique n’est exigée pour le présent appel d’offres.</w:t>
      </w:r>
    </w:p>
    <w:p w:rsidR="00F16111" w:rsidRPr="002D685D" w:rsidRDefault="00F16111" w:rsidP="00845E0A">
      <w:pPr>
        <w:pStyle w:val="Titre1"/>
        <w:rPr>
          <w:sz w:val="22"/>
          <w:szCs w:val="22"/>
          <w:u w:val="single"/>
        </w:rPr>
      </w:pPr>
      <w:bookmarkStart w:id="59" w:name="_Toc510536301"/>
      <w:bookmarkStart w:id="60" w:name="_Toc510536623"/>
      <w:bookmarkStart w:id="61" w:name="_Toc69727525"/>
      <w:r w:rsidRPr="002D685D">
        <w:rPr>
          <w:sz w:val="22"/>
          <w:szCs w:val="22"/>
          <w:u w:val="single"/>
        </w:rPr>
        <w:t xml:space="preserve">ARTICLE 10: </w:t>
      </w:r>
      <w:r w:rsidR="00D95FBA" w:rsidRPr="002D685D">
        <w:rPr>
          <w:sz w:val="22"/>
          <w:szCs w:val="22"/>
          <w:u w:val="single"/>
        </w:rPr>
        <w:t>OFFRE VARIANTE</w:t>
      </w:r>
      <w:bookmarkEnd w:id="59"/>
      <w:bookmarkEnd w:id="60"/>
      <w:bookmarkEnd w:id="61"/>
    </w:p>
    <w:p w:rsidR="00F16111" w:rsidRPr="002D685D" w:rsidRDefault="00F16111" w:rsidP="006828FD">
      <w:pPr>
        <w:pStyle w:val="Corpsdetexte"/>
        <w:tabs>
          <w:tab w:val="left" w:pos="851"/>
        </w:tabs>
        <w:spacing w:before="120" w:after="120"/>
        <w:rPr>
          <w:rFonts w:ascii="Eras Medium ITC" w:hAnsi="Eras Medium ITC" w:cs="Tahoma"/>
          <w:iCs/>
          <w:sz w:val="24"/>
          <w:szCs w:val="24"/>
        </w:rPr>
      </w:pPr>
      <w:r w:rsidRPr="002D685D">
        <w:rPr>
          <w:rFonts w:ascii="Eras Medium ITC" w:hAnsi="Eras Medium ITC" w:cs="Tahoma"/>
          <w:sz w:val="24"/>
          <w:szCs w:val="24"/>
          <w:lang w:val="fr-CA"/>
        </w:rPr>
        <w:t>La présentation des offres variantes par rapport à la solution de base prévue par le cahier des prescriptions spéciales n’est pas autorisée.</w:t>
      </w:r>
    </w:p>
    <w:p w:rsidR="0015711F" w:rsidRPr="002D685D" w:rsidRDefault="0046220E" w:rsidP="006828FD">
      <w:pPr>
        <w:pStyle w:val="Titre1"/>
        <w:rPr>
          <w:sz w:val="22"/>
          <w:szCs w:val="22"/>
          <w:u w:val="single"/>
        </w:rPr>
      </w:pPr>
      <w:bookmarkStart w:id="62" w:name="_Toc510536624"/>
      <w:bookmarkStart w:id="63" w:name="_Toc69727526"/>
      <w:r w:rsidRPr="002D685D">
        <w:rPr>
          <w:sz w:val="22"/>
          <w:szCs w:val="22"/>
          <w:u w:val="single"/>
        </w:rPr>
        <w:t>ARTICLE  11 </w:t>
      </w:r>
      <w:r w:rsidR="0015711F" w:rsidRPr="002D685D">
        <w:rPr>
          <w:sz w:val="22"/>
          <w:szCs w:val="22"/>
          <w:u w:val="single"/>
        </w:rPr>
        <w:t>: OFFRE  FINANCIERE</w:t>
      </w:r>
      <w:bookmarkEnd w:id="62"/>
      <w:bookmarkEnd w:id="63"/>
    </w:p>
    <w:p w:rsidR="0015711F" w:rsidRPr="002D685D" w:rsidRDefault="0015711F" w:rsidP="006828FD">
      <w:pPr>
        <w:pStyle w:val="StyleNB"/>
        <w:rPr>
          <w:b w:val="0"/>
          <w:bCs w:val="0"/>
          <w:u w:val="none"/>
        </w:rPr>
      </w:pPr>
      <w:bookmarkStart w:id="64" w:name="_Toc484509768"/>
      <w:bookmarkStart w:id="65" w:name="_Toc484510401"/>
      <w:bookmarkStart w:id="66" w:name="_Toc510536303"/>
      <w:r w:rsidRPr="002D685D">
        <w:rPr>
          <w:b w:val="0"/>
          <w:bCs w:val="0"/>
          <w:u w:val="none"/>
        </w:rPr>
        <w:t>Chaque concurrent doit présenter une offre financière comprenant :</w:t>
      </w:r>
      <w:bookmarkEnd w:id="64"/>
      <w:bookmarkEnd w:id="65"/>
      <w:bookmarkEnd w:id="66"/>
    </w:p>
    <w:p w:rsidR="0015711F" w:rsidRPr="002D685D" w:rsidRDefault="0015711F" w:rsidP="002D685D">
      <w:pPr>
        <w:pStyle w:val="StyleNB"/>
        <w:numPr>
          <w:ilvl w:val="3"/>
          <w:numId w:val="6"/>
        </w:numPr>
        <w:ind w:left="426"/>
        <w:rPr>
          <w:b w:val="0"/>
          <w:bCs w:val="0"/>
          <w:u w:val="none"/>
        </w:rPr>
      </w:pPr>
      <w:bookmarkStart w:id="67" w:name="_Toc484509769"/>
      <w:bookmarkStart w:id="68" w:name="_Toc484510402"/>
      <w:bookmarkStart w:id="69" w:name="_Toc510536304"/>
      <w:r w:rsidRPr="002D685D">
        <w:rPr>
          <w:b w:val="0"/>
          <w:bCs w:val="0"/>
          <w:u w:val="none"/>
        </w:rPr>
        <w:t>L’acte d’engagement ;</w:t>
      </w:r>
      <w:bookmarkEnd w:id="67"/>
      <w:bookmarkEnd w:id="68"/>
      <w:bookmarkEnd w:id="69"/>
    </w:p>
    <w:p w:rsidR="0015711F" w:rsidRPr="002D685D" w:rsidRDefault="0015711F" w:rsidP="002D685D">
      <w:pPr>
        <w:pStyle w:val="StyleNB"/>
        <w:numPr>
          <w:ilvl w:val="3"/>
          <w:numId w:val="6"/>
        </w:numPr>
        <w:ind w:left="426"/>
        <w:rPr>
          <w:b w:val="0"/>
          <w:bCs w:val="0"/>
          <w:u w:val="none"/>
        </w:rPr>
      </w:pPr>
      <w:bookmarkStart w:id="70" w:name="_Toc484509770"/>
      <w:bookmarkStart w:id="71" w:name="_Toc484510403"/>
      <w:bookmarkStart w:id="72" w:name="_Toc510536305"/>
      <w:r w:rsidRPr="002D685D">
        <w:rPr>
          <w:b w:val="0"/>
          <w:bCs w:val="0"/>
          <w:u w:val="none"/>
        </w:rPr>
        <w:t>Le bordereau des prix et détail estimatif.</w:t>
      </w:r>
      <w:bookmarkEnd w:id="70"/>
      <w:bookmarkEnd w:id="71"/>
      <w:bookmarkEnd w:id="72"/>
    </w:p>
    <w:p w:rsidR="00F16111" w:rsidRPr="002D685D" w:rsidRDefault="00F16111" w:rsidP="002D685D">
      <w:pPr>
        <w:spacing w:before="200" w:after="120"/>
        <w:jc w:val="both"/>
        <w:rPr>
          <w:rFonts w:ascii="Eras Medium ITC" w:hAnsi="Eras Medium ITC" w:cs="Tahoma"/>
        </w:rPr>
      </w:pPr>
      <w:r w:rsidRPr="002D685D">
        <w:rPr>
          <w:rFonts w:ascii="Eras Medium ITC" w:hAnsi="Eras Medium ITC" w:cs="Tahoma"/>
        </w:rPr>
        <w:t>En cas de groupement conjoint, le groupement doit présenter un acte d’engagement unique qui indique le montant total du marché et précise la ou les parties des prestations que chacun des membres du groupement conjoint s’engage à réaliser.</w:t>
      </w:r>
    </w:p>
    <w:p w:rsidR="00F16111" w:rsidRPr="002D685D" w:rsidRDefault="00F16111" w:rsidP="002D685D">
      <w:pPr>
        <w:jc w:val="both"/>
        <w:rPr>
          <w:rFonts w:ascii="Eras Medium ITC" w:hAnsi="Eras Medium ITC"/>
        </w:rPr>
      </w:pPr>
      <w:r w:rsidRPr="002D685D">
        <w:rPr>
          <w:rFonts w:ascii="Eras Medium ITC" w:hAnsi="Eras Medium ITC" w:cs="Tahoma"/>
        </w:rPr>
        <w:t xml:space="preserve">En cas de groupement solidaire, le groupement doit présenter un acte d’engagement unique qui indique le montant total du marché et l’ensemble des prestations que les membres du groupement s’engagent solidairement à réaliser, étant précisé que cet acte d’engagement </w:t>
      </w:r>
      <w:r w:rsidRPr="002D685D">
        <w:rPr>
          <w:rFonts w:ascii="Eras Medium ITC" w:hAnsi="Eras Medium ITC" w:cs="Tahoma"/>
        </w:rPr>
        <w:lastRenderedPageBreak/>
        <w:t>peut, le cas échéant, indiquer les travaux que chacun des membres s’engage à réaliser dans le cadre dudit marché.</w:t>
      </w:r>
    </w:p>
    <w:p w:rsidR="0015711F" w:rsidRPr="002D685D" w:rsidRDefault="0015711F" w:rsidP="002D685D">
      <w:pPr>
        <w:jc w:val="both"/>
        <w:rPr>
          <w:rFonts w:ascii="Eras Medium ITC" w:hAnsi="Eras Medium ITC"/>
        </w:rPr>
      </w:pPr>
      <w:r w:rsidRPr="002D685D">
        <w:rPr>
          <w:rFonts w:ascii="Eras Medium ITC" w:hAnsi="Eras Medium ITC"/>
        </w:rPr>
        <w:t xml:space="preserve">Le montant total de l'acte d'engagement doit être libellé en chiffres et en toutes lettres. </w:t>
      </w:r>
    </w:p>
    <w:p w:rsidR="0015711F" w:rsidRPr="002D685D" w:rsidRDefault="0015711F" w:rsidP="002D685D">
      <w:pPr>
        <w:jc w:val="both"/>
        <w:rPr>
          <w:rFonts w:ascii="Eras Medium ITC" w:hAnsi="Eras Medium ITC"/>
        </w:rPr>
      </w:pPr>
      <w:r w:rsidRPr="002D685D">
        <w:rPr>
          <w:rFonts w:ascii="Eras Medium ITC" w:hAnsi="Eras Medium ITC"/>
        </w:rPr>
        <w:t xml:space="preserve">Les prix unitaires du bordereau des prix-détail estimatif doivent être libellés en chiffres. </w:t>
      </w:r>
    </w:p>
    <w:p w:rsidR="0015711F" w:rsidRPr="002D685D" w:rsidRDefault="0015711F" w:rsidP="002D685D">
      <w:pPr>
        <w:jc w:val="both"/>
        <w:rPr>
          <w:rFonts w:ascii="Eras Medium ITC" w:hAnsi="Eras Medium ITC"/>
        </w:rPr>
      </w:pPr>
      <w:r w:rsidRPr="002D685D">
        <w:rPr>
          <w:rFonts w:ascii="Eras Medium ITC" w:hAnsi="Eras Medium ITC"/>
        </w:rPr>
        <w:t xml:space="preserve">Les montants totaux du bordereau des prix-détail estimatif doivent être libellés en chiffres. </w:t>
      </w:r>
    </w:p>
    <w:p w:rsidR="0015711F" w:rsidRPr="002D685D" w:rsidRDefault="0015711F" w:rsidP="002D685D">
      <w:pPr>
        <w:jc w:val="both"/>
        <w:rPr>
          <w:rFonts w:ascii="Eras Medium ITC" w:hAnsi="Eras Medium ITC"/>
        </w:rPr>
      </w:pPr>
      <w:r w:rsidRPr="002D685D">
        <w:rPr>
          <w:rFonts w:ascii="Eras Medium ITC" w:hAnsi="Eras Medium ITC"/>
        </w:rPr>
        <w:t>En cas de discordance entre le montant total de l'acte d'engagement,  et de celui du bordereau des prix-détail estimatif, le montant de ce dernier document est tenu pour bon pour établir le montant réel de l'acte d'engagement.</w:t>
      </w:r>
    </w:p>
    <w:p w:rsidR="00F16111" w:rsidRPr="002D685D" w:rsidRDefault="00F16111" w:rsidP="0015711F">
      <w:pPr>
        <w:pStyle w:val="StyleNB"/>
        <w:jc w:val="center"/>
        <w:rPr>
          <w:b w:val="0"/>
          <w:bCs w:val="0"/>
          <w:u w:val="none"/>
        </w:rPr>
      </w:pPr>
      <w:bookmarkStart w:id="73" w:name="_Toc484509771"/>
      <w:bookmarkStart w:id="74" w:name="_Toc484510404"/>
    </w:p>
    <w:p w:rsidR="0015711F" w:rsidRPr="002D685D" w:rsidRDefault="0015711F" w:rsidP="00D210CD">
      <w:pPr>
        <w:pStyle w:val="Titre1"/>
        <w:rPr>
          <w:sz w:val="22"/>
          <w:szCs w:val="22"/>
          <w:u w:val="single"/>
        </w:rPr>
      </w:pPr>
      <w:bookmarkStart w:id="75" w:name="_Toc510536625"/>
      <w:bookmarkStart w:id="76" w:name="_Toc69727527"/>
      <w:bookmarkEnd w:id="73"/>
      <w:bookmarkEnd w:id="74"/>
      <w:r w:rsidRPr="002D685D">
        <w:rPr>
          <w:sz w:val="22"/>
          <w:szCs w:val="22"/>
          <w:u w:val="single"/>
        </w:rPr>
        <w:t>ARTICLE  1</w:t>
      </w:r>
      <w:r w:rsidR="00D210CD" w:rsidRPr="002D685D">
        <w:rPr>
          <w:sz w:val="22"/>
          <w:szCs w:val="22"/>
          <w:u w:val="single"/>
        </w:rPr>
        <w:t>2</w:t>
      </w:r>
      <w:r w:rsidRPr="002D685D">
        <w:rPr>
          <w:sz w:val="22"/>
          <w:szCs w:val="22"/>
          <w:u w:val="single"/>
        </w:rPr>
        <w:t xml:space="preserve"> : PRESENTATION DES  DOSSIERS  DES  OFFRES DES CONCURRENTS</w:t>
      </w:r>
      <w:bookmarkEnd w:id="58"/>
      <w:bookmarkEnd w:id="75"/>
      <w:bookmarkEnd w:id="76"/>
    </w:p>
    <w:p w:rsidR="0015711F" w:rsidRPr="002D685D" w:rsidRDefault="0015711F" w:rsidP="002D685D">
      <w:pPr>
        <w:jc w:val="both"/>
        <w:rPr>
          <w:rFonts w:ascii="Eras Medium ITC" w:hAnsi="Eras Medium ITC"/>
        </w:rPr>
      </w:pPr>
      <w:r w:rsidRPr="002D685D">
        <w:rPr>
          <w:rFonts w:ascii="Eras Medium ITC" w:hAnsi="Eras Medium ITC"/>
        </w:rPr>
        <w:t>Conformément aux dispositions de l’article 29 du décret n° 2-12-349 précité, le dossier présenté par chaque concurrent est mis dans un pli cacheté portant les mentions suivantes :</w:t>
      </w:r>
    </w:p>
    <w:p w:rsidR="0015711F" w:rsidRPr="002D685D" w:rsidRDefault="0015711F" w:rsidP="002D685D">
      <w:pPr>
        <w:pStyle w:val="Corpsdetexte"/>
        <w:ind w:left="708"/>
        <w:rPr>
          <w:rFonts w:ascii="Eras Medium ITC" w:hAnsi="Eras Medium ITC"/>
          <w:sz w:val="24"/>
          <w:szCs w:val="24"/>
        </w:rPr>
      </w:pPr>
      <w:r w:rsidRPr="002D685D">
        <w:rPr>
          <w:rFonts w:ascii="Eras Medium ITC" w:hAnsi="Eras Medium ITC"/>
          <w:sz w:val="24"/>
          <w:szCs w:val="24"/>
        </w:rPr>
        <w:t>-  Le nom et l’adresse du concurrent ;</w:t>
      </w:r>
    </w:p>
    <w:p w:rsidR="0015711F" w:rsidRPr="002D685D" w:rsidRDefault="0015711F" w:rsidP="002D685D">
      <w:pPr>
        <w:pStyle w:val="Corpsdetexte"/>
        <w:ind w:left="708"/>
        <w:rPr>
          <w:rFonts w:ascii="Eras Medium ITC" w:hAnsi="Eras Medium ITC"/>
          <w:sz w:val="24"/>
          <w:szCs w:val="24"/>
        </w:rPr>
      </w:pPr>
      <w:r w:rsidRPr="002D685D">
        <w:rPr>
          <w:rFonts w:ascii="Eras Medium ITC" w:hAnsi="Eras Medium ITC"/>
          <w:sz w:val="24"/>
          <w:szCs w:val="24"/>
        </w:rPr>
        <w:t>-  L’objet du marché ;</w:t>
      </w:r>
    </w:p>
    <w:p w:rsidR="0015711F" w:rsidRDefault="0015711F" w:rsidP="002D685D">
      <w:pPr>
        <w:pStyle w:val="Corpsdetexte"/>
        <w:ind w:left="708"/>
        <w:rPr>
          <w:rFonts w:ascii="Eras Medium ITC" w:hAnsi="Eras Medium ITC"/>
          <w:sz w:val="24"/>
          <w:szCs w:val="24"/>
        </w:rPr>
      </w:pPr>
      <w:r w:rsidRPr="002D685D">
        <w:rPr>
          <w:rFonts w:ascii="Eras Medium ITC" w:hAnsi="Eras Medium ITC"/>
          <w:sz w:val="24"/>
          <w:szCs w:val="24"/>
        </w:rPr>
        <w:t>-  La date et l’heure de la séance publique d’ouverture des plis ;</w:t>
      </w:r>
    </w:p>
    <w:p w:rsidR="0015711F" w:rsidRPr="002D685D" w:rsidRDefault="003C35FF" w:rsidP="00967EFB">
      <w:pPr>
        <w:pStyle w:val="Corpsdetexte"/>
        <w:ind w:left="708"/>
        <w:rPr>
          <w:rFonts w:ascii="Eras Medium ITC" w:hAnsi="Eras Medium ITC"/>
          <w:b/>
          <w:bCs/>
          <w:sz w:val="28"/>
          <w:szCs w:val="28"/>
          <w:u w:val="single"/>
        </w:rPr>
      </w:pPr>
      <w:r>
        <w:rPr>
          <w:rFonts w:ascii="Eras Medium ITC" w:hAnsi="Eras Medium ITC"/>
          <w:sz w:val="24"/>
          <w:szCs w:val="24"/>
        </w:rPr>
        <w:t xml:space="preserve">- </w:t>
      </w:r>
      <w:r w:rsidR="0015711F" w:rsidRPr="002D685D">
        <w:rPr>
          <w:rFonts w:ascii="Eras Medium ITC" w:hAnsi="Eras Medium ITC"/>
          <w:sz w:val="24"/>
          <w:szCs w:val="24"/>
        </w:rPr>
        <w:t>L’avertissement  que  « le  pli  ne  doit  être  ouvert  que  par  le  Président  de  la commission d’appel d’offres lors de la séance publique d’ouverture des plis ».</w:t>
      </w:r>
    </w:p>
    <w:p w:rsidR="0038125A" w:rsidRPr="0038125A" w:rsidRDefault="0038125A" w:rsidP="0038125A">
      <w:pPr>
        <w:jc w:val="both"/>
        <w:rPr>
          <w:rFonts w:ascii="Eras Medium ITC" w:hAnsi="Eras Medium ITC"/>
        </w:rPr>
      </w:pPr>
      <w:r w:rsidRPr="0038125A">
        <w:rPr>
          <w:rFonts w:ascii="Eras Medium ITC" w:hAnsi="Eras Medium ITC"/>
          <w:b/>
          <w:bCs/>
          <w:u w:val="single"/>
        </w:rPr>
        <w:t>N.B :</w:t>
      </w:r>
      <w:r w:rsidRPr="0038125A">
        <w:rPr>
          <w:rFonts w:ascii="Eras Medium ITC" w:hAnsi="Eras Medium ITC"/>
        </w:rPr>
        <w:t xml:space="preserve">Les concurrents Intéressés sont tenus de mentionner dans l’enveloppe comprenant les offres, les indications suivantes : </w:t>
      </w:r>
    </w:p>
    <w:p w:rsidR="0038125A" w:rsidRPr="0038125A" w:rsidRDefault="0038125A" w:rsidP="0038125A">
      <w:pPr>
        <w:jc w:val="both"/>
        <w:rPr>
          <w:rFonts w:ascii="Eras Medium ITC" w:hAnsi="Eras Medium ITC"/>
          <w:b/>
          <w:bCs/>
        </w:rPr>
      </w:pPr>
      <w:r w:rsidRPr="0038125A">
        <w:rPr>
          <w:rFonts w:ascii="Eras Medium ITC" w:hAnsi="Eras Medium ITC"/>
        </w:rPr>
        <w:t xml:space="preserve">- </w:t>
      </w:r>
      <w:r w:rsidRPr="0038125A">
        <w:rPr>
          <w:rFonts w:ascii="Eras Medium ITC" w:hAnsi="Eras Medium ITC"/>
          <w:b/>
          <w:bCs/>
        </w:rPr>
        <w:t xml:space="preserve">Adresse électronique du concurrent </w:t>
      </w:r>
    </w:p>
    <w:p w:rsidR="0038125A" w:rsidRPr="0038125A" w:rsidRDefault="0038125A" w:rsidP="0038125A">
      <w:pPr>
        <w:jc w:val="both"/>
        <w:rPr>
          <w:rFonts w:ascii="Eras Medium ITC" w:hAnsi="Eras Medium ITC"/>
          <w:b/>
          <w:bCs/>
        </w:rPr>
      </w:pPr>
      <w:r w:rsidRPr="0038125A">
        <w:rPr>
          <w:rFonts w:ascii="Eras Medium ITC" w:hAnsi="Eras Medium ITC"/>
          <w:b/>
          <w:bCs/>
        </w:rPr>
        <w:t>- Le N°  et la Ville du registre de commerce  du concurrent</w:t>
      </w:r>
    </w:p>
    <w:p w:rsidR="0015711F" w:rsidRPr="002D685D" w:rsidRDefault="0015711F" w:rsidP="002D685D">
      <w:pPr>
        <w:pStyle w:val="Corpsdetexte"/>
        <w:ind w:left="708"/>
        <w:rPr>
          <w:rFonts w:ascii="Eras Medium ITC" w:hAnsi="Eras Medium ITC"/>
          <w:sz w:val="24"/>
          <w:szCs w:val="24"/>
          <w:rtl/>
        </w:rPr>
      </w:pPr>
    </w:p>
    <w:p w:rsidR="0015711F" w:rsidRPr="002D685D" w:rsidRDefault="0015711F" w:rsidP="002D685D">
      <w:pPr>
        <w:pStyle w:val="Corpsdetexte"/>
        <w:rPr>
          <w:rFonts w:ascii="Eras Medium ITC" w:hAnsi="Eras Medium ITC"/>
          <w:sz w:val="24"/>
          <w:szCs w:val="24"/>
        </w:rPr>
      </w:pPr>
      <w:r w:rsidRPr="002D685D">
        <w:rPr>
          <w:rFonts w:ascii="Eras Medium ITC" w:hAnsi="Eras Medium ITC"/>
          <w:sz w:val="24"/>
          <w:szCs w:val="24"/>
        </w:rPr>
        <w:t>Ce pli contient deux enveloppes distinctes :</w:t>
      </w:r>
    </w:p>
    <w:p w:rsidR="0015711F" w:rsidRPr="002D685D" w:rsidRDefault="0015711F" w:rsidP="002D685D">
      <w:pPr>
        <w:pStyle w:val="Corpsdetexte"/>
        <w:rPr>
          <w:rFonts w:ascii="Eras Medium ITC" w:hAnsi="Eras Medium ITC"/>
          <w:sz w:val="24"/>
          <w:szCs w:val="24"/>
        </w:rPr>
      </w:pPr>
      <w:r w:rsidRPr="002D685D">
        <w:rPr>
          <w:rFonts w:ascii="Eras Medium ITC" w:hAnsi="Eras Medium ITC"/>
          <w:b/>
          <w:bCs/>
          <w:sz w:val="24"/>
          <w:szCs w:val="24"/>
        </w:rPr>
        <w:t>a</w:t>
      </w:r>
      <w:r w:rsidRPr="002D685D">
        <w:rPr>
          <w:rFonts w:ascii="Eras Medium ITC" w:hAnsi="Eras Medium ITC"/>
          <w:sz w:val="24"/>
          <w:szCs w:val="24"/>
        </w:rPr>
        <w:t>.  La  première  enveloppe  contient  les  pièces  des  dossiers  administratif  et  technique,  le CPS paraphé  et signé par le concurrent ou la personne habilitée par lui à cet effet.  Cette enveloppe  doit  être  fermée  et  porter  de  façon  apparente  la  mention  «dossiers administratif et technique».</w:t>
      </w:r>
    </w:p>
    <w:p w:rsidR="0015711F" w:rsidRPr="002D685D" w:rsidRDefault="0015711F" w:rsidP="002D685D">
      <w:pPr>
        <w:pStyle w:val="Corpsdetexte"/>
        <w:rPr>
          <w:rFonts w:ascii="Eras Medium ITC" w:hAnsi="Eras Medium ITC"/>
          <w:sz w:val="24"/>
          <w:szCs w:val="24"/>
        </w:rPr>
      </w:pPr>
      <w:r w:rsidRPr="002D685D">
        <w:rPr>
          <w:rFonts w:ascii="Eras Medium ITC" w:hAnsi="Eras Medium ITC"/>
          <w:b/>
          <w:bCs/>
          <w:sz w:val="24"/>
          <w:szCs w:val="24"/>
        </w:rPr>
        <w:t>b</w:t>
      </w:r>
      <w:r w:rsidRPr="002D685D">
        <w:rPr>
          <w:rFonts w:ascii="Eras Medium ITC" w:hAnsi="Eras Medium ITC"/>
          <w:sz w:val="24"/>
          <w:szCs w:val="24"/>
        </w:rPr>
        <w:t>.  La deuxième enveloppe  contient  l’offre  financière. Cette  enveloppe doit être  fermée  et porter de façon apparente la mention « offre financière ».</w:t>
      </w:r>
    </w:p>
    <w:p w:rsidR="0015711F" w:rsidRPr="002D685D" w:rsidRDefault="0015711F" w:rsidP="002D685D">
      <w:pPr>
        <w:pStyle w:val="Corpsdetexte"/>
        <w:rPr>
          <w:rFonts w:ascii="Eras Medium ITC" w:hAnsi="Eras Medium ITC"/>
          <w:sz w:val="24"/>
          <w:szCs w:val="24"/>
        </w:rPr>
      </w:pPr>
      <w:r w:rsidRPr="002D685D">
        <w:rPr>
          <w:rFonts w:ascii="Eras Medium ITC" w:hAnsi="Eras Medium ITC"/>
          <w:sz w:val="24"/>
          <w:szCs w:val="24"/>
        </w:rPr>
        <w:t>Les deux enveloppes visées ci-dessus indiquent de manière apparente :</w:t>
      </w:r>
    </w:p>
    <w:p w:rsidR="0015711F" w:rsidRPr="002D685D" w:rsidRDefault="0015711F" w:rsidP="002D685D">
      <w:pPr>
        <w:pStyle w:val="Corpsdetexte"/>
        <w:rPr>
          <w:rFonts w:ascii="Eras Medium ITC" w:hAnsi="Eras Medium ITC"/>
          <w:sz w:val="24"/>
          <w:szCs w:val="24"/>
        </w:rPr>
      </w:pPr>
      <w:r w:rsidRPr="002D685D">
        <w:rPr>
          <w:rFonts w:ascii="Eras Medium ITC" w:hAnsi="Eras Medium ITC"/>
          <w:sz w:val="24"/>
          <w:szCs w:val="24"/>
        </w:rPr>
        <w:t>-  Le nom et l’adresse du concurrent ;</w:t>
      </w:r>
    </w:p>
    <w:p w:rsidR="0015711F" w:rsidRPr="002D685D" w:rsidRDefault="0015711F" w:rsidP="002D685D">
      <w:pPr>
        <w:pStyle w:val="Corpsdetexte"/>
        <w:rPr>
          <w:rFonts w:ascii="Eras Medium ITC" w:hAnsi="Eras Medium ITC"/>
          <w:sz w:val="24"/>
          <w:szCs w:val="24"/>
        </w:rPr>
      </w:pPr>
      <w:r w:rsidRPr="002D685D">
        <w:rPr>
          <w:rFonts w:ascii="Eras Medium ITC" w:hAnsi="Eras Medium ITC"/>
          <w:sz w:val="24"/>
          <w:szCs w:val="24"/>
        </w:rPr>
        <w:t xml:space="preserve">-  L’objet du marché ; </w:t>
      </w:r>
    </w:p>
    <w:p w:rsidR="0015711F" w:rsidRPr="002D685D" w:rsidRDefault="0015711F" w:rsidP="002D685D">
      <w:pPr>
        <w:pStyle w:val="Corpsdetexte"/>
        <w:rPr>
          <w:rFonts w:ascii="Eras Medium ITC" w:hAnsi="Eras Medium ITC"/>
          <w:sz w:val="24"/>
          <w:szCs w:val="24"/>
        </w:rPr>
      </w:pPr>
      <w:r w:rsidRPr="002D685D">
        <w:rPr>
          <w:rFonts w:ascii="Eras Medium ITC" w:hAnsi="Eras Medium ITC"/>
          <w:sz w:val="24"/>
          <w:szCs w:val="24"/>
        </w:rPr>
        <w:t>-  La date et l’heure de la séance publique d’ouverture des plis.</w:t>
      </w:r>
    </w:p>
    <w:p w:rsidR="0014634B" w:rsidRPr="002D685D" w:rsidRDefault="0014634B" w:rsidP="002D685D">
      <w:pPr>
        <w:pStyle w:val="Corpsdetexte"/>
        <w:rPr>
          <w:rFonts w:ascii="Eras Medium ITC" w:hAnsi="Eras Medium ITC"/>
          <w:sz w:val="24"/>
          <w:szCs w:val="24"/>
        </w:rPr>
      </w:pPr>
    </w:p>
    <w:p w:rsidR="0015711F" w:rsidRPr="002D685D" w:rsidRDefault="0015711F" w:rsidP="00D210CD">
      <w:pPr>
        <w:pStyle w:val="Titre1"/>
        <w:rPr>
          <w:sz w:val="22"/>
          <w:szCs w:val="22"/>
          <w:u w:val="single"/>
        </w:rPr>
      </w:pPr>
      <w:bookmarkStart w:id="77" w:name="_Toc215909753"/>
      <w:bookmarkStart w:id="78" w:name="_Toc510536626"/>
      <w:bookmarkStart w:id="79" w:name="_Toc69727528"/>
      <w:r w:rsidRPr="002D685D">
        <w:rPr>
          <w:sz w:val="22"/>
          <w:szCs w:val="22"/>
          <w:u w:val="single"/>
        </w:rPr>
        <w:t>ARTICLE 1</w:t>
      </w:r>
      <w:r w:rsidR="00D210CD" w:rsidRPr="002D685D">
        <w:rPr>
          <w:sz w:val="22"/>
          <w:szCs w:val="22"/>
          <w:u w:val="single"/>
        </w:rPr>
        <w:t>3</w:t>
      </w:r>
      <w:r w:rsidRPr="002D685D">
        <w:rPr>
          <w:sz w:val="22"/>
          <w:szCs w:val="22"/>
          <w:u w:val="single"/>
        </w:rPr>
        <w:t xml:space="preserve"> : DEPOT DES PLIS DES CONCURRENTS</w:t>
      </w:r>
      <w:bookmarkEnd w:id="77"/>
      <w:bookmarkEnd w:id="78"/>
      <w:bookmarkEnd w:id="79"/>
    </w:p>
    <w:p w:rsidR="0015711F" w:rsidRPr="002D685D" w:rsidRDefault="0015711F" w:rsidP="007473D6">
      <w:pPr>
        <w:jc w:val="both"/>
        <w:rPr>
          <w:rFonts w:ascii="Eras Medium ITC" w:hAnsi="Eras Medium ITC"/>
        </w:rPr>
      </w:pPr>
      <w:r w:rsidRPr="002D685D">
        <w:rPr>
          <w:rFonts w:ascii="Eras Medium ITC" w:hAnsi="Eras Medium ITC"/>
        </w:rPr>
        <w:t>Conformément  aux  dispositions  de  l’article  31  du  décret  n°  2-12-349  précité,  les  plis  sont  au choix des concurrents :</w:t>
      </w:r>
    </w:p>
    <w:p w:rsidR="0015711F" w:rsidRPr="0084221E" w:rsidRDefault="0015711F" w:rsidP="0084221E">
      <w:pPr>
        <w:pStyle w:val="Paragraphedeliste"/>
        <w:numPr>
          <w:ilvl w:val="0"/>
          <w:numId w:val="12"/>
        </w:numPr>
        <w:jc w:val="both"/>
        <w:rPr>
          <w:rFonts w:ascii="Eras Medium ITC" w:hAnsi="Eras Medium ITC"/>
        </w:rPr>
      </w:pPr>
      <w:r w:rsidRPr="0084221E">
        <w:rPr>
          <w:rFonts w:ascii="Eras Medium ITC" w:hAnsi="Eras Medium ITC"/>
        </w:rPr>
        <w:t>Soit  déposés contre  récépissé  dans le  bureau  d’ordre du  maître d’ouvrage  indiqué dans l’avis d’appel d’offres ;</w:t>
      </w:r>
    </w:p>
    <w:p w:rsidR="0015711F" w:rsidRPr="0084221E" w:rsidRDefault="0015711F" w:rsidP="0084221E">
      <w:pPr>
        <w:pStyle w:val="Paragraphedeliste"/>
        <w:numPr>
          <w:ilvl w:val="0"/>
          <w:numId w:val="12"/>
        </w:numPr>
        <w:jc w:val="both"/>
        <w:rPr>
          <w:rFonts w:ascii="Eras Medium ITC" w:hAnsi="Eras Medium ITC"/>
        </w:rPr>
      </w:pPr>
      <w:r w:rsidRPr="0084221E">
        <w:rPr>
          <w:rFonts w:ascii="Eras Medium ITC" w:hAnsi="Eras Medium ITC"/>
        </w:rPr>
        <w:t>Soit envoyés par courrier recommandé avec accusé de réception au bureau d’ordre précité.</w:t>
      </w:r>
    </w:p>
    <w:p w:rsidR="0015711F" w:rsidRPr="0084221E" w:rsidRDefault="0015711F" w:rsidP="0084221E">
      <w:pPr>
        <w:pStyle w:val="Paragraphedeliste"/>
        <w:numPr>
          <w:ilvl w:val="0"/>
          <w:numId w:val="12"/>
        </w:numPr>
        <w:jc w:val="both"/>
        <w:rPr>
          <w:rFonts w:ascii="Eras Medium ITC" w:hAnsi="Eras Medium ITC"/>
        </w:rPr>
      </w:pPr>
      <w:r w:rsidRPr="0084221E">
        <w:rPr>
          <w:rFonts w:ascii="Eras Medium ITC" w:hAnsi="Eras Medium ITC"/>
        </w:rPr>
        <w:t>Soit  remis,  séance  tenante,  au  président  de  la  commission  d’appel  d’offres  au  début  de  la séance, et avant l’ouverture des plis.</w:t>
      </w:r>
    </w:p>
    <w:p w:rsidR="0084221E" w:rsidRPr="0084221E" w:rsidRDefault="0084221E" w:rsidP="0084221E">
      <w:pPr>
        <w:pStyle w:val="Paragraphedeliste"/>
        <w:numPr>
          <w:ilvl w:val="0"/>
          <w:numId w:val="12"/>
        </w:numPr>
        <w:jc w:val="both"/>
        <w:rPr>
          <w:rFonts w:ascii="Eras Medium ITC" w:hAnsi="Eras Medium ITC"/>
        </w:rPr>
      </w:pPr>
      <w:r w:rsidRPr="0084221E">
        <w:rPr>
          <w:rFonts w:ascii="Eras Medium ITC" w:hAnsi="Eras Medium ITC"/>
        </w:rPr>
        <w:t>Soit par voie électronique au portail des marchés publics.</w:t>
      </w:r>
    </w:p>
    <w:p w:rsidR="0015711F" w:rsidRPr="002D685D" w:rsidRDefault="0015711F" w:rsidP="007473D6">
      <w:pPr>
        <w:jc w:val="both"/>
        <w:rPr>
          <w:rFonts w:ascii="Eras Medium ITC" w:hAnsi="Eras Medium ITC"/>
        </w:rPr>
      </w:pPr>
      <w:r w:rsidRPr="002D685D">
        <w:rPr>
          <w:rFonts w:ascii="Eras Medium ITC" w:hAnsi="Eras Medium ITC"/>
        </w:rPr>
        <w:t>Le délai pour la réception des plis expire à la date et à l’heure fixées par l’avis d’appel d’offres pour  la  séance  d‘ouverture  des  plis.  Les  plis  déposés  ou  reçus  postérieurement  au  jour  et  à l’heure fixés ne sont pas admis.</w:t>
      </w:r>
    </w:p>
    <w:p w:rsidR="0015711F" w:rsidRPr="002D685D" w:rsidRDefault="0015711F" w:rsidP="007473D6">
      <w:pPr>
        <w:jc w:val="both"/>
        <w:rPr>
          <w:rFonts w:ascii="Eras Medium ITC" w:hAnsi="Eras Medium ITC"/>
        </w:rPr>
      </w:pPr>
      <w:r w:rsidRPr="002D685D">
        <w:rPr>
          <w:rFonts w:ascii="Eras Medium ITC" w:hAnsi="Eras Medium ITC"/>
        </w:rPr>
        <w:lastRenderedPageBreak/>
        <w:t>A leur réception, les plis sont enregistrés par le maître d’ouvrage dans leur ordre d’arrivée sur un  registre  spécial  prévu  à  l’article  19  du  décret  relatif  aux   marchés  publics.  Le  numéro d’enregistrement ainsi que la date et l’heure d’arrivée sont portés sur le pli remis.</w:t>
      </w:r>
    </w:p>
    <w:p w:rsidR="0015711F" w:rsidRPr="002D685D" w:rsidRDefault="0015711F" w:rsidP="007473D6">
      <w:pPr>
        <w:jc w:val="both"/>
        <w:rPr>
          <w:rFonts w:ascii="Eras Medium ITC" w:hAnsi="Eras Medium ITC"/>
        </w:rPr>
      </w:pPr>
      <w:r w:rsidRPr="002D685D">
        <w:rPr>
          <w:rFonts w:ascii="Eras Medium ITC" w:hAnsi="Eras Medium ITC"/>
        </w:rPr>
        <w:t>Les plis resteront fermés et seront tenus en lieu sûr jusqu’à leur ouverture dans les conditions prévues à l’article 36 du décret n° 2-12-349 relatif aux marchés publics.</w:t>
      </w:r>
    </w:p>
    <w:p w:rsidR="0014634B" w:rsidRPr="002D685D" w:rsidRDefault="0014634B" w:rsidP="007473D6">
      <w:pPr>
        <w:jc w:val="both"/>
        <w:rPr>
          <w:bCs/>
        </w:rPr>
      </w:pPr>
    </w:p>
    <w:p w:rsidR="0015711F" w:rsidRPr="002D685D" w:rsidRDefault="0015711F" w:rsidP="006B50C4">
      <w:pPr>
        <w:pStyle w:val="Titre1"/>
        <w:rPr>
          <w:caps/>
          <w:sz w:val="22"/>
          <w:szCs w:val="22"/>
          <w:u w:val="single"/>
        </w:rPr>
      </w:pPr>
      <w:bookmarkStart w:id="80" w:name="_Toc215909759"/>
      <w:bookmarkStart w:id="81" w:name="_Toc510536627"/>
      <w:bookmarkStart w:id="82" w:name="_Toc69727529"/>
      <w:r w:rsidRPr="002D685D">
        <w:rPr>
          <w:sz w:val="22"/>
          <w:szCs w:val="22"/>
          <w:u w:val="single"/>
        </w:rPr>
        <w:t>ARTICLE  1</w:t>
      </w:r>
      <w:r w:rsidR="00D210CD" w:rsidRPr="002D685D">
        <w:rPr>
          <w:sz w:val="22"/>
          <w:szCs w:val="22"/>
          <w:u w:val="single"/>
        </w:rPr>
        <w:t>4</w:t>
      </w:r>
      <w:r w:rsidRPr="002D685D">
        <w:rPr>
          <w:sz w:val="22"/>
          <w:szCs w:val="22"/>
          <w:u w:val="single"/>
        </w:rPr>
        <w:t xml:space="preserve"> : DEPOT DES </w:t>
      </w:r>
      <w:bookmarkEnd w:id="80"/>
      <w:r w:rsidRPr="002D685D">
        <w:rPr>
          <w:caps/>
          <w:sz w:val="22"/>
          <w:szCs w:val="22"/>
          <w:u w:val="single"/>
        </w:rPr>
        <w:t>prospectus</w:t>
      </w:r>
      <w:bookmarkEnd w:id="81"/>
      <w:bookmarkEnd w:id="82"/>
    </w:p>
    <w:p w:rsidR="0015711F" w:rsidRPr="002D685D" w:rsidRDefault="0015711F" w:rsidP="00022C8D">
      <w:pPr>
        <w:pStyle w:val="Corpsdetexte"/>
        <w:rPr>
          <w:rFonts w:ascii="Eras Medium ITC" w:hAnsi="Eras Medium ITC"/>
          <w:sz w:val="24"/>
          <w:szCs w:val="24"/>
          <w:rtl/>
        </w:rPr>
      </w:pPr>
      <w:r w:rsidRPr="002D685D">
        <w:rPr>
          <w:rFonts w:ascii="Eras Medium ITC" w:hAnsi="Eras Medium ITC"/>
          <w:sz w:val="24"/>
          <w:szCs w:val="24"/>
        </w:rPr>
        <w:t>Les  concurrents doivent  déposer  les prospectus  techniques  des fournitures demandées</w:t>
      </w:r>
      <w:r w:rsidR="00022C8D">
        <w:rPr>
          <w:rFonts w:ascii="Eras Medium ITC" w:hAnsi="Eras Medium ITC"/>
          <w:sz w:val="24"/>
          <w:szCs w:val="24"/>
        </w:rPr>
        <w:t xml:space="preserve"> au bureau d’ordre centrale </w:t>
      </w:r>
      <w:r w:rsidR="00022C8D" w:rsidRPr="002D685D">
        <w:rPr>
          <w:rFonts w:ascii="Eras Medium ITC" w:hAnsi="Eras Medium ITC"/>
          <w:bCs/>
        </w:rPr>
        <w:t>sis au siège de la commune de Salé Place Chouhadaa</w:t>
      </w:r>
      <w:r w:rsidRPr="002D685D">
        <w:rPr>
          <w:rFonts w:ascii="Eras Medium ITC" w:hAnsi="Eras Medium ITC"/>
          <w:sz w:val="24"/>
          <w:szCs w:val="24"/>
        </w:rPr>
        <w:t xml:space="preserve">,  au  plus  tard  le  jour ouvrable  précédant  la  date  et  l’heure  fixées,  pour  la  séance  d’ouverture  des  plis,  dans  l’avis d’appel d’offres contre délivrance par le maitre d’ouvrage d’un accusé de réception.  </w:t>
      </w:r>
    </w:p>
    <w:p w:rsidR="0015711F" w:rsidRPr="002D685D" w:rsidRDefault="0015711F" w:rsidP="006B50C4">
      <w:pPr>
        <w:pStyle w:val="Corpsdetexte"/>
        <w:rPr>
          <w:rFonts w:ascii="Eras Medium ITC" w:hAnsi="Eras Medium ITC"/>
          <w:sz w:val="24"/>
          <w:szCs w:val="24"/>
        </w:rPr>
      </w:pPr>
      <w:r w:rsidRPr="002D685D">
        <w:rPr>
          <w:rFonts w:ascii="Eras Medium ITC" w:hAnsi="Eras Medium ITC"/>
          <w:sz w:val="24"/>
          <w:szCs w:val="24"/>
        </w:rPr>
        <w:t>Ces prospectus techniques seront accompagnés du bordereau des prix non chiffrés précisant les marques, les modèles et les caractéri</w:t>
      </w:r>
      <w:r w:rsidR="006B50C4" w:rsidRPr="002D685D">
        <w:rPr>
          <w:rFonts w:ascii="Eras Medium ITC" w:hAnsi="Eras Medium ITC"/>
          <w:sz w:val="24"/>
          <w:szCs w:val="24"/>
        </w:rPr>
        <w:t>stiques techniques détaillées du</w:t>
      </w:r>
      <w:r w:rsidR="00322CFE">
        <w:rPr>
          <w:rFonts w:ascii="Eras Medium ITC" w:hAnsi="Eras Medium ITC"/>
          <w:sz w:val="24"/>
          <w:szCs w:val="24"/>
        </w:rPr>
        <w:t xml:space="preserve"> </w:t>
      </w:r>
      <w:r w:rsidR="006B50C4" w:rsidRPr="002D685D">
        <w:rPr>
          <w:rFonts w:ascii="Eras Medium ITC" w:hAnsi="Eras Medium ITC"/>
          <w:sz w:val="24"/>
          <w:szCs w:val="24"/>
        </w:rPr>
        <w:t>matériel</w:t>
      </w:r>
      <w:r w:rsidRPr="002D685D">
        <w:rPr>
          <w:rFonts w:ascii="Eras Medium ITC" w:hAnsi="Eras Medium ITC"/>
          <w:sz w:val="24"/>
          <w:szCs w:val="24"/>
        </w:rPr>
        <w:t xml:space="preserve"> informatique proposé.</w:t>
      </w:r>
    </w:p>
    <w:p w:rsidR="00A12B4D" w:rsidRPr="002D685D" w:rsidRDefault="00A12B4D" w:rsidP="006B298D">
      <w:pPr>
        <w:pStyle w:val="Corpsdetexte"/>
        <w:rPr>
          <w:rFonts w:ascii="Eras Medium ITC" w:hAnsi="Eras Medium ITC"/>
          <w:sz w:val="24"/>
          <w:szCs w:val="24"/>
        </w:rPr>
      </w:pPr>
      <w:r w:rsidRPr="002D685D">
        <w:rPr>
          <w:rFonts w:ascii="Eras Medium ITC" w:hAnsi="Eras Medium ITC" w:cs="Tahoma"/>
          <w:sz w:val="24"/>
          <w:szCs w:val="24"/>
        </w:rPr>
        <w:t>Les prospectus, déposés peuvent être retirés au plus tard le jour ouvrable précédent le jour et l’heure fixés pour l’ouverture des plis.</w:t>
      </w:r>
    </w:p>
    <w:p w:rsidR="0015711F" w:rsidRPr="002D685D" w:rsidRDefault="007473D6" w:rsidP="006B50C4">
      <w:pPr>
        <w:pStyle w:val="Corpsdetexte"/>
        <w:rPr>
          <w:rFonts w:ascii="Eras Medium ITC" w:hAnsi="Eras Medium ITC"/>
          <w:sz w:val="24"/>
          <w:szCs w:val="24"/>
        </w:rPr>
      </w:pPr>
      <w:r w:rsidRPr="002D685D">
        <w:rPr>
          <w:rFonts w:ascii="Eras Medium ITC" w:hAnsi="Eras Medium ITC"/>
          <w:sz w:val="24"/>
          <w:szCs w:val="24"/>
        </w:rPr>
        <w:t>L</w:t>
      </w:r>
      <w:r w:rsidR="0015711F" w:rsidRPr="002D685D">
        <w:rPr>
          <w:rFonts w:ascii="Eras Medium ITC" w:hAnsi="Eras Medium ITC"/>
          <w:sz w:val="24"/>
          <w:szCs w:val="24"/>
        </w:rPr>
        <w:t>es prospectus</w:t>
      </w:r>
      <w:r w:rsidR="00322CFE">
        <w:rPr>
          <w:rFonts w:ascii="Eras Medium ITC" w:hAnsi="Eras Medium ITC"/>
          <w:sz w:val="24"/>
          <w:szCs w:val="24"/>
        </w:rPr>
        <w:t xml:space="preserve"> </w:t>
      </w:r>
      <w:r w:rsidR="00A12B4D" w:rsidRPr="002D685D">
        <w:rPr>
          <w:rFonts w:ascii="Eras Medium ITC" w:hAnsi="Eras Medium ITC" w:cs="Tahoma"/>
          <w:sz w:val="24"/>
          <w:szCs w:val="24"/>
        </w:rPr>
        <w:t>déposés</w:t>
      </w:r>
      <w:r w:rsidR="0015711F" w:rsidRPr="002D685D">
        <w:rPr>
          <w:rFonts w:ascii="Eras Medium ITC" w:hAnsi="Eras Medium ITC"/>
          <w:sz w:val="24"/>
          <w:szCs w:val="24"/>
        </w:rPr>
        <w:t xml:space="preserve"> seront examinés conformément aux dispositions de l’article 37 du décret n° 2-12-349  précité. Tout prospectus non présenté ou  jugé non conforme aux  spécifications exigées dans le CPS entrainera le rejet de l’offre.</w:t>
      </w:r>
    </w:p>
    <w:p w:rsidR="0015711F" w:rsidRPr="002D685D" w:rsidRDefault="0015711F" w:rsidP="006B50C4">
      <w:pPr>
        <w:pStyle w:val="Corpsdetexte"/>
        <w:rPr>
          <w:rFonts w:ascii="Eras Medium ITC" w:hAnsi="Eras Medium ITC"/>
          <w:sz w:val="24"/>
          <w:szCs w:val="24"/>
        </w:rPr>
      </w:pPr>
      <w:r w:rsidRPr="002D685D">
        <w:rPr>
          <w:rFonts w:ascii="Eras Medium ITC" w:hAnsi="Eras Medium ITC"/>
          <w:sz w:val="24"/>
          <w:szCs w:val="24"/>
        </w:rPr>
        <w:t>Les prospectus  admis  seront  conservés  par  le  maitre  d’ouvrage  pour  servir  de  base  aux vérifications précédant la réception d</w:t>
      </w:r>
      <w:r w:rsidR="004A7D98" w:rsidRPr="002D685D">
        <w:rPr>
          <w:rFonts w:ascii="Eras Medium ITC" w:hAnsi="Eras Medium ITC"/>
          <w:sz w:val="24"/>
          <w:szCs w:val="24"/>
        </w:rPr>
        <w:t>e la fourniture</w:t>
      </w:r>
      <w:r w:rsidRPr="002D685D">
        <w:rPr>
          <w:rFonts w:ascii="Eras Medium ITC" w:hAnsi="Eras Medium ITC"/>
          <w:sz w:val="24"/>
          <w:szCs w:val="24"/>
        </w:rPr>
        <w:t xml:space="preserve"> livré</w:t>
      </w:r>
      <w:r w:rsidR="004A7D98" w:rsidRPr="002D685D">
        <w:rPr>
          <w:rFonts w:ascii="Eras Medium ITC" w:hAnsi="Eras Medium ITC"/>
          <w:sz w:val="24"/>
          <w:szCs w:val="24"/>
        </w:rPr>
        <w:t>e</w:t>
      </w:r>
      <w:r w:rsidRPr="002D685D">
        <w:rPr>
          <w:rFonts w:ascii="Eras Medium ITC" w:hAnsi="Eras Medium ITC"/>
          <w:sz w:val="24"/>
          <w:szCs w:val="24"/>
        </w:rPr>
        <w:t>.</w:t>
      </w:r>
    </w:p>
    <w:p w:rsidR="0015711F" w:rsidRPr="002D685D" w:rsidRDefault="0015711F" w:rsidP="0015711F">
      <w:pPr>
        <w:pStyle w:val="StyleNB"/>
        <w:jc w:val="center"/>
        <w:rPr>
          <w:b w:val="0"/>
          <w:bCs w:val="0"/>
          <w:u w:val="none"/>
        </w:rPr>
      </w:pPr>
      <w:bookmarkStart w:id="83" w:name="_Toc215909754"/>
    </w:p>
    <w:p w:rsidR="0015711F" w:rsidRPr="002D685D" w:rsidRDefault="0015711F" w:rsidP="006B50C4">
      <w:pPr>
        <w:pStyle w:val="Titre1"/>
        <w:rPr>
          <w:sz w:val="22"/>
          <w:szCs w:val="22"/>
          <w:u w:val="single"/>
        </w:rPr>
      </w:pPr>
      <w:bookmarkStart w:id="84" w:name="_Toc510536628"/>
      <w:bookmarkStart w:id="85" w:name="_Toc69727530"/>
      <w:r w:rsidRPr="002D685D">
        <w:rPr>
          <w:sz w:val="22"/>
          <w:szCs w:val="22"/>
          <w:u w:val="single"/>
        </w:rPr>
        <w:t>ARTICLE  1</w:t>
      </w:r>
      <w:r w:rsidR="006B50C4" w:rsidRPr="002D685D">
        <w:rPr>
          <w:sz w:val="22"/>
          <w:szCs w:val="22"/>
          <w:u w:val="single"/>
        </w:rPr>
        <w:t>5</w:t>
      </w:r>
      <w:r w:rsidRPr="002D685D">
        <w:rPr>
          <w:sz w:val="22"/>
          <w:szCs w:val="22"/>
          <w:u w:val="single"/>
        </w:rPr>
        <w:t xml:space="preserve"> : RETRAIT  DES  PLIS</w:t>
      </w:r>
      <w:bookmarkEnd w:id="83"/>
      <w:bookmarkEnd w:id="84"/>
      <w:bookmarkEnd w:id="85"/>
      <w:r w:rsidRPr="002D685D">
        <w:rPr>
          <w:sz w:val="22"/>
          <w:szCs w:val="22"/>
          <w:u w:val="single"/>
        </w:rPr>
        <w:t xml:space="preserve">  </w:t>
      </w:r>
    </w:p>
    <w:p w:rsidR="0015711F" w:rsidRPr="002D685D" w:rsidRDefault="0015711F" w:rsidP="007473D6">
      <w:pPr>
        <w:jc w:val="both"/>
        <w:rPr>
          <w:rFonts w:ascii="Eras Medium ITC" w:hAnsi="Eras Medium ITC"/>
        </w:rPr>
      </w:pPr>
      <w:r w:rsidRPr="002D685D">
        <w:rPr>
          <w:rFonts w:ascii="Eras Medium ITC" w:hAnsi="Eras Medium ITC"/>
        </w:rPr>
        <w:t>Tout pli déposé ou reçu peut être retiré antérieurement au jour et à l’heure fixés pour la séance d’ouverture des plis et ce,  conformément aux dispositions de l’article 32 du décret n° 2-12-349 précité.  Le  retrait  du  pli  fait  l’objet  d’une  demande  écrite  et  signée  par  le  concurrent  ou  son représentant dûment habilité et adressée au maître d’ouvrage. La date et l’heure du retrait  sont enregistrées par le maître d’ouvrage sur le registre spécial tenu à cet effet.</w:t>
      </w:r>
    </w:p>
    <w:p w:rsidR="0015711F" w:rsidRPr="002D685D" w:rsidRDefault="0015711F" w:rsidP="007473D6">
      <w:pPr>
        <w:jc w:val="both"/>
        <w:rPr>
          <w:rFonts w:ascii="Eras Medium ITC" w:hAnsi="Eras Medium ITC"/>
        </w:rPr>
      </w:pPr>
      <w:r w:rsidRPr="002D685D">
        <w:rPr>
          <w:rFonts w:ascii="Eras Medium ITC" w:hAnsi="Eras Medium ITC"/>
        </w:rPr>
        <w:t xml:space="preserve">Les  concurrents  ayant  retiré  leurs  plis  peuvent  présenter  de  nouveaux  plis  dans  les  mêmes conditions fixées à l’article 31 du décret n° 2-12-349 précité. </w:t>
      </w:r>
    </w:p>
    <w:p w:rsidR="0015711F" w:rsidRPr="002D685D" w:rsidRDefault="00B07A89" w:rsidP="006B50C4">
      <w:pPr>
        <w:pStyle w:val="Titre1"/>
        <w:rPr>
          <w:sz w:val="22"/>
          <w:szCs w:val="22"/>
          <w:u w:val="single"/>
        </w:rPr>
      </w:pPr>
      <w:bookmarkStart w:id="86" w:name="_Toc215909755"/>
      <w:bookmarkStart w:id="87" w:name="_Toc510536629"/>
      <w:bookmarkStart w:id="88" w:name="_Toc69727531"/>
      <w:bookmarkStart w:id="89" w:name="_Toc215909756"/>
      <w:r w:rsidRPr="002D685D">
        <w:rPr>
          <w:sz w:val="22"/>
          <w:szCs w:val="22"/>
          <w:u w:val="single"/>
        </w:rPr>
        <w:t>ARTICLE  1</w:t>
      </w:r>
      <w:r w:rsidR="006B50C4" w:rsidRPr="002D685D">
        <w:rPr>
          <w:sz w:val="22"/>
          <w:szCs w:val="22"/>
          <w:u w:val="single"/>
        </w:rPr>
        <w:t>6</w:t>
      </w:r>
      <w:r w:rsidRPr="002D685D">
        <w:rPr>
          <w:sz w:val="22"/>
          <w:szCs w:val="22"/>
          <w:u w:val="single"/>
        </w:rPr>
        <w:t>: OUVERTURE ET EXAMEN DES OFFRES</w:t>
      </w:r>
      <w:bookmarkEnd w:id="86"/>
      <w:r w:rsidRPr="002D685D">
        <w:rPr>
          <w:sz w:val="22"/>
          <w:szCs w:val="22"/>
          <w:u w:val="single"/>
        </w:rPr>
        <w:t xml:space="preserve"> ET APPRECIATION DES CAPACITES DES SOUMISSIONNAIRES</w:t>
      </w:r>
      <w:bookmarkEnd w:id="87"/>
      <w:bookmarkEnd w:id="88"/>
    </w:p>
    <w:p w:rsidR="0015711F" w:rsidRPr="002D685D" w:rsidRDefault="0015711F" w:rsidP="00A12B4D">
      <w:pPr>
        <w:rPr>
          <w:rFonts w:ascii="Eras Medium ITC" w:hAnsi="Eras Medium ITC"/>
        </w:rPr>
      </w:pPr>
      <w:r w:rsidRPr="002D685D">
        <w:rPr>
          <w:rFonts w:ascii="Eras Medium ITC" w:hAnsi="Eras Medium ITC"/>
        </w:rPr>
        <w:t>L’ouverture  et  l’examen  des  offres  et  l’appréciation  des  capacités  des  soumissionnaires s’effectuent  conformément  aux  dispositions  prévues  aux  articles  36,37, 39 et 40  du  décret  n° 2.12.349 précité.</w:t>
      </w:r>
    </w:p>
    <w:p w:rsidR="0015711F" w:rsidRPr="002D685D" w:rsidRDefault="0015711F" w:rsidP="006B50C4">
      <w:pPr>
        <w:pStyle w:val="Titre1"/>
        <w:rPr>
          <w:sz w:val="22"/>
          <w:szCs w:val="22"/>
          <w:u w:val="single"/>
        </w:rPr>
      </w:pPr>
      <w:bookmarkStart w:id="90" w:name="_Toc510536630"/>
      <w:bookmarkStart w:id="91" w:name="_Toc69727532"/>
      <w:bookmarkEnd w:id="89"/>
      <w:r w:rsidRPr="002D685D">
        <w:rPr>
          <w:sz w:val="22"/>
          <w:szCs w:val="22"/>
          <w:u w:val="single"/>
        </w:rPr>
        <w:t>ARTICLE1</w:t>
      </w:r>
      <w:r w:rsidR="006B50C4" w:rsidRPr="002D685D">
        <w:rPr>
          <w:sz w:val="22"/>
          <w:szCs w:val="22"/>
          <w:u w:val="single"/>
        </w:rPr>
        <w:t>7</w:t>
      </w:r>
      <w:r w:rsidRPr="002D685D">
        <w:rPr>
          <w:sz w:val="22"/>
          <w:szCs w:val="22"/>
          <w:u w:val="single"/>
        </w:rPr>
        <w:t> : EXAMEN  DES  OFFRES  FINANCIERES</w:t>
      </w:r>
      <w:bookmarkEnd w:id="90"/>
      <w:bookmarkEnd w:id="91"/>
    </w:p>
    <w:p w:rsidR="003F24E2" w:rsidRPr="002D685D" w:rsidRDefault="003F24E2" w:rsidP="00912514">
      <w:pPr>
        <w:jc w:val="both"/>
        <w:rPr>
          <w:rFonts w:ascii="Eras Medium ITC" w:hAnsi="Eras Medium ITC"/>
        </w:rPr>
      </w:pPr>
      <w:r w:rsidRPr="002D685D">
        <w:rPr>
          <w:rFonts w:ascii="Eras Medium ITC" w:hAnsi="Eras Medium ITC"/>
        </w:rPr>
        <w:t xml:space="preserve">Conformément aux dispositions des articles 39 et 40 du décret n° 2.12.349 du décret du 20 mars 2013 relatif aux marchés publics, l'examen des offres financières concerne les seuls candidats admis à l’issue de l’examen de leurs dossiers administratifs, techniques, et l’examen des prospectus. </w:t>
      </w:r>
    </w:p>
    <w:p w:rsidR="0015711F" w:rsidRPr="002D685D" w:rsidRDefault="003F24E2" w:rsidP="00912514">
      <w:pPr>
        <w:jc w:val="both"/>
        <w:rPr>
          <w:rFonts w:ascii="Eras Medium ITC" w:hAnsi="Eras Medium ITC"/>
        </w:rPr>
      </w:pPr>
      <w:r w:rsidRPr="002D685D">
        <w:rPr>
          <w:rFonts w:ascii="Eras Medium ITC" w:hAnsi="Eras Medium ITC"/>
        </w:rPr>
        <w:t>Le marché sera attribué au concurrent  dont l’offre financière est la moins disante.</w:t>
      </w:r>
    </w:p>
    <w:p w:rsidR="0015711F" w:rsidRPr="002D685D" w:rsidRDefault="0015711F" w:rsidP="0014634B">
      <w:pPr>
        <w:pStyle w:val="Titre1"/>
        <w:rPr>
          <w:sz w:val="22"/>
          <w:szCs w:val="22"/>
          <w:u w:val="single"/>
        </w:rPr>
      </w:pPr>
      <w:bookmarkStart w:id="92" w:name="_Toc215909760"/>
      <w:bookmarkStart w:id="93" w:name="_Toc510536631"/>
      <w:bookmarkStart w:id="94" w:name="_Toc69727533"/>
      <w:r w:rsidRPr="002D685D">
        <w:rPr>
          <w:sz w:val="22"/>
          <w:szCs w:val="22"/>
          <w:u w:val="single"/>
        </w:rPr>
        <w:t>ARTICLE  1</w:t>
      </w:r>
      <w:r w:rsidR="003F24E2" w:rsidRPr="002D685D">
        <w:rPr>
          <w:sz w:val="22"/>
          <w:szCs w:val="22"/>
          <w:u w:val="single"/>
        </w:rPr>
        <w:t>8</w:t>
      </w:r>
      <w:r w:rsidRPr="002D685D">
        <w:rPr>
          <w:sz w:val="22"/>
          <w:szCs w:val="22"/>
          <w:u w:val="single"/>
        </w:rPr>
        <w:t>: DELAI  DE  VALIDITE  DES  OFFRES</w:t>
      </w:r>
      <w:bookmarkEnd w:id="92"/>
      <w:bookmarkEnd w:id="93"/>
      <w:bookmarkEnd w:id="94"/>
      <w:r w:rsidRPr="002D685D">
        <w:rPr>
          <w:sz w:val="22"/>
          <w:szCs w:val="22"/>
          <w:u w:val="single"/>
        </w:rPr>
        <w:t xml:space="preserve">   </w:t>
      </w:r>
    </w:p>
    <w:p w:rsidR="003F24E2" w:rsidRPr="002D685D" w:rsidRDefault="003F24E2" w:rsidP="0014634B">
      <w:pPr>
        <w:pStyle w:val="Paragraphedeliste"/>
        <w:tabs>
          <w:tab w:val="left" w:pos="851"/>
        </w:tabs>
        <w:ind w:left="0"/>
        <w:contextualSpacing w:val="0"/>
        <w:jc w:val="both"/>
        <w:rPr>
          <w:rFonts w:ascii="Eras Medium ITC" w:hAnsi="Eras Medium ITC" w:cs="Tahoma"/>
        </w:rPr>
      </w:pPr>
      <w:bookmarkStart w:id="95" w:name="_Toc215909761"/>
      <w:r w:rsidRPr="002D685D">
        <w:rPr>
          <w:rFonts w:ascii="Eras Medium ITC" w:hAnsi="Eras Medium ITC" w:cs="Tahoma"/>
        </w:rPr>
        <w:t>Il sera fait application des dispositions des articles 33 et 153 du décret 2-12-349 du 20 mars 2013 relatif aux marchés publics.</w:t>
      </w:r>
    </w:p>
    <w:p w:rsidR="003F24E2" w:rsidRPr="002D685D" w:rsidRDefault="003F24E2" w:rsidP="0039531C">
      <w:pPr>
        <w:pStyle w:val="Paragraphedeliste"/>
        <w:tabs>
          <w:tab w:val="left" w:pos="851"/>
        </w:tabs>
        <w:ind w:left="0"/>
        <w:contextualSpacing w:val="0"/>
        <w:jc w:val="both"/>
        <w:rPr>
          <w:rFonts w:ascii="Eras Medium ITC" w:hAnsi="Eras Medium ITC" w:cs="Tahoma"/>
        </w:rPr>
      </w:pPr>
      <w:r w:rsidRPr="002D685D">
        <w:rPr>
          <w:rFonts w:ascii="Eras Medium ITC" w:hAnsi="Eras Medium ITC" w:cs="Tahoma"/>
        </w:rPr>
        <w:t>Les concurrents restent engagés par leurs offres pendant un délai de soixante-quinze (75) jours, à compter de la date de la séance d'ouverture des plis.</w:t>
      </w:r>
    </w:p>
    <w:p w:rsidR="0026295D" w:rsidRDefault="003F24E2" w:rsidP="0040747D">
      <w:pPr>
        <w:pStyle w:val="Paragraphedeliste"/>
        <w:tabs>
          <w:tab w:val="left" w:pos="851"/>
        </w:tabs>
        <w:ind w:left="0"/>
        <w:contextualSpacing w:val="0"/>
        <w:jc w:val="both"/>
        <w:rPr>
          <w:rFonts w:ascii="Eras Medium ITC" w:hAnsi="Eras Medium ITC" w:cs="Tahoma"/>
        </w:rPr>
      </w:pPr>
      <w:r w:rsidRPr="002D685D">
        <w:rPr>
          <w:rFonts w:ascii="Eras Medium ITC" w:hAnsi="Eras Medium ITC" w:cs="Tahoma"/>
        </w:rPr>
        <w:t xml:space="preserve">Si pendant ce délai le choix de l’attributaire n’est pas arrêté ,le maître d’ouvrage peut saisir les concurrents, avant l'expiration de ce délai par lettre recommandée avec accusé de réception, </w:t>
      </w:r>
      <w:bookmarkEnd w:id="95"/>
    </w:p>
    <w:p w:rsidR="0040747D" w:rsidRPr="002D685D" w:rsidRDefault="0040747D" w:rsidP="0040747D">
      <w:pPr>
        <w:pStyle w:val="Paragraphedeliste"/>
        <w:tabs>
          <w:tab w:val="left" w:pos="851"/>
        </w:tabs>
        <w:ind w:left="0"/>
        <w:contextualSpacing w:val="0"/>
        <w:jc w:val="both"/>
      </w:pPr>
      <w:r w:rsidRPr="0040747D">
        <w:object w:dxaOrig="8895" w:dyaOrig="1264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5pt;height:632.35pt" o:ole="">
            <v:imagedata r:id="rId10" o:title=""/>
          </v:shape>
          <o:OLEObject Type="Embed" ProgID="AcroExch.Document.7" ShapeID="_x0000_i1025" DrawAspect="Content" ObjectID="_1681812100" r:id="rId11"/>
        </w:object>
      </w:r>
    </w:p>
    <w:sectPr w:rsidR="0040747D" w:rsidRPr="002D685D" w:rsidSect="00F650B9">
      <w:headerReference w:type="default" r:id="rId12"/>
      <w:footerReference w:type="even" r:id="rId13"/>
      <w:footerReference w:type="default" r:id="rId14"/>
      <w:pgSz w:w="12240" w:h="15840" w:code="1"/>
      <w:pgMar w:top="851" w:right="1043" w:bottom="1134" w:left="1134" w:header="720" w:footer="720" w:gutter="0"/>
      <w:cols w:space="720"/>
      <w:noEndnote/>
      <w:titlePg/>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30D60" w:rsidRDefault="00C30D60" w:rsidP="004A7D98">
      <w:r>
        <w:separator/>
      </w:r>
    </w:p>
  </w:endnote>
  <w:endnote w:type="continuationSeparator" w:id="1">
    <w:p w:rsidR="00C30D60" w:rsidRDefault="00C30D60" w:rsidP="004A7D98">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Eras Bold ITC">
    <w:panose1 w:val="020B0907030504020204"/>
    <w:charset w:val="00"/>
    <w:family w:val="swiss"/>
    <w:pitch w:val="variable"/>
    <w:sig w:usb0="00000003" w:usb1="00000000" w:usb2="00000000" w:usb3="00000000" w:csb0="00000001" w:csb1="00000000"/>
  </w:font>
  <w:font w:name="Traditional">
    <w:altName w:val="Times New Roman"/>
    <w:panose1 w:val="00000000000000000000"/>
    <w:charset w:val="00"/>
    <w:family w:val="roman"/>
    <w:notTrueType/>
    <w:pitch w:val="default"/>
    <w:sig w:usb0="00000000" w:usb1="00000000" w:usb2="00000000" w:usb3="00000000" w:csb0="00000000" w:csb1="00000000"/>
  </w:font>
  <w:font w:name="Book Antiqua">
    <w:panose1 w:val="0204060205030503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Palatino">
    <w:altName w:val="Book Antiqua"/>
    <w:charset w:val="00"/>
    <w:family w:val="roman"/>
    <w:pitch w:val="variable"/>
    <w:sig w:usb0="00000007" w:usb1="00000000" w:usb2="00000000" w:usb3="00000000" w:csb0="00000093" w:csb1="00000000"/>
  </w:font>
  <w:font w:name="AvantGarde">
    <w:altName w:val="Century Gothic"/>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Eras Medium ITC">
    <w:panose1 w:val="020B06020305040208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Myriad Pro">
    <w:panose1 w:val="020B0503030403020204"/>
    <w:charset w:val="00"/>
    <w:family w:val="swiss"/>
    <w:notTrueType/>
    <w:pitch w:val="variable"/>
    <w:sig w:usb0="A00002AF" w:usb1="5000204B" w:usb2="00000000" w:usb3="00000000" w:csb0="0000009F" w:csb1="00000000"/>
  </w:font>
  <w:font w:name="Adobe Myungjo Std M">
    <w:altName w:val="Arial Unicode MS"/>
    <w:panose1 w:val="00000000000000000000"/>
    <w:charset w:val="80"/>
    <w:family w:val="roman"/>
    <w:notTrueType/>
    <w:pitch w:val="variable"/>
    <w:sig w:usb0="00000000" w:usb1="29D72C10" w:usb2="00000010" w:usb3="00000000" w:csb0="002A0005"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5FE6" w:rsidRDefault="004C1B26" w:rsidP="00035FE6">
    <w:pPr>
      <w:pStyle w:val="Pieddepage"/>
      <w:framePr w:wrap="around" w:vAnchor="text" w:hAnchor="margin" w:xAlign="center" w:y="1"/>
      <w:rPr>
        <w:rStyle w:val="Numrodepage"/>
      </w:rPr>
    </w:pPr>
    <w:r>
      <w:rPr>
        <w:rStyle w:val="Numrodepage"/>
      </w:rPr>
      <w:fldChar w:fldCharType="begin"/>
    </w:r>
    <w:r w:rsidR="00035FE6">
      <w:rPr>
        <w:rStyle w:val="Numrodepage"/>
      </w:rPr>
      <w:instrText xml:space="preserve">PAGE  </w:instrText>
    </w:r>
    <w:r>
      <w:rPr>
        <w:rStyle w:val="Numrodepage"/>
      </w:rPr>
      <w:fldChar w:fldCharType="end"/>
    </w:r>
  </w:p>
  <w:p w:rsidR="00035FE6" w:rsidRDefault="00035FE6">
    <w:pPr>
      <w:pStyle w:val="Pieddepag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35FE6" w:rsidRDefault="004C1B26" w:rsidP="00035FE6">
    <w:pPr>
      <w:pStyle w:val="Pieddepage"/>
      <w:framePr w:wrap="around" w:vAnchor="text" w:hAnchor="margin" w:xAlign="center" w:y="1"/>
      <w:rPr>
        <w:rStyle w:val="Numrodepage"/>
      </w:rPr>
    </w:pPr>
    <w:r>
      <w:rPr>
        <w:rStyle w:val="Numrodepage"/>
      </w:rPr>
      <w:fldChar w:fldCharType="begin"/>
    </w:r>
    <w:r w:rsidR="00035FE6">
      <w:rPr>
        <w:rStyle w:val="Numrodepage"/>
      </w:rPr>
      <w:instrText xml:space="preserve">PAGE  </w:instrText>
    </w:r>
    <w:r>
      <w:rPr>
        <w:rStyle w:val="Numrodepage"/>
      </w:rPr>
      <w:fldChar w:fldCharType="separate"/>
    </w:r>
    <w:r w:rsidR="0040747D">
      <w:rPr>
        <w:rStyle w:val="Numrodepage"/>
        <w:noProof/>
      </w:rPr>
      <w:t>9</w:t>
    </w:r>
    <w:r>
      <w:rPr>
        <w:rStyle w:val="Numrodepage"/>
      </w:rPr>
      <w:fldChar w:fldCharType="end"/>
    </w:r>
  </w:p>
  <w:p w:rsidR="00035FE6" w:rsidRDefault="00035FE6">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30D60" w:rsidRDefault="00C30D60" w:rsidP="004A7D98">
      <w:r>
        <w:separator/>
      </w:r>
    </w:p>
  </w:footnote>
  <w:footnote w:type="continuationSeparator" w:id="1">
    <w:p w:rsidR="00C30D60" w:rsidRDefault="00C30D60" w:rsidP="004A7D9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Borders>
        <w:bottom w:val="single" w:sz="18" w:space="0" w:color="808080" w:themeColor="background1" w:themeShade="80"/>
        <w:insideV w:val="single" w:sz="18" w:space="0" w:color="808080" w:themeColor="background1" w:themeShade="80"/>
      </w:tblBorders>
      <w:tblCellMar>
        <w:top w:w="72" w:type="dxa"/>
        <w:left w:w="115" w:type="dxa"/>
        <w:bottom w:w="72" w:type="dxa"/>
        <w:right w:w="115" w:type="dxa"/>
      </w:tblCellMar>
      <w:tblLook w:val="04A0"/>
    </w:tblPr>
    <w:tblGrid>
      <w:gridCol w:w="9011"/>
      <w:gridCol w:w="1282"/>
    </w:tblGrid>
    <w:tr w:rsidR="00035FE6">
      <w:trPr>
        <w:trHeight w:val="288"/>
      </w:trPr>
      <w:sdt>
        <w:sdtPr>
          <w:rPr>
            <w:rFonts w:asciiTheme="majorHAnsi" w:eastAsiaTheme="majorEastAsia" w:hAnsiTheme="majorHAnsi" w:cstheme="majorBidi"/>
            <w:sz w:val="20"/>
            <w:szCs w:val="20"/>
          </w:rPr>
          <w:alias w:val="Titre"/>
          <w:id w:val="77761602"/>
          <w:dataBinding w:prefixMappings="xmlns:ns0='http://schemas.openxmlformats.org/package/2006/metadata/core-properties' xmlns:ns1='http://purl.org/dc/elements/1.1/'" w:xpath="/ns0:coreProperties[1]/ns1:title[1]" w:storeItemID="{6C3C8BC8-F283-45AE-878A-BAB7291924A1}"/>
          <w:text/>
        </w:sdtPr>
        <w:sdtContent>
          <w:tc>
            <w:tcPr>
              <w:tcW w:w="7765" w:type="dxa"/>
            </w:tcPr>
            <w:p w:rsidR="00035FE6" w:rsidRDefault="00035FE6" w:rsidP="004A7D98">
              <w:pPr>
                <w:pStyle w:val="En-tte"/>
                <w:jc w:val="right"/>
                <w:rPr>
                  <w:rFonts w:asciiTheme="majorHAnsi" w:eastAsiaTheme="majorEastAsia" w:hAnsiTheme="majorHAnsi" w:cstheme="majorBidi"/>
                  <w:sz w:val="36"/>
                  <w:szCs w:val="36"/>
                </w:rPr>
              </w:pPr>
              <w:r>
                <w:rPr>
                  <w:rFonts w:asciiTheme="majorHAnsi" w:eastAsiaTheme="majorEastAsia" w:hAnsiTheme="majorHAnsi" w:cstheme="majorBidi"/>
                  <w:sz w:val="20"/>
                  <w:szCs w:val="20"/>
                </w:rPr>
                <w:t>RC</w:t>
              </w:r>
            </w:p>
          </w:tc>
        </w:sdtContent>
      </w:sdt>
      <w:sdt>
        <w:sdtPr>
          <w:rPr>
            <w:rFonts w:asciiTheme="majorHAnsi" w:eastAsiaTheme="majorEastAsia" w:hAnsiTheme="majorHAnsi" w:cstheme="majorBidi"/>
            <w:b/>
            <w:bCs/>
            <w:color w:val="4F81BD" w:themeColor="accent1"/>
            <w:sz w:val="36"/>
            <w:szCs w:val="36"/>
          </w:rPr>
          <w:alias w:val="Année"/>
          <w:id w:val="77761609"/>
          <w:dataBinding w:prefixMappings="xmlns:ns0='http://schemas.microsoft.com/office/2006/coverPageProps'" w:xpath="/ns0:CoverPageProperties[1]/ns0:PublishDate[1]" w:storeItemID="{55AF091B-3C7A-41E3-B477-F2FDAA23CFDA}"/>
          <w:date w:fullDate="2021-01-01T00:00:00Z">
            <w:dateFormat w:val="yyyy"/>
            <w:lid w:val="fr-FR"/>
            <w:storeMappedDataAs w:val="dateTime"/>
            <w:calendar w:val="gregorian"/>
          </w:date>
        </w:sdtPr>
        <w:sdtContent>
          <w:tc>
            <w:tcPr>
              <w:tcW w:w="1105" w:type="dxa"/>
            </w:tcPr>
            <w:p w:rsidR="00035FE6" w:rsidRDefault="00035FE6" w:rsidP="00350FD9">
              <w:pPr>
                <w:pStyle w:val="En-tte"/>
                <w:rPr>
                  <w:rFonts w:asciiTheme="majorHAnsi" w:eastAsiaTheme="majorEastAsia" w:hAnsiTheme="majorHAnsi" w:cstheme="majorBidi"/>
                  <w:b/>
                  <w:bCs/>
                  <w:color w:val="4F81BD" w:themeColor="accent1"/>
                  <w:sz w:val="36"/>
                  <w:szCs w:val="36"/>
                </w:rPr>
              </w:pPr>
              <w:r>
                <w:rPr>
                  <w:rFonts w:asciiTheme="majorHAnsi" w:eastAsiaTheme="majorEastAsia" w:hAnsiTheme="majorHAnsi" w:cstheme="majorBidi"/>
                  <w:b/>
                  <w:bCs/>
                  <w:color w:val="4F81BD" w:themeColor="accent1"/>
                  <w:sz w:val="36"/>
                  <w:szCs w:val="36"/>
                </w:rPr>
                <w:t>20</w:t>
              </w:r>
              <w:r w:rsidR="00350FD9">
                <w:rPr>
                  <w:rFonts w:asciiTheme="majorHAnsi" w:eastAsiaTheme="majorEastAsia" w:hAnsiTheme="majorHAnsi" w:cstheme="majorBidi"/>
                  <w:b/>
                  <w:bCs/>
                  <w:color w:val="4F81BD" w:themeColor="accent1"/>
                  <w:sz w:val="36"/>
                  <w:szCs w:val="36"/>
                </w:rPr>
                <w:t>21</w:t>
              </w:r>
            </w:p>
          </w:tc>
        </w:sdtContent>
      </w:sdt>
    </w:tr>
  </w:tbl>
  <w:p w:rsidR="00035FE6" w:rsidRDefault="00035FE6">
    <w:pPr>
      <w:pStyle w:val="En-tt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824885"/>
    <w:multiLevelType w:val="hybridMultilevel"/>
    <w:tmpl w:val="64AEFAD4"/>
    <w:lvl w:ilvl="0" w:tplc="1866711A">
      <w:start w:val="1"/>
      <w:numFmt w:val="bullet"/>
      <w:lvlText w:val=""/>
      <w:lvlJc w:val="left"/>
      <w:pPr>
        <w:tabs>
          <w:tab w:val="num" w:pos="720"/>
        </w:tabs>
        <w:ind w:left="720" w:hanging="360"/>
      </w:pPr>
      <w:rPr>
        <w:rFonts w:ascii="Wingdings" w:hAnsi="Wingdings"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17B07720"/>
    <w:multiLevelType w:val="hybridMultilevel"/>
    <w:tmpl w:val="524E0EB2"/>
    <w:lvl w:ilvl="0" w:tplc="1772C42E">
      <w:numFmt w:val="bullet"/>
      <w:lvlText w:val="-"/>
      <w:lvlJc w:val="left"/>
      <w:pPr>
        <w:ind w:left="720" w:hanging="360"/>
      </w:pPr>
      <w:rPr>
        <w:rFonts w:ascii="Comic Sans MS" w:eastAsia="Eras Bold ITC" w:hAnsi="Comic Sans MS" w:cs="Tradition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nsid w:val="1C8964B7"/>
    <w:multiLevelType w:val="hybridMultilevel"/>
    <w:tmpl w:val="FA8C9406"/>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nsid w:val="243D7068"/>
    <w:multiLevelType w:val="hybridMultilevel"/>
    <w:tmpl w:val="239C798A"/>
    <w:lvl w:ilvl="0" w:tplc="1772C42E">
      <w:numFmt w:val="bullet"/>
      <w:lvlText w:val="-"/>
      <w:lvlJc w:val="left"/>
      <w:pPr>
        <w:ind w:left="720" w:hanging="360"/>
      </w:pPr>
      <w:rPr>
        <w:rFonts w:ascii="Comic Sans MS" w:eastAsia="Eras Bold ITC" w:hAnsi="Comic Sans MS" w:cs="Tradition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28630C22"/>
    <w:multiLevelType w:val="hybridMultilevel"/>
    <w:tmpl w:val="A3209E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4BF362DF"/>
    <w:multiLevelType w:val="hybridMultilevel"/>
    <w:tmpl w:val="D12C0458"/>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nsid w:val="4DCF46AB"/>
    <w:multiLevelType w:val="hybridMultilevel"/>
    <w:tmpl w:val="BE52C234"/>
    <w:lvl w:ilvl="0" w:tplc="BCBC1D66">
      <w:numFmt w:val="bullet"/>
      <w:lvlText w:val="-"/>
      <w:lvlJc w:val="left"/>
      <w:pPr>
        <w:ind w:left="1776" w:hanging="360"/>
      </w:pPr>
      <w:rPr>
        <w:rFonts w:ascii="Book Antiqua" w:eastAsia="Times New Roman" w:hAnsi="Book Antiqua" w:cs="Arial" w:hint="default"/>
        <w:b w:val="0"/>
        <w:i w:val="0"/>
        <w:color w:val="auto"/>
        <w:sz w:val="24"/>
      </w:r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7">
    <w:nsid w:val="59183E7C"/>
    <w:multiLevelType w:val="hybridMultilevel"/>
    <w:tmpl w:val="51908462"/>
    <w:lvl w:ilvl="0" w:tplc="41223A7E">
      <w:start w:val="1"/>
      <w:numFmt w:val="upperLetter"/>
      <w:lvlText w:val="%1-"/>
      <w:lvlJc w:val="left"/>
      <w:pPr>
        <w:ind w:left="720" w:hanging="360"/>
      </w:pPr>
      <w:rPr>
        <w:rFonts w:hint="default"/>
        <w:b/>
        <w:bCs/>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nsid w:val="622B4721"/>
    <w:multiLevelType w:val="hybridMultilevel"/>
    <w:tmpl w:val="661E2E3C"/>
    <w:lvl w:ilvl="0" w:tplc="AA3C3330">
      <w:numFmt w:val="bullet"/>
      <w:lvlText w:val="-"/>
      <w:lvlJc w:val="left"/>
      <w:pPr>
        <w:ind w:left="720" w:hanging="360"/>
      </w:pPr>
      <w:rPr>
        <w:rFonts w:ascii="Book Antiqua" w:eastAsia="Times New Roman" w:hAnsi="Book Antiqua"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657E7299"/>
    <w:multiLevelType w:val="hybridMultilevel"/>
    <w:tmpl w:val="2DDCDBE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66EE0DC9"/>
    <w:multiLevelType w:val="hybridMultilevel"/>
    <w:tmpl w:val="B3BE0B6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1">
    <w:nsid w:val="686C5273"/>
    <w:multiLevelType w:val="hybridMultilevel"/>
    <w:tmpl w:val="A89E660E"/>
    <w:lvl w:ilvl="0" w:tplc="27DEEBB8">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3"/>
  </w:num>
  <w:num w:numId="3">
    <w:abstractNumId w:val="7"/>
  </w:num>
  <w:num w:numId="4">
    <w:abstractNumId w:val="2"/>
  </w:num>
  <w:num w:numId="5">
    <w:abstractNumId w:val="5"/>
  </w:num>
  <w:num w:numId="6">
    <w:abstractNumId w:val="9"/>
  </w:num>
  <w:num w:numId="7">
    <w:abstractNumId w:val="10"/>
  </w:num>
  <w:num w:numId="8">
    <w:abstractNumId w:val="6"/>
  </w:num>
  <w:num w:numId="9">
    <w:abstractNumId w:val="8"/>
  </w:num>
  <w:num w:numId="10">
    <w:abstractNumId w:val="0"/>
  </w:num>
  <w:num w:numId="11">
    <w:abstractNumId w:val="4"/>
  </w:num>
  <w:num w:numId="12">
    <w:abstractNumId w:val="1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08"/>
  <w:hyphenationZone w:val="425"/>
  <w:characterSpacingControl w:val="doNotCompress"/>
  <w:footnotePr>
    <w:footnote w:id="0"/>
    <w:footnote w:id="1"/>
  </w:footnotePr>
  <w:endnotePr>
    <w:endnote w:id="0"/>
    <w:endnote w:id="1"/>
  </w:endnotePr>
  <w:compat/>
  <w:rsids>
    <w:rsidRoot w:val="0015711F"/>
    <w:rsid w:val="00001606"/>
    <w:rsid w:val="00003834"/>
    <w:rsid w:val="00021CE3"/>
    <w:rsid w:val="00022C8D"/>
    <w:rsid w:val="00035FE6"/>
    <w:rsid w:val="00054F75"/>
    <w:rsid w:val="000642E0"/>
    <w:rsid w:val="0008765E"/>
    <w:rsid w:val="00091078"/>
    <w:rsid w:val="000F2032"/>
    <w:rsid w:val="000F5414"/>
    <w:rsid w:val="000F54DF"/>
    <w:rsid w:val="00124FAF"/>
    <w:rsid w:val="00136AD7"/>
    <w:rsid w:val="001402BF"/>
    <w:rsid w:val="0014634B"/>
    <w:rsid w:val="001465B9"/>
    <w:rsid w:val="00150CA0"/>
    <w:rsid w:val="00151AB2"/>
    <w:rsid w:val="0015711F"/>
    <w:rsid w:val="001668B8"/>
    <w:rsid w:val="0017496C"/>
    <w:rsid w:val="0019194C"/>
    <w:rsid w:val="001B0A28"/>
    <w:rsid w:val="001B7D21"/>
    <w:rsid w:val="001D69FF"/>
    <w:rsid w:val="00223CBB"/>
    <w:rsid w:val="00226751"/>
    <w:rsid w:val="0025372B"/>
    <w:rsid w:val="00256535"/>
    <w:rsid w:val="0026295D"/>
    <w:rsid w:val="00281383"/>
    <w:rsid w:val="002A2EE8"/>
    <w:rsid w:val="002A4001"/>
    <w:rsid w:val="002C077B"/>
    <w:rsid w:val="002D685D"/>
    <w:rsid w:val="002F3CB3"/>
    <w:rsid w:val="003040EE"/>
    <w:rsid w:val="00314278"/>
    <w:rsid w:val="00322CFE"/>
    <w:rsid w:val="0033097E"/>
    <w:rsid w:val="0034686C"/>
    <w:rsid w:val="00350FD9"/>
    <w:rsid w:val="00351CF1"/>
    <w:rsid w:val="003541DC"/>
    <w:rsid w:val="0038125A"/>
    <w:rsid w:val="0039531C"/>
    <w:rsid w:val="003B681F"/>
    <w:rsid w:val="003C03B6"/>
    <w:rsid w:val="003C35FF"/>
    <w:rsid w:val="003C59A6"/>
    <w:rsid w:val="003D6211"/>
    <w:rsid w:val="003F24E2"/>
    <w:rsid w:val="003F5052"/>
    <w:rsid w:val="003F702C"/>
    <w:rsid w:val="0040521B"/>
    <w:rsid w:val="004063F5"/>
    <w:rsid w:val="0040747D"/>
    <w:rsid w:val="00432434"/>
    <w:rsid w:val="0043754B"/>
    <w:rsid w:val="0046220E"/>
    <w:rsid w:val="00474CF1"/>
    <w:rsid w:val="004A7D98"/>
    <w:rsid w:val="004C0352"/>
    <w:rsid w:val="004C1B26"/>
    <w:rsid w:val="004E2B4C"/>
    <w:rsid w:val="004F74ED"/>
    <w:rsid w:val="005179E7"/>
    <w:rsid w:val="00526930"/>
    <w:rsid w:val="0053287A"/>
    <w:rsid w:val="0058023B"/>
    <w:rsid w:val="005A1BD7"/>
    <w:rsid w:val="005D3B6F"/>
    <w:rsid w:val="005D3EED"/>
    <w:rsid w:val="005E4652"/>
    <w:rsid w:val="005E5ED1"/>
    <w:rsid w:val="005F0C02"/>
    <w:rsid w:val="006214EB"/>
    <w:rsid w:val="00646D45"/>
    <w:rsid w:val="00660581"/>
    <w:rsid w:val="0067173D"/>
    <w:rsid w:val="00671B54"/>
    <w:rsid w:val="006766FD"/>
    <w:rsid w:val="006828FD"/>
    <w:rsid w:val="00684914"/>
    <w:rsid w:val="00690037"/>
    <w:rsid w:val="00692784"/>
    <w:rsid w:val="006B298D"/>
    <w:rsid w:val="006B50C4"/>
    <w:rsid w:val="006E1A6D"/>
    <w:rsid w:val="007175FB"/>
    <w:rsid w:val="007473D6"/>
    <w:rsid w:val="00784354"/>
    <w:rsid w:val="00790BAF"/>
    <w:rsid w:val="00790EAB"/>
    <w:rsid w:val="007A3EBF"/>
    <w:rsid w:val="007D1869"/>
    <w:rsid w:val="007D435A"/>
    <w:rsid w:val="007E03D7"/>
    <w:rsid w:val="00804821"/>
    <w:rsid w:val="00821C02"/>
    <w:rsid w:val="00825CAA"/>
    <w:rsid w:val="00827337"/>
    <w:rsid w:val="0084221E"/>
    <w:rsid w:val="00845E0A"/>
    <w:rsid w:val="00846070"/>
    <w:rsid w:val="00855C51"/>
    <w:rsid w:val="00864793"/>
    <w:rsid w:val="008A2E18"/>
    <w:rsid w:val="008B4745"/>
    <w:rsid w:val="008D7860"/>
    <w:rsid w:val="008E0378"/>
    <w:rsid w:val="008F6F8F"/>
    <w:rsid w:val="00902A30"/>
    <w:rsid w:val="00912514"/>
    <w:rsid w:val="00923790"/>
    <w:rsid w:val="009315B7"/>
    <w:rsid w:val="00931BF8"/>
    <w:rsid w:val="009565E0"/>
    <w:rsid w:val="00964CF0"/>
    <w:rsid w:val="00965CCE"/>
    <w:rsid w:val="00967EFB"/>
    <w:rsid w:val="00976F38"/>
    <w:rsid w:val="009B2946"/>
    <w:rsid w:val="009E64E9"/>
    <w:rsid w:val="00A11CF6"/>
    <w:rsid w:val="00A12B4D"/>
    <w:rsid w:val="00A25823"/>
    <w:rsid w:val="00A274B6"/>
    <w:rsid w:val="00A31AFD"/>
    <w:rsid w:val="00A52642"/>
    <w:rsid w:val="00A5717E"/>
    <w:rsid w:val="00A6453C"/>
    <w:rsid w:val="00A763C5"/>
    <w:rsid w:val="00A96082"/>
    <w:rsid w:val="00AF08CF"/>
    <w:rsid w:val="00B07A89"/>
    <w:rsid w:val="00B16C27"/>
    <w:rsid w:val="00B27818"/>
    <w:rsid w:val="00B567BD"/>
    <w:rsid w:val="00B60121"/>
    <w:rsid w:val="00B60C91"/>
    <w:rsid w:val="00B64132"/>
    <w:rsid w:val="00B7232B"/>
    <w:rsid w:val="00B863C0"/>
    <w:rsid w:val="00BA68FA"/>
    <w:rsid w:val="00BC7D09"/>
    <w:rsid w:val="00BD6099"/>
    <w:rsid w:val="00BE046B"/>
    <w:rsid w:val="00BE3E8F"/>
    <w:rsid w:val="00BE7E90"/>
    <w:rsid w:val="00BF396C"/>
    <w:rsid w:val="00C17703"/>
    <w:rsid w:val="00C2783B"/>
    <w:rsid w:val="00C30D60"/>
    <w:rsid w:val="00C31F81"/>
    <w:rsid w:val="00C37EAB"/>
    <w:rsid w:val="00C52B01"/>
    <w:rsid w:val="00C55181"/>
    <w:rsid w:val="00C62871"/>
    <w:rsid w:val="00C62D4E"/>
    <w:rsid w:val="00C746DC"/>
    <w:rsid w:val="00C76632"/>
    <w:rsid w:val="00C8013F"/>
    <w:rsid w:val="00C87636"/>
    <w:rsid w:val="00C900F4"/>
    <w:rsid w:val="00C9549E"/>
    <w:rsid w:val="00CA4AC0"/>
    <w:rsid w:val="00CB6491"/>
    <w:rsid w:val="00CC7279"/>
    <w:rsid w:val="00CF0012"/>
    <w:rsid w:val="00D210CD"/>
    <w:rsid w:val="00D255BE"/>
    <w:rsid w:val="00D25CBA"/>
    <w:rsid w:val="00D35A3F"/>
    <w:rsid w:val="00D37935"/>
    <w:rsid w:val="00D401F9"/>
    <w:rsid w:val="00D414ED"/>
    <w:rsid w:val="00D8554D"/>
    <w:rsid w:val="00D95FBA"/>
    <w:rsid w:val="00DA5048"/>
    <w:rsid w:val="00DC3B06"/>
    <w:rsid w:val="00E17CC2"/>
    <w:rsid w:val="00E20EAD"/>
    <w:rsid w:val="00E32FF3"/>
    <w:rsid w:val="00E467FE"/>
    <w:rsid w:val="00E76AAB"/>
    <w:rsid w:val="00E76C51"/>
    <w:rsid w:val="00ED4027"/>
    <w:rsid w:val="00EE09A1"/>
    <w:rsid w:val="00F009A5"/>
    <w:rsid w:val="00F16111"/>
    <w:rsid w:val="00F239A3"/>
    <w:rsid w:val="00F52A4B"/>
    <w:rsid w:val="00F650B9"/>
    <w:rsid w:val="00F85A1E"/>
    <w:rsid w:val="00FD0652"/>
    <w:rsid w:val="00FF2C37"/>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shapeDefaults>
    <o:shapedefaults v:ext="edit" spidmax="1433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page number"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Block Text"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5711F"/>
    <w:pPr>
      <w:spacing w:after="0" w:line="240" w:lineRule="auto"/>
    </w:pPr>
    <w:rPr>
      <w:rFonts w:ascii="Times New Roman" w:eastAsia="Times New Roman" w:hAnsi="Times New Roman" w:cs="Times New Roman"/>
      <w:sz w:val="24"/>
      <w:szCs w:val="24"/>
      <w:lang w:eastAsia="fr-FR"/>
    </w:rPr>
  </w:style>
  <w:style w:type="paragraph" w:styleId="Titre1">
    <w:name w:val="heading 1"/>
    <w:basedOn w:val="Normal"/>
    <w:next w:val="Normal"/>
    <w:link w:val="Titre1Car"/>
    <w:qFormat/>
    <w:rsid w:val="0015711F"/>
    <w:pPr>
      <w:keepNext/>
      <w:outlineLvl w:val="0"/>
    </w:pPr>
    <w:rPr>
      <w:rFonts w:ascii="Palatino" w:hAnsi="Palatino"/>
      <w:b/>
      <w:bCs/>
    </w:rPr>
  </w:style>
  <w:style w:type="paragraph" w:styleId="Titre6">
    <w:name w:val="heading 6"/>
    <w:basedOn w:val="Normal"/>
    <w:next w:val="Normal"/>
    <w:link w:val="Titre6Car"/>
    <w:qFormat/>
    <w:rsid w:val="0015711F"/>
    <w:pPr>
      <w:keepNext/>
      <w:jc w:val="both"/>
      <w:outlineLvl w:val="5"/>
    </w:pPr>
    <w:rPr>
      <w:rFonts w:ascii="AvantGarde" w:hAnsi="AvantGarde" w:cs="Tahoma"/>
      <w:b/>
      <w:bCs/>
      <w:sz w:val="22"/>
      <w:szCs w:val="22"/>
    </w:rPr>
  </w:style>
  <w:style w:type="paragraph" w:styleId="Titre7">
    <w:name w:val="heading 7"/>
    <w:basedOn w:val="Normal"/>
    <w:next w:val="Normal"/>
    <w:link w:val="Titre7Car"/>
    <w:qFormat/>
    <w:rsid w:val="0015711F"/>
    <w:pPr>
      <w:keepNext/>
      <w:jc w:val="both"/>
      <w:outlineLvl w:val="6"/>
    </w:pPr>
    <w:rPr>
      <w:rFonts w:ascii="AvantGarde" w:hAnsi="AvantGarde" w:cs="Arial"/>
      <w:b/>
      <w:bCs/>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5711F"/>
    <w:rPr>
      <w:rFonts w:ascii="Palatino" w:eastAsia="Times New Roman" w:hAnsi="Palatino" w:cs="Times New Roman"/>
      <w:b/>
      <w:bCs/>
      <w:sz w:val="24"/>
      <w:szCs w:val="24"/>
      <w:lang w:eastAsia="fr-FR"/>
    </w:rPr>
  </w:style>
  <w:style w:type="character" w:customStyle="1" w:styleId="Titre6Car">
    <w:name w:val="Titre 6 Car"/>
    <w:basedOn w:val="Policepardfaut"/>
    <w:link w:val="Titre6"/>
    <w:rsid w:val="0015711F"/>
    <w:rPr>
      <w:rFonts w:ascii="AvantGarde" w:eastAsia="Times New Roman" w:hAnsi="AvantGarde" w:cs="Tahoma"/>
      <w:b/>
      <w:bCs/>
      <w:lang w:eastAsia="fr-FR"/>
    </w:rPr>
  </w:style>
  <w:style w:type="character" w:customStyle="1" w:styleId="Titre7Car">
    <w:name w:val="Titre 7 Car"/>
    <w:basedOn w:val="Policepardfaut"/>
    <w:link w:val="Titre7"/>
    <w:rsid w:val="0015711F"/>
    <w:rPr>
      <w:rFonts w:ascii="AvantGarde" w:eastAsia="Times New Roman" w:hAnsi="AvantGarde" w:cs="Arial"/>
      <w:b/>
      <w:bCs/>
      <w:sz w:val="24"/>
      <w:szCs w:val="24"/>
      <w:lang w:eastAsia="fr-FR"/>
    </w:rPr>
  </w:style>
  <w:style w:type="paragraph" w:styleId="Corpsdetexte">
    <w:name w:val="Body Text"/>
    <w:basedOn w:val="Normal"/>
    <w:link w:val="CorpsdetexteCar"/>
    <w:rsid w:val="0015711F"/>
    <w:pPr>
      <w:jc w:val="both"/>
    </w:pPr>
    <w:rPr>
      <w:rFonts w:ascii="AvantGarde" w:hAnsi="AvantGarde" w:cs="Arial"/>
      <w:sz w:val="22"/>
      <w:szCs w:val="22"/>
    </w:rPr>
  </w:style>
  <w:style w:type="character" w:customStyle="1" w:styleId="CorpsdetexteCar">
    <w:name w:val="Corps de texte Car"/>
    <w:basedOn w:val="Policepardfaut"/>
    <w:link w:val="Corpsdetexte"/>
    <w:rsid w:val="0015711F"/>
    <w:rPr>
      <w:rFonts w:ascii="AvantGarde" w:eastAsia="Times New Roman" w:hAnsi="AvantGarde" w:cs="Arial"/>
      <w:lang w:eastAsia="fr-FR"/>
    </w:rPr>
  </w:style>
  <w:style w:type="paragraph" w:styleId="Pieddepage">
    <w:name w:val="footer"/>
    <w:basedOn w:val="Normal"/>
    <w:link w:val="PieddepageCar"/>
    <w:rsid w:val="0015711F"/>
    <w:pPr>
      <w:tabs>
        <w:tab w:val="center" w:pos="4536"/>
        <w:tab w:val="right" w:pos="9072"/>
      </w:tabs>
    </w:pPr>
  </w:style>
  <w:style w:type="character" w:customStyle="1" w:styleId="PieddepageCar">
    <w:name w:val="Pied de page Car"/>
    <w:basedOn w:val="Policepardfaut"/>
    <w:link w:val="Pieddepage"/>
    <w:rsid w:val="0015711F"/>
    <w:rPr>
      <w:rFonts w:ascii="Times New Roman" w:eastAsia="Times New Roman" w:hAnsi="Times New Roman" w:cs="Times New Roman"/>
      <w:sz w:val="24"/>
      <w:szCs w:val="24"/>
      <w:lang w:eastAsia="fr-FR"/>
    </w:rPr>
  </w:style>
  <w:style w:type="character" w:styleId="Numrodepage">
    <w:name w:val="page number"/>
    <w:basedOn w:val="Policepardfaut"/>
    <w:rsid w:val="0015711F"/>
  </w:style>
  <w:style w:type="paragraph" w:styleId="Normalcentr">
    <w:name w:val="Block Text"/>
    <w:basedOn w:val="Normal"/>
    <w:rsid w:val="0015711F"/>
    <w:pPr>
      <w:ind w:left="709" w:right="-143" w:firstLine="142"/>
      <w:jc w:val="both"/>
    </w:pPr>
    <w:rPr>
      <w:b/>
      <w:bCs/>
    </w:rPr>
  </w:style>
  <w:style w:type="paragraph" w:styleId="TM1">
    <w:name w:val="toc 1"/>
    <w:basedOn w:val="Normal"/>
    <w:next w:val="Normal"/>
    <w:autoRedefine/>
    <w:uiPriority w:val="39"/>
    <w:rsid w:val="003541DC"/>
    <w:pPr>
      <w:tabs>
        <w:tab w:val="right" w:pos="9923"/>
      </w:tabs>
      <w:spacing w:before="100" w:beforeAutospacing="1"/>
    </w:pPr>
    <w:rPr>
      <w:rFonts w:ascii="Eras Medium ITC" w:hAnsi="Eras Medium ITC"/>
      <w:b/>
      <w:bCs/>
      <w:noProof/>
      <w:sz w:val="18"/>
      <w:szCs w:val="18"/>
    </w:rPr>
  </w:style>
  <w:style w:type="paragraph" w:customStyle="1" w:styleId="StyleNB">
    <w:name w:val="Style NB"/>
    <w:basedOn w:val="Corpsdetexte"/>
    <w:link w:val="StyleNBCar"/>
    <w:qFormat/>
    <w:rsid w:val="0015711F"/>
    <w:rPr>
      <w:rFonts w:ascii="Eras Medium ITC" w:hAnsi="Eras Medium ITC"/>
      <w:b/>
      <w:bCs/>
      <w:sz w:val="24"/>
      <w:szCs w:val="24"/>
      <w:u w:val="single"/>
    </w:rPr>
  </w:style>
  <w:style w:type="paragraph" w:styleId="Paragraphedeliste">
    <w:name w:val="List Paragraph"/>
    <w:basedOn w:val="Normal"/>
    <w:uiPriority w:val="34"/>
    <w:qFormat/>
    <w:rsid w:val="0015711F"/>
    <w:pPr>
      <w:ind w:left="720"/>
      <w:contextualSpacing/>
    </w:pPr>
  </w:style>
  <w:style w:type="paragraph" w:styleId="En-tte">
    <w:name w:val="header"/>
    <w:basedOn w:val="Normal"/>
    <w:link w:val="En-tteCar"/>
    <w:uiPriority w:val="99"/>
    <w:unhideWhenUsed/>
    <w:rsid w:val="0015711F"/>
    <w:pPr>
      <w:tabs>
        <w:tab w:val="center" w:pos="4536"/>
        <w:tab w:val="right" w:pos="9072"/>
      </w:tabs>
    </w:pPr>
  </w:style>
  <w:style w:type="character" w:customStyle="1" w:styleId="En-tteCar">
    <w:name w:val="En-tête Car"/>
    <w:basedOn w:val="Policepardfaut"/>
    <w:link w:val="En-tte"/>
    <w:uiPriority w:val="99"/>
    <w:rsid w:val="0015711F"/>
    <w:rPr>
      <w:rFonts w:ascii="Times New Roman" w:eastAsia="Times New Roman" w:hAnsi="Times New Roman" w:cs="Times New Roman"/>
      <w:sz w:val="24"/>
      <w:szCs w:val="24"/>
      <w:lang w:eastAsia="fr-FR"/>
    </w:rPr>
  </w:style>
  <w:style w:type="paragraph" w:styleId="Textedebulles">
    <w:name w:val="Balloon Text"/>
    <w:basedOn w:val="Normal"/>
    <w:link w:val="TextedebullesCar"/>
    <w:uiPriority w:val="99"/>
    <w:semiHidden/>
    <w:unhideWhenUsed/>
    <w:rsid w:val="0015711F"/>
    <w:rPr>
      <w:rFonts w:ascii="Tahoma" w:hAnsi="Tahoma" w:cs="Tahoma"/>
      <w:sz w:val="16"/>
      <w:szCs w:val="16"/>
    </w:rPr>
  </w:style>
  <w:style w:type="character" w:customStyle="1" w:styleId="TextedebullesCar">
    <w:name w:val="Texte de bulles Car"/>
    <w:basedOn w:val="Policepardfaut"/>
    <w:link w:val="Textedebulles"/>
    <w:uiPriority w:val="99"/>
    <w:semiHidden/>
    <w:rsid w:val="0015711F"/>
    <w:rPr>
      <w:rFonts w:ascii="Tahoma" w:eastAsia="Times New Roman" w:hAnsi="Tahoma" w:cs="Tahoma"/>
      <w:sz w:val="16"/>
      <w:szCs w:val="16"/>
      <w:lang w:eastAsia="fr-FR"/>
    </w:rPr>
  </w:style>
  <w:style w:type="character" w:styleId="Emphaseintense">
    <w:name w:val="Intense Emphasis"/>
    <w:basedOn w:val="Policepardfaut"/>
    <w:uiPriority w:val="21"/>
    <w:qFormat/>
    <w:rsid w:val="0015711F"/>
    <w:rPr>
      <w:b/>
      <w:bCs/>
      <w:i/>
      <w:iCs/>
      <w:color w:val="4F81BD"/>
    </w:rPr>
  </w:style>
  <w:style w:type="paragraph" w:styleId="En-ttedetabledesmatires">
    <w:name w:val="TOC Heading"/>
    <w:basedOn w:val="Titre1"/>
    <w:next w:val="Normal"/>
    <w:uiPriority w:val="39"/>
    <w:semiHidden/>
    <w:unhideWhenUsed/>
    <w:qFormat/>
    <w:rsid w:val="007D435A"/>
    <w:pPr>
      <w:keepLines/>
      <w:spacing w:before="480" w:line="276" w:lineRule="auto"/>
      <w:outlineLvl w:val="9"/>
    </w:pPr>
    <w:rPr>
      <w:rFonts w:asciiTheme="majorHAnsi" w:eastAsiaTheme="majorEastAsia" w:hAnsiTheme="majorHAnsi" w:cstheme="majorBidi"/>
      <w:color w:val="365F91" w:themeColor="accent1" w:themeShade="BF"/>
      <w:sz w:val="28"/>
      <w:szCs w:val="28"/>
      <w:lang w:eastAsia="en-US"/>
    </w:rPr>
  </w:style>
  <w:style w:type="character" w:styleId="Lienhypertexte">
    <w:name w:val="Hyperlink"/>
    <w:basedOn w:val="Policepardfaut"/>
    <w:uiPriority w:val="99"/>
    <w:unhideWhenUsed/>
    <w:rsid w:val="007D435A"/>
    <w:rPr>
      <w:color w:val="0000FF" w:themeColor="hyperlink"/>
      <w:u w:val="single"/>
    </w:rPr>
  </w:style>
  <w:style w:type="character" w:customStyle="1" w:styleId="StyleNBCar">
    <w:name w:val="Style NB Car"/>
    <w:basedOn w:val="CorpsdetexteCar"/>
    <w:link w:val="StyleNB"/>
    <w:rsid w:val="009315B7"/>
    <w:rPr>
      <w:rFonts w:ascii="Eras Medium ITC" w:eastAsia="Times New Roman" w:hAnsi="Eras Medium ITC" w:cs="Arial"/>
      <w:b/>
      <w:bCs/>
      <w:sz w:val="24"/>
      <w:szCs w:val="24"/>
      <w:u w:val="single"/>
      <w:lang w:eastAsia="fr-FR"/>
    </w:rPr>
  </w:style>
  <w:style w:type="paragraph" w:customStyle="1" w:styleId="Corpsdetexte21">
    <w:name w:val="Corps de texte 21"/>
    <w:basedOn w:val="Normal"/>
    <w:rsid w:val="00B16C27"/>
    <w:pPr>
      <w:spacing w:before="40" w:after="40"/>
      <w:jc w:val="both"/>
    </w:pPr>
    <w:rPr>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494803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17" Type="http://schemas.microsoft.com/office/2007/relationships/stylesWithEffects" Target="stylesWithEffects.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emf"/><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oter" Target="foot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94C3687C-2DB0-4A66-ADA2-7D12D42EEF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215</TotalTime>
  <Pages>9</Pages>
  <Words>3580</Words>
  <Characters>19695</Characters>
  <Application>Microsoft Office Word</Application>
  <DocSecurity>0</DocSecurity>
  <Lines>164</Lines>
  <Paragraphs>46</Paragraphs>
  <ScaleCrop>false</ScaleCrop>
  <HeadingPairs>
    <vt:vector size="2" baseType="variant">
      <vt:variant>
        <vt:lpstr>Titre</vt:lpstr>
      </vt:variant>
      <vt:variant>
        <vt:i4>1</vt:i4>
      </vt:variant>
    </vt:vector>
  </HeadingPairs>
  <TitlesOfParts>
    <vt:vector size="1" baseType="lpstr">
      <vt:lpstr>RC</vt:lpstr>
    </vt:vector>
  </TitlesOfParts>
  <Company/>
  <LinksUpToDate>false</LinksUpToDate>
  <CharactersWithSpaces>23229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RC</dc:title>
  <dc:creator>Mansouri</dc:creator>
  <cp:lastModifiedBy>HP</cp:lastModifiedBy>
  <cp:revision>18</cp:revision>
  <cp:lastPrinted>2021-04-21T11:30:00Z</cp:lastPrinted>
  <dcterms:created xsi:type="dcterms:W3CDTF">2021-03-31T14:41:00Z</dcterms:created>
  <dcterms:modified xsi:type="dcterms:W3CDTF">2021-05-06T11:15:00Z</dcterms:modified>
</cp:coreProperties>
</file>