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9BF" w:rsidRDefault="00B149BF" w:rsidP="008A143C">
      <w:pPr>
        <w:jc w:val="lowKashida"/>
        <w:rPr>
          <w:rFonts w:ascii="CG Times" w:hAnsi="CG Times" w:cs="Times"/>
          <w:i/>
          <w:iCs/>
          <w:sz w:val="16"/>
          <w:szCs w:val="16"/>
          <w:lang w:eastAsia="en-US"/>
        </w:rPr>
      </w:pPr>
      <w:bookmarkStart w:id="0" w:name="_GoBack"/>
      <w:bookmarkEnd w:id="0"/>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B149BF" w:rsidRPr="005D508F" w:rsidTr="00E50804">
        <w:tc>
          <w:tcPr>
            <w:tcW w:w="4606" w:type="dxa"/>
            <w:tcBorders>
              <w:top w:val="single" w:sz="4" w:space="0" w:color="FFFFFF"/>
              <w:left w:val="single" w:sz="4" w:space="0" w:color="FFFFFF"/>
              <w:bottom w:val="single" w:sz="4" w:space="0" w:color="FFFFFF"/>
              <w:right w:val="single" w:sz="4" w:space="0" w:color="FFFFFF"/>
            </w:tcBorders>
          </w:tcPr>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Royaume du Maroc</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Ministère de L’intérieur</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 xml:space="preserve"> Préfecture de Salé</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Commune de Salé</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 xml:space="preserve">Direction Générale des Services                                                 </w:t>
            </w:r>
          </w:p>
          <w:p w:rsidR="00B149BF" w:rsidRPr="005D508F" w:rsidRDefault="00B149BF" w:rsidP="00E50804">
            <w:pPr>
              <w:spacing w:line="240" w:lineRule="exact"/>
              <w:rPr>
                <w:rFonts w:ascii="Myriad Pro" w:hAnsi="Myriad Pro"/>
                <w:color w:val="000000" w:themeColor="text1"/>
              </w:rPr>
            </w:pPr>
            <w:r w:rsidRPr="005D508F">
              <w:rPr>
                <w:rFonts w:ascii="Myriad Pro" w:hAnsi="Myriad Pro"/>
                <w:color w:val="000000" w:themeColor="text1"/>
              </w:rPr>
              <w:t>Division  des Moyens Communs</w:t>
            </w:r>
          </w:p>
          <w:p w:rsidR="00B149BF" w:rsidRPr="005D508F" w:rsidRDefault="00B149BF" w:rsidP="00E50804">
            <w:pPr>
              <w:spacing w:line="240" w:lineRule="exact"/>
              <w:rPr>
                <w:rFonts w:ascii="Myriad Pro" w:hAnsi="Myriad Pro"/>
                <w:color w:val="000000" w:themeColor="text1"/>
              </w:rPr>
            </w:pPr>
          </w:p>
        </w:tc>
        <w:tc>
          <w:tcPr>
            <w:tcW w:w="5141" w:type="dxa"/>
            <w:tcBorders>
              <w:top w:val="nil"/>
              <w:left w:val="single" w:sz="4" w:space="0" w:color="FFFFFF"/>
              <w:bottom w:val="nil"/>
              <w:right w:val="nil"/>
            </w:tcBorders>
          </w:tcPr>
          <w:p w:rsidR="00B149BF" w:rsidRPr="005D508F" w:rsidRDefault="00B149BF" w:rsidP="00E50804">
            <w:pPr>
              <w:jc w:val="right"/>
              <w:rPr>
                <w:color w:val="000000" w:themeColor="text1"/>
              </w:rPr>
            </w:pPr>
            <w:r w:rsidRPr="005D508F">
              <w:rPr>
                <w:noProof/>
                <w:color w:val="000000" w:themeColor="text1"/>
              </w:rPr>
              <w:drawing>
                <wp:inline distT="0" distB="0" distL="0" distR="0">
                  <wp:extent cx="1614170" cy="1184910"/>
                  <wp:effectExtent l="0" t="0" r="5080" b="0"/>
                  <wp:docPr id="7" name="Image 7"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0">
                                    <a14:imgEffect>
                                      <a14:brightnessContrast bright="-44000" contrast="92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4170" cy="1184910"/>
                          </a:xfrm>
                          <a:prstGeom prst="rect">
                            <a:avLst/>
                          </a:prstGeom>
                          <a:noFill/>
                          <a:ln>
                            <a:noFill/>
                          </a:ln>
                        </pic:spPr>
                      </pic:pic>
                    </a:graphicData>
                  </a:graphic>
                </wp:inline>
              </w:drawing>
            </w:r>
          </w:p>
        </w:tc>
      </w:tr>
    </w:tbl>
    <w:p w:rsidR="00B149BF" w:rsidRPr="005D508F" w:rsidRDefault="00B149BF" w:rsidP="00B149BF">
      <w:pPr>
        <w:jc w:val="center"/>
        <w:rPr>
          <w:rFonts w:ascii="Eras Medium ITC" w:hAnsi="Eras Medium ITC" w:cs="Arial"/>
          <w:b/>
          <w:color w:val="000000" w:themeColor="text1"/>
          <w:sz w:val="22"/>
        </w:rPr>
      </w:pPr>
    </w:p>
    <w:p w:rsidR="00B149BF" w:rsidRPr="005D508F" w:rsidRDefault="00B149BF" w:rsidP="00B149BF">
      <w:pPr>
        <w:jc w:val="center"/>
        <w:rPr>
          <w:rFonts w:ascii="Eras Medium ITC" w:hAnsi="Eras Medium ITC" w:cs="Arial"/>
          <w:b/>
          <w:color w:val="000000" w:themeColor="text1"/>
          <w:sz w:val="22"/>
        </w:rPr>
      </w:pPr>
    </w:p>
    <w:p w:rsidR="00B149BF" w:rsidRPr="005D508F" w:rsidRDefault="00B149BF" w:rsidP="00B149BF">
      <w:pPr>
        <w:jc w:val="center"/>
        <w:rPr>
          <w:rFonts w:ascii="Eras Medium ITC" w:hAnsi="Eras Medium ITC" w:cs="Arial"/>
          <w:b/>
          <w:color w:val="000000" w:themeColor="text1"/>
          <w:sz w:val="22"/>
        </w:rPr>
      </w:pPr>
    </w:p>
    <w:p w:rsidR="00B149BF" w:rsidRPr="005D508F" w:rsidRDefault="00B149BF" w:rsidP="00B149BF">
      <w:pPr>
        <w:rPr>
          <w:color w:val="000000" w:themeColor="text1"/>
        </w:rPr>
      </w:pPr>
    </w:p>
    <w:p w:rsidR="00B149BF" w:rsidRPr="005D508F" w:rsidRDefault="00B149BF" w:rsidP="00B149BF">
      <w:pPr>
        <w:pBdr>
          <w:top w:val="thinThickSmallGap" w:sz="24" w:space="1"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hAnsi="Adobe Garamond Pro"/>
          <w:b/>
          <w:bCs/>
          <w:color w:val="000000" w:themeColor="text1"/>
          <w:sz w:val="40"/>
          <w:szCs w:val="40"/>
          <w:lang w:eastAsia="zh-CN"/>
        </w:rPr>
      </w:pPr>
      <w:r w:rsidRPr="005D508F">
        <w:rPr>
          <w:rFonts w:ascii="Adobe Garamond Pro" w:hAnsi="Adobe Garamond Pro"/>
          <w:b/>
          <w:bCs/>
          <w:color w:val="000000" w:themeColor="text1"/>
          <w:sz w:val="40"/>
          <w:szCs w:val="40"/>
          <w:lang w:eastAsia="zh-CN"/>
        </w:rPr>
        <w:t>BUDGET D’EQUIPEMENT</w:t>
      </w:r>
    </w:p>
    <w:p w:rsidR="00B149BF" w:rsidRPr="005D508F" w:rsidRDefault="00B149BF" w:rsidP="00B149BF">
      <w:pPr>
        <w:rPr>
          <w:color w:val="000000" w:themeColor="text1"/>
        </w:rPr>
      </w:pPr>
    </w:p>
    <w:p w:rsidR="00B149BF" w:rsidRPr="005D508F" w:rsidRDefault="00B149BF" w:rsidP="00B149BF">
      <w:pPr>
        <w:rPr>
          <w:color w:val="000000" w:themeColor="text1"/>
        </w:rPr>
      </w:pP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CODE ECON                 :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CHAP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ART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PROG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PROJET/ACTION          :</w:t>
      </w:r>
    </w:p>
    <w:p w:rsidR="00B149BF" w:rsidRPr="005D508F" w:rsidRDefault="00B149BF" w:rsidP="00B149BF">
      <w:pPr>
        <w:ind w:left="2124" w:firstLine="708"/>
        <w:rPr>
          <w:rFonts w:ascii="Myriad Pro" w:hAnsi="Myriad Pro" w:cs="Arial"/>
          <w:b/>
          <w:bCs/>
          <w:color w:val="000000" w:themeColor="text1"/>
        </w:rPr>
      </w:pPr>
      <w:r w:rsidRPr="005D508F">
        <w:rPr>
          <w:rFonts w:ascii="Myriad Pro" w:hAnsi="Myriad Pro" w:cs="Arial"/>
          <w:b/>
          <w:bCs/>
          <w:color w:val="000000" w:themeColor="text1"/>
        </w:rPr>
        <w:t xml:space="preserve">                 LIGNE                            :</w:t>
      </w:r>
    </w:p>
    <w:p w:rsidR="00B149BF" w:rsidRPr="005D508F" w:rsidRDefault="00B149BF" w:rsidP="00B149BF">
      <w:pPr>
        <w:rPr>
          <w:color w:val="000000" w:themeColor="text1"/>
        </w:rPr>
      </w:pPr>
    </w:p>
    <w:p w:rsidR="00B149BF" w:rsidRPr="005D508F" w:rsidRDefault="00B149BF" w:rsidP="00B149BF">
      <w:pPr>
        <w:rPr>
          <w:color w:val="000000" w:themeColor="text1"/>
        </w:rPr>
      </w:pPr>
    </w:p>
    <w:p w:rsidR="00B149BF" w:rsidRPr="005D508F" w:rsidRDefault="00B149BF" w:rsidP="00B149BF">
      <w:pPr>
        <w:jc w:val="center"/>
        <w:rPr>
          <w:rFonts w:ascii="Eras Medium ITC" w:hAnsi="Eras Medium ITC" w:cs="Arial"/>
          <w:b/>
          <w:color w:val="000000" w:themeColor="text1"/>
        </w:rPr>
      </w:pPr>
    </w:p>
    <w:p w:rsidR="00B149BF" w:rsidRPr="005D508F" w:rsidRDefault="00B149BF" w:rsidP="00B149BF">
      <w:pPr>
        <w:jc w:val="center"/>
        <w:rPr>
          <w:rFonts w:ascii="Myriad Pro" w:hAnsi="Myriad Pro"/>
          <w:b/>
          <w:bCs/>
          <w:color w:val="000000" w:themeColor="text1"/>
          <w:sz w:val="28"/>
          <w:szCs w:val="28"/>
        </w:rPr>
      </w:pPr>
      <w:r w:rsidRPr="005D508F">
        <w:rPr>
          <w:rFonts w:ascii="Myriad Pro" w:hAnsi="Myriad Pro"/>
          <w:b/>
          <w:bCs/>
          <w:color w:val="000000" w:themeColor="text1"/>
          <w:sz w:val="28"/>
          <w:szCs w:val="28"/>
        </w:rPr>
        <w:t xml:space="preserve">APPEL D’OFFRE </w:t>
      </w:r>
      <w:r w:rsidRPr="005D508F">
        <w:rPr>
          <w:rFonts w:ascii="Myriad Pro" w:hAnsi="Myriad Pro" w:cs="Arial"/>
          <w:b/>
          <w:bCs/>
          <w:color w:val="000000" w:themeColor="text1"/>
          <w:sz w:val="28"/>
          <w:szCs w:val="28"/>
        </w:rPr>
        <w:t>OUVERT SUR OFFRES DE PRIX</w:t>
      </w:r>
      <w:r w:rsidRPr="005D508F">
        <w:rPr>
          <w:rFonts w:ascii="Myriad Pro" w:hAnsi="Myriad Pro"/>
          <w:b/>
          <w:bCs/>
          <w:color w:val="000000" w:themeColor="text1"/>
          <w:sz w:val="28"/>
          <w:szCs w:val="28"/>
        </w:rPr>
        <w:t xml:space="preserve"> N°</w:t>
      </w:r>
    </w:p>
    <w:p w:rsidR="00B149BF" w:rsidRPr="005D508F" w:rsidRDefault="00B149BF" w:rsidP="00B149BF">
      <w:pPr>
        <w:jc w:val="center"/>
        <w:rPr>
          <w:rFonts w:ascii="Myriad Pro" w:hAnsi="Myriad Pro"/>
          <w:color w:val="000000" w:themeColor="text1"/>
        </w:rPr>
      </w:pPr>
    </w:p>
    <w:p w:rsidR="00B149BF" w:rsidRPr="005D508F" w:rsidRDefault="00B149BF" w:rsidP="00827134">
      <w:pPr>
        <w:jc w:val="center"/>
        <w:rPr>
          <w:rFonts w:ascii="Myriad Pro" w:hAnsi="Myriad Pro"/>
          <w:b/>
          <w:bCs/>
          <w:color w:val="000000" w:themeColor="text1"/>
          <w:sz w:val="40"/>
          <w:szCs w:val="40"/>
        </w:rPr>
      </w:pPr>
      <w:r w:rsidRPr="005D508F">
        <w:rPr>
          <w:rFonts w:ascii="Myriad Pro" w:hAnsi="Myriad Pro"/>
          <w:b/>
          <w:bCs/>
          <w:color w:val="000000" w:themeColor="text1"/>
          <w:sz w:val="40"/>
          <w:szCs w:val="40"/>
        </w:rPr>
        <w:t>MARCHE N°</w:t>
      </w:r>
      <w:r w:rsidR="00B507F6" w:rsidRPr="005D508F">
        <w:rPr>
          <w:rFonts w:ascii="Myriad Pro" w:hAnsi="Myriad Pro"/>
          <w:b/>
          <w:bCs/>
          <w:color w:val="000000" w:themeColor="text1"/>
          <w:sz w:val="40"/>
          <w:szCs w:val="40"/>
        </w:rPr>
        <w:t xml:space="preserve"> </w:t>
      </w:r>
      <w:r w:rsidR="00827134">
        <w:rPr>
          <w:rFonts w:ascii="Myriad Pro" w:hAnsi="Myriad Pro"/>
          <w:b/>
          <w:bCs/>
          <w:color w:val="000000" w:themeColor="text1"/>
          <w:sz w:val="40"/>
          <w:szCs w:val="40"/>
        </w:rPr>
        <w:t>14</w:t>
      </w:r>
      <w:r w:rsidRPr="005D508F">
        <w:rPr>
          <w:rFonts w:ascii="Myriad Pro" w:hAnsi="Myriad Pro"/>
          <w:b/>
          <w:bCs/>
          <w:color w:val="000000" w:themeColor="text1"/>
          <w:sz w:val="40"/>
          <w:szCs w:val="40"/>
        </w:rPr>
        <w:t>/CS/2020</w:t>
      </w:r>
    </w:p>
    <w:p w:rsidR="00B149BF" w:rsidRPr="005D508F" w:rsidRDefault="00B149BF" w:rsidP="00B149BF">
      <w:pPr>
        <w:rPr>
          <w:rFonts w:ascii="Eras Medium ITC" w:hAnsi="Eras Medium ITC" w:cs="Arial"/>
          <w:color w:val="000000" w:themeColor="text1"/>
        </w:rPr>
      </w:pPr>
    </w:p>
    <w:p w:rsidR="00B149BF" w:rsidRPr="005D508F" w:rsidRDefault="00B149BF" w:rsidP="00B149BF">
      <w:pPr>
        <w:rPr>
          <w:rFonts w:ascii="Eras Medium ITC" w:hAnsi="Eras Medium ITC" w:cs="Arial"/>
          <w:color w:val="000000" w:themeColor="text1"/>
        </w:rPr>
      </w:pPr>
    </w:p>
    <w:p w:rsidR="00B149BF" w:rsidRPr="005D508F" w:rsidRDefault="00B149BF" w:rsidP="00827134">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jc w:val="center"/>
        <w:rPr>
          <w:rFonts w:ascii="Adobe Garamond Pro" w:hAnsi="Adobe Garamond Pro"/>
          <w:color w:val="000000" w:themeColor="text1"/>
          <w:sz w:val="32"/>
          <w:szCs w:val="32"/>
          <w:lang w:eastAsia="zh-CN"/>
        </w:rPr>
      </w:pPr>
      <w:r w:rsidRPr="005D508F">
        <w:rPr>
          <w:rFonts w:ascii="Adobe Garamond Pro" w:hAnsi="Adobe Garamond Pro"/>
          <w:color w:val="000000" w:themeColor="text1"/>
          <w:sz w:val="32"/>
          <w:szCs w:val="32"/>
          <w:lang w:eastAsia="zh-CN"/>
        </w:rPr>
        <w:t>ACHAT DE</w:t>
      </w:r>
      <w:r w:rsidR="00FB698E" w:rsidRPr="005D508F">
        <w:rPr>
          <w:rFonts w:ascii="Adobe Garamond Pro" w:hAnsi="Adobe Garamond Pro"/>
          <w:color w:val="000000" w:themeColor="text1"/>
          <w:sz w:val="32"/>
          <w:szCs w:val="32"/>
          <w:lang w:eastAsia="zh-CN"/>
        </w:rPr>
        <w:t xml:space="preserve"> </w:t>
      </w:r>
      <w:r w:rsidRPr="005D508F">
        <w:rPr>
          <w:rFonts w:ascii="Adobe Garamond Pro" w:hAnsi="Adobe Garamond Pro"/>
          <w:color w:val="000000" w:themeColor="text1"/>
          <w:sz w:val="32"/>
          <w:szCs w:val="32"/>
          <w:lang w:eastAsia="zh-CN"/>
        </w:rPr>
        <w:t xml:space="preserve">MOTOCYCLES  </w:t>
      </w:r>
      <w:r w:rsidR="00EC0917" w:rsidRPr="005D508F">
        <w:rPr>
          <w:rFonts w:ascii="Adobe Garamond Pro" w:hAnsi="Adobe Garamond Pro"/>
          <w:color w:val="000000" w:themeColor="text1"/>
          <w:sz w:val="32"/>
          <w:szCs w:val="32"/>
          <w:lang w:eastAsia="zh-CN"/>
        </w:rPr>
        <w:t xml:space="preserve">POUR LA </w:t>
      </w:r>
      <w:r w:rsidRPr="005D508F">
        <w:rPr>
          <w:rFonts w:ascii="Adobe Garamond Pro" w:hAnsi="Adobe Garamond Pro"/>
          <w:color w:val="000000" w:themeColor="text1"/>
          <w:sz w:val="32"/>
          <w:szCs w:val="32"/>
          <w:lang w:eastAsia="zh-CN"/>
        </w:rPr>
        <w:t xml:space="preserve">COMMUNE DE SALE </w:t>
      </w:r>
    </w:p>
    <w:p w:rsidR="00B149BF" w:rsidRPr="005D508F" w:rsidRDefault="00B149BF" w:rsidP="00B149BF">
      <w:pPr>
        <w:rPr>
          <w:rFonts w:ascii="Eras Medium ITC" w:hAnsi="Eras Medium ITC" w:cs="Arial"/>
          <w:color w:val="000000" w:themeColor="text1"/>
        </w:rPr>
      </w:pPr>
    </w:p>
    <w:p w:rsidR="00B149BF" w:rsidRPr="005D508F" w:rsidRDefault="00B149BF" w:rsidP="00B149BF">
      <w:pPr>
        <w:rPr>
          <w:rFonts w:ascii="Eras Medium ITC" w:hAnsi="Eras Medium ITC" w:cs="Arial"/>
          <w:color w:val="000000" w:themeColor="text1"/>
        </w:rPr>
      </w:pPr>
    </w:p>
    <w:p w:rsidR="00B149BF" w:rsidRPr="005D508F" w:rsidRDefault="00B149BF"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ED7935" w:rsidRPr="005D508F" w:rsidRDefault="00ED7935" w:rsidP="00B149BF">
      <w:pPr>
        <w:rPr>
          <w:rFonts w:ascii="Eras Medium ITC" w:hAnsi="Eras Medium ITC" w:cs="Arial"/>
          <w:color w:val="000000" w:themeColor="text1"/>
        </w:rPr>
      </w:pPr>
    </w:p>
    <w:p w:rsidR="00B149BF" w:rsidRPr="005D508F" w:rsidRDefault="00B149BF" w:rsidP="00B149BF">
      <w:pPr>
        <w:rPr>
          <w:rFonts w:ascii="Eras Medium ITC" w:hAnsi="Eras Medium ITC" w:cs="Arial"/>
          <w:color w:val="000000" w:themeColor="text1"/>
        </w:rPr>
      </w:pPr>
    </w:p>
    <w:p w:rsidR="00B149BF" w:rsidRPr="005D508F" w:rsidRDefault="00B149BF" w:rsidP="00B149BF">
      <w:pPr>
        <w:jc w:val="lowKashida"/>
        <w:rPr>
          <w:rFonts w:ascii="Myriad Pro" w:hAnsi="Myriad Pro"/>
          <w:i/>
          <w:iCs/>
          <w:color w:val="000000" w:themeColor="text1"/>
          <w:sz w:val="24"/>
          <w:szCs w:val="24"/>
        </w:rPr>
      </w:pPr>
      <w:r w:rsidRPr="005D508F">
        <w:rPr>
          <w:rFonts w:ascii="Myriad Pro" w:hAnsi="Myriad Pro"/>
          <w:i/>
          <w:iCs/>
          <w:color w:val="000000" w:themeColor="text1"/>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B149BF" w:rsidRPr="005D508F" w:rsidRDefault="00B149BF" w:rsidP="00B149BF">
      <w:pPr>
        <w:jc w:val="lowKashida"/>
        <w:rPr>
          <w:rFonts w:ascii="Myriad Pro" w:hAnsi="Myriad Pro"/>
          <w:i/>
          <w:iCs/>
          <w:color w:val="000000" w:themeColor="text1"/>
          <w:sz w:val="24"/>
          <w:szCs w:val="24"/>
        </w:rPr>
      </w:pPr>
    </w:p>
    <w:p w:rsidR="00B149BF" w:rsidRPr="005D508F" w:rsidRDefault="00B149BF" w:rsidP="00B149BF">
      <w:pPr>
        <w:jc w:val="lowKashida"/>
        <w:rPr>
          <w:rFonts w:ascii="Myriad Pro" w:hAnsi="Myriad Pro"/>
          <w:i/>
          <w:iCs/>
          <w:color w:val="000000" w:themeColor="text1"/>
          <w:sz w:val="24"/>
          <w:szCs w:val="24"/>
        </w:rPr>
      </w:pPr>
    </w:p>
    <w:p w:rsidR="00B149BF" w:rsidRPr="005D508F" w:rsidRDefault="00B149BF" w:rsidP="00B149BF">
      <w:pPr>
        <w:jc w:val="lowKashida"/>
        <w:rPr>
          <w:rFonts w:ascii="Myriad Pro" w:hAnsi="Myriad Pro"/>
          <w:i/>
          <w:iCs/>
          <w:color w:val="000000" w:themeColor="text1"/>
          <w:sz w:val="24"/>
          <w:szCs w:val="24"/>
        </w:rPr>
      </w:pPr>
    </w:p>
    <w:p w:rsidR="00B149BF" w:rsidRPr="005D508F" w:rsidRDefault="00B149BF" w:rsidP="00B149BF">
      <w:pPr>
        <w:jc w:val="lowKashida"/>
        <w:rPr>
          <w:rFonts w:ascii="Myriad Pro" w:hAnsi="Myriad Pro"/>
          <w:i/>
          <w:iCs/>
          <w:color w:val="000000" w:themeColor="text1"/>
          <w:sz w:val="24"/>
          <w:szCs w:val="24"/>
        </w:rPr>
      </w:pPr>
    </w:p>
    <w:p w:rsidR="00B149BF" w:rsidRPr="005D508F" w:rsidRDefault="00B149BF" w:rsidP="00B149BF">
      <w:pPr>
        <w:jc w:val="lowKashida"/>
        <w:rPr>
          <w:rFonts w:ascii="Myriad Pro" w:hAnsi="Myriad Pro"/>
          <w:i/>
          <w:iCs/>
          <w:color w:val="000000" w:themeColor="text1"/>
          <w:sz w:val="24"/>
          <w:szCs w:val="24"/>
        </w:rPr>
      </w:pPr>
    </w:p>
    <w:p w:rsidR="00004DED" w:rsidRPr="005D508F" w:rsidRDefault="00004DED" w:rsidP="00004DED">
      <w:pPr>
        <w:jc w:val="center"/>
        <w:rPr>
          <w:rFonts w:ascii="Arial" w:hAnsi="Arial"/>
          <w:b/>
          <w:color w:val="000000" w:themeColor="text1"/>
          <w:sz w:val="30"/>
          <w:u w:val="single"/>
        </w:rPr>
      </w:pPr>
      <w:r w:rsidRPr="005D508F">
        <w:rPr>
          <w:rFonts w:ascii="Arial" w:hAnsi="Arial"/>
          <w:b/>
          <w:color w:val="000000" w:themeColor="text1"/>
          <w:sz w:val="30"/>
          <w:u w:val="single"/>
        </w:rPr>
        <w:t>SOMMAIRE</w:t>
      </w: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004DED">
      <w:pPr>
        <w:spacing w:line="360" w:lineRule="auto"/>
        <w:rPr>
          <w:rFonts w:asciiTheme="majorBidi" w:hAnsiTheme="majorBidi" w:cstheme="majorBidi"/>
          <w:b/>
          <w:color w:val="000000" w:themeColor="text1"/>
          <w:sz w:val="22"/>
          <w:szCs w:val="22"/>
        </w:rPr>
      </w:pPr>
    </w:p>
    <w:p w:rsidR="00004DED" w:rsidRPr="005D508F" w:rsidRDefault="00004DED" w:rsidP="00004DED">
      <w:pPr>
        <w:rPr>
          <w:rFonts w:ascii="Arial" w:hAnsi="Arial"/>
          <w:b/>
          <w:color w:val="000000" w:themeColor="text1"/>
          <w:sz w:val="24"/>
          <w:szCs w:val="24"/>
          <w:u w:val="single"/>
        </w:rPr>
      </w:pPr>
      <w:r w:rsidRPr="005D508F">
        <w:rPr>
          <w:rFonts w:ascii="Arial" w:hAnsi="Arial"/>
          <w:b/>
          <w:color w:val="000000" w:themeColor="text1"/>
          <w:sz w:val="24"/>
          <w:szCs w:val="24"/>
          <w:u w:val="single"/>
        </w:rPr>
        <w:t>CHAPITRE 1 : CLAUSES ADMINISTRATIVES ET GENERALES</w:t>
      </w:r>
    </w:p>
    <w:p w:rsidR="00004DED" w:rsidRPr="005D508F" w:rsidRDefault="00004DED" w:rsidP="00004DED">
      <w:pPr>
        <w:spacing w:line="360" w:lineRule="auto"/>
        <w:rPr>
          <w:rFonts w:asciiTheme="majorBidi" w:hAnsiTheme="majorBidi" w:cstheme="majorBidi"/>
          <w:b/>
          <w:color w:val="000000" w:themeColor="text1"/>
          <w:sz w:val="22"/>
          <w:szCs w:val="22"/>
        </w:rPr>
      </w:pP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 : OBJET DU MARCHE.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 : MODE DE PASSATION DU MARCHE</w:t>
      </w:r>
    </w:p>
    <w:p w:rsidR="00765948" w:rsidRPr="005D508F" w:rsidRDefault="00765948" w:rsidP="00765948">
      <w:pPr>
        <w:spacing w:line="360" w:lineRule="auto"/>
        <w:ind w:right="-1134"/>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3 : CONSISTANCE DES FOURNITURES ET LES PIECES CONSTITUTIVES DU MARCHE.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4 : ASSURANCES.</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5 : DOCUMENTS GENERAUX ET TEXTES SPECIAUX.</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6: DELAI DE NOTIFICATION DE L’APPROBATION DU  MARCHE.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7 : NATURE DES PRIX.</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8 : CARACTERE DES PRIX.</w:t>
      </w:r>
    </w:p>
    <w:p w:rsidR="00141663" w:rsidRPr="005D508F" w:rsidRDefault="00141663" w:rsidP="00141663">
      <w:pPr>
        <w:spacing w:line="360" w:lineRule="auto"/>
        <w:ind w:right="-284"/>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9: VALIDITE ET DATE DE NOTIFICATION DE L’APPROBATION DU MARCHE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10 : ORDRE DE SERVICE.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11 : DELAI  D’EXECUTION.</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12: SOUS-TRAITANCE.</w:t>
      </w:r>
    </w:p>
    <w:p w:rsidR="00004DED" w:rsidRPr="005D508F" w:rsidRDefault="00004DED" w:rsidP="00004DED">
      <w:pPr>
        <w:spacing w:line="360" w:lineRule="auto"/>
        <w:rPr>
          <w:rFonts w:asciiTheme="majorBidi" w:hAnsiTheme="majorBidi" w:cstheme="majorBidi"/>
          <w:color w:val="000000" w:themeColor="text1"/>
          <w:sz w:val="22"/>
          <w:szCs w:val="22"/>
        </w:rPr>
      </w:pPr>
      <w:r w:rsidRPr="005D508F">
        <w:rPr>
          <w:rFonts w:asciiTheme="majorBidi" w:hAnsiTheme="majorBidi" w:cstheme="majorBidi"/>
          <w:b/>
          <w:color w:val="000000" w:themeColor="text1"/>
          <w:sz w:val="22"/>
          <w:szCs w:val="22"/>
        </w:rPr>
        <w:t>ARTICLE 13 : OBLIGATIONS DU FOURNISSEUR.</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14: MODE DE REGLEMENT.</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15 : CAUTIONNEMENT ET RETENUE DE GARANTIE.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16 : PENALITE DE RETARD.</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17 : ELECTION DE DOMICILE.</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18 : REGLEMENT DES CONTESTATIONS.</w:t>
      </w:r>
    </w:p>
    <w:p w:rsidR="00004DED" w:rsidRPr="005D508F" w:rsidRDefault="00004DED" w:rsidP="00004DED">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19 : NANTISSEMENT.</w:t>
      </w:r>
    </w:p>
    <w:p w:rsidR="004E430B" w:rsidRPr="005D508F" w:rsidRDefault="004E430B" w:rsidP="004E430B">
      <w:pPr>
        <w:ind w:right="-709"/>
        <w:rPr>
          <w:rFonts w:ascii="Arial" w:hAnsi="Arial"/>
          <w:b/>
          <w:color w:val="000000" w:themeColor="text1"/>
          <w:sz w:val="24"/>
          <w:szCs w:val="24"/>
          <w:u w:val="single"/>
        </w:rPr>
      </w:pPr>
      <w:r w:rsidRPr="005D508F">
        <w:rPr>
          <w:rFonts w:asciiTheme="majorBidi" w:hAnsiTheme="majorBidi" w:cstheme="majorBidi"/>
          <w:b/>
          <w:color w:val="000000" w:themeColor="text1"/>
          <w:sz w:val="22"/>
          <w:szCs w:val="22"/>
        </w:rPr>
        <w:t>ARTICLE 20 : DROITS  DE TIMBRE ET D’ENREGISTREMENT</w:t>
      </w:r>
    </w:p>
    <w:p w:rsidR="00285A83" w:rsidRPr="005D508F" w:rsidRDefault="00285A83" w:rsidP="00285A83">
      <w:pPr>
        <w:ind w:right="-709"/>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21: RESILIATION DU MARCHE</w:t>
      </w: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2</w:t>
      </w:r>
      <w:r w:rsidRPr="005D508F">
        <w:rPr>
          <w:rFonts w:asciiTheme="majorBidi" w:hAnsiTheme="majorBidi" w:cstheme="majorBidi"/>
          <w:b/>
          <w:color w:val="000000" w:themeColor="text1"/>
          <w:sz w:val="22"/>
          <w:szCs w:val="22"/>
        </w:rPr>
        <w:t xml:space="preserve"> : SERVICE APRES VENTE.</w:t>
      </w: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3</w:t>
      </w:r>
      <w:r w:rsidRPr="005D508F">
        <w:rPr>
          <w:rFonts w:asciiTheme="majorBidi" w:hAnsiTheme="majorBidi" w:cstheme="majorBidi"/>
          <w:b/>
          <w:color w:val="000000" w:themeColor="text1"/>
          <w:sz w:val="22"/>
          <w:szCs w:val="22"/>
        </w:rPr>
        <w:t xml:space="preserve"> : ESSAI DU </w:t>
      </w:r>
      <w:r w:rsidR="00822E77" w:rsidRPr="005D508F">
        <w:rPr>
          <w:rFonts w:asciiTheme="majorBidi" w:hAnsiTheme="majorBidi" w:cstheme="majorBidi"/>
          <w:b/>
          <w:color w:val="000000" w:themeColor="text1"/>
          <w:sz w:val="22"/>
          <w:szCs w:val="22"/>
        </w:rPr>
        <w:t xml:space="preserve">MOTOCYCLES </w:t>
      </w:r>
      <w:r w:rsidRPr="005D508F">
        <w:rPr>
          <w:rFonts w:asciiTheme="majorBidi" w:hAnsiTheme="majorBidi" w:cstheme="majorBidi"/>
          <w:b/>
          <w:color w:val="000000" w:themeColor="text1"/>
          <w:sz w:val="22"/>
          <w:szCs w:val="22"/>
        </w:rPr>
        <w:t xml:space="preserve"> ET CONDITION DE LIVRAISON.</w:t>
      </w: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4</w:t>
      </w:r>
      <w:r w:rsidRPr="005D508F">
        <w:rPr>
          <w:rFonts w:asciiTheme="majorBidi" w:hAnsiTheme="majorBidi" w:cstheme="majorBidi"/>
          <w:b/>
          <w:color w:val="000000" w:themeColor="text1"/>
          <w:sz w:val="22"/>
          <w:szCs w:val="22"/>
        </w:rPr>
        <w:t xml:space="preserve"> : EXECUTION DU MARCHE</w:t>
      </w: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5</w:t>
      </w:r>
      <w:r w:rsidRPr="005D508F">
        <w:rPr>
          <w:rFonts w:asciiTheme="majorBidi" w:hAnsiTheme="majorBidi" w:cstheme="majorBidi"/>
          <w:b/>
          <w:color w:val="000000" w:themeColor="text1"/>
          <w:sz w:val="22"/>
          <w:szCs w:val="22"/>
        </w:rPr>
        <w:t xml:space="preserve"> : DELAI DE GARANTIE.</w:t>
      </w:r>
    </w:p>
    <w:p w:rsidR="00004DED" w:rsidRPr="005D508F" w:rsidRDefault="00004DED" w:rsidP="00004DED">
      <w:pPr>
        <w:rPr>
          <w:rFonts w:ascii="Arial" w:hAnsi="Arial"/>
          <w:b/>
          <w:color w:val="000000" w:themeColor="text1"/>
          <w:sz w:val="24"/>
          <w:szCs w:val="24"/>
          <w:u w:val="single"/>
        </w:rPr>
      </w:pPr>
      <w:r w:rsidRPr="005D508F">
        <w:rPr>
          <w:rFonts w:ascii="Arial" w:hAnsi="Arial"/>
          <w:b/>
          <w:color w:val="000000" w:themeColor="text1"/>
          <w:sz w:val="24"/>
          <w:szCs w:val="24"/>
          <w:u w:val="single"/>
        </w:rPr>
        <w:t>CHAPITRE 2: SPECIFICATIONS TECHNIQUES.</w:t>
      </w:r>
    </w:p>
    <w:p w:rsidR="00004DED" w:rsidRPr="005D508F" w:rsidRDefault="00004DED" w:rsidP="00004DED">
      <w:pPr>
        <w:rPr>
          <w:rFonts w:ascii="Arial" w:hAnsi="Arial"/>
          <w:b/>
          <w:color w:val="000000" w:themeColor="text1"/>
          <w:sz w:val="24"/>
          <w:szCs w:val="24"/>
          <w:u w:val="single"/>
        </w:rPr>
      </w:pPr>
    </w:p>
    <w:p w:rsidR="00004DED" w:rsidRPr="005D508F" w:rsidRDefault="00004DED" w:rsidP="004E430B">
      <w:pPr>
        <w:spacing w:line="360" w:lineRule="auto"/>
        <w:rPr>
          <w:rFonts w:asciiTheme="majorBidi" w:hAnsiTheme="majorBidi" w:cstheme="majorBidi"/>
          <w:b/>
          <w:color w:val="000000" w:themeColor="text1"/>
          <w:sz w:val="22"/>
          <w:szCs w:val="22"/>
        </w:rPr>
      </w:pPr>
      <w:r w:rsidRPr="005D508F">
        <w:rPr>
          <w:rFonts w:asciiTheme="majorBidi" w:hAnsiTheme="majorBidi" w:cstheme="majorBidi"/>
          <w:b/>
          <w:color w:val="000000" w:themeColor="text1"/>
          <w:sz w:val="22"/>
          <w:szCs w:val="22"/>
        </w:rPr>
        <w:t>ARTICLE 2</w:t>
      </w:r>
      <w:r w:rsidR="004E430B" w:rsidRPr="005D508F">
        <w:rPr>
          <w:rFonts w:asciiTheme="majorBidi" w:hAnsiTheme="majorBidi" w:cstheme="majorBidi"/>
          <w:b/>
          <w:color w:val="000000" w:themeColor="text1"/>
          <w:sz w:val="22"/>
          <w:szCs w:val="22"/>
        </w:rPr>
        <w:t>6</w:t>
      </w:r>
      <w:r w:rsidRPr="005D508F">
        <w:rPr>
          <w:rFonts w:asciiTheme="majorBidi" w:hAnsiTheme="majorBidi" w:cstheme="majorBidi"/>
          <w:b/>
          <w:color w:val="000000" w:themeColor="text1"/>
          <w:sz w:val="22"/>
          <w:szCs w:val="22"/>
        </w:rPr>
        <w:t xml:space="preserve"> :</w:t>
      </w:r>
      <w:r w:rsidR="00765948" w:rsidRPr="005D508F">
        <w:rPr>
          <w:rFonts w:asciiTheme="majorBidi" w:hAnsiTheme="majorBidi" w:cstheme="majorBidi" w:hint="cs"/>
          <w:b/>
          <w:color w:val="000000" w:themeColor="text1"/>
          <w:sz w:val="22"/>
          <w:szCs w:val="22"/>
          <w:rtl/>
        </w:rPr>
        <w:t xml:space="preserve"> </w:t>
      </w:r>
      <w:r w:rsidRPr="005D508F">
        <w:rPr>
          <w:rFonts w:asciiTheme="majorBidi" w:hAnsiTheme="majorBidi" w:cstheme="majorBidi"/>
          <w:b/>
          <w:color w:val="000000" w:themeColor="text1"/>
          <w:sz w:val="22"/>
          <w:szCs w:val="22"/>
        </w:rPr>
        <w:t>BORDEREAU DES PRIX, DETALI ESTIMATIF.</w:t>
      </w:r>
    </w:p>
    <w:p w:rsidR="00004DED" w:rsidRPr="005D508F" w:rsidRDefault="00004DED" w:rsidP="00004DED">
      <w:pPr>
        <w:spacing w:line="360" w:lineRule="auto"/>
        <w:rPr>
          <w:rFonts w:ascii="Arial" w:hAnsi="Arial"/>
          <w:b/>
          <w:color w:val="000000" w:themeColor="text1"/>
          <w:sz w:val="30"/>
          <w:u w:val="single"/>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141663" w:rsidRPr="005D508F" w:rsidRDefault="00141663" w:rsidP="008A143C">
      <w:pPr>
        <w:jc w:val="lowKashida"/>
        <w:rPr>
          <w:rFonts w:ascii="CG Times" w:hAnsi="CG Times" w:cs="Times"/>
          <w:i/>
          <w:iCs/>
          <w:color w:val="000000" w:themeColor="text1"/>
          <w:sz w:val="16"/>
          <w:szCs w:val="16"/>
          <w:lang w:eastAsia="en-US"/>
        </w:rPr>
      </w:pPr>
    </w:p>
    <w:p w:rsidR="00141663" w:rsidRPr="005D508F" w:rsidRDefault="00141663"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2A0FFC" w:rsidRPr="005D508F" w:rsidRDefault="002A0FFC"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004DED" w:rsidRPr="005D508F" w:rsidRDefault="00004DED" w:rsidP="008A143C">
      <w:pPr>
        <w:jc w:val="lowKashida"/>
        <w:rPr>
          <w:rFonts w:ascii="CG Times" w:hAnsi="CG Times" w:cs="Times"/>
          <w:i/>
          <w:iCs/>
          <w:color w:val="000000" w:themeColor="text1"/>
          <w:sz w:val="16"/>
          <w:szCs w:val="16"/>
          <w:lang w:eastAsia="en-US"/>
        </w:rPr>
      </w:pPr>
    </w:p>
    <w:p w:rsidR="002A0FFC" w:rsidRPr="005D508F" w:rsidRDefault="002A0FFC" w:rsidP="002A0FFC">
      <w:pPr>
        <w:pStyle w:val="Lgende"/>
        <w:spacing w:line="276" w:lineRule="auto"/>
        <w:jc w:val="both"/>
        <w:rPr>
          <w:rFonts w:ascii="Eras Medium ITC" w:hAnsi="Eras Medium ITC"/>
          <w:iCs/>
          <w:caps/>
          <w:color w:val="000000" w:themeColor="text1"/>
          <w:sz w:val="28"/>
          <w:szCs w:val="28"/>
          <w:u w:val="none"/>
        </w:rPr>
      </w:pPr>
      <w:r w:rsidRPr="005D508F">
        <w:rPr>
          <w:rFonts w:ascii="Eras Medium ITC" w:hAnsi="Eras Medium ITC"/>
          <w:iCs/>
          <w:caps/>
          <w:color w:val="000000" w:themeColor="text1"/>
          <w:sz w:val="28"/>
          <w:szCs w:val="28"/>
          <w:u w:val="none"/>
        </w:rPr>
        <w:t xml:space="preserve">Préambule du cahier des prescriptions speciales </w:t>
      </w:r>
    </w:p>
    <w:p w:rsidR="002A0FFC" w:rsidRPr="005D508F" w:rsidRDefault="002A0FFC" w:rsidP="002A0FFC">
      <w:pPr>
        <w:rPr>
          <w:rFonts w:ascii="Eras Medium ITC" w:hAnsi="Eras Medium ITC" w:cs="Arial"/>
          <w:b/>
          <w:i/>
          <w:iCs/>
          <w:color w:val="000000" w:themeColor="text1"/>
          <w:sz w:val="22"/>
          <w:szCs w:val="22"/>
          <w:u w:val="single"/>
        </w:rPr>
      </w:pPr>
    </w:p>
    <w:p w:rsidR="002A0FFC" w:rsidRPr="005D508F" w:rsidRDefault="002A0FFC" w:rsidP="002A0FFC">
      <w:pPr>
        <w:pStyle w:val="Corpsdetexte3"/>
        <w:rPr>
          <w:rFonts w:ascii="Myriad Pro" w:hAnsi="Myriad Pro"/>
          <w:i/>
          <w:iCs/>
          <w:color w:val="000000" w:themeColor="text1"/>
          <w:sz w:val="24"/>
          <w:szCs w:val="24"/>
        </w:rPr>
      </w:pPr>
      <w:r w:rsidRPr="005D508F">
        <w:rPr>
          <w:rFonts w:ascii="Myriad Pro" w:hAnsi="Myriad Pro"/>
          <w:i/>
          <w:iCs/>
          <w:color w:val="000000" w:themeColor="text1"/>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A0FFC" w:rsidRPr="005D508F" w:rsidRDefault="002A0FFC" w:rsidP="002A0FFC">
      <w:pPr>
        <w:pStyle w:val="Corpsdetexte3"/>
        <w:rPr>
          <w:b/>
          <w:bCs/>
          <w:i/>
          <w:iCs/>
          <w:color w:val="000000" w:themeColor="text1"/>
        </w:rPr>
      </w:pPr>
    </w:p>
    <w:p w:rsidR="002A0FFC" w:rsidRPr="005D508F" w:rsidRDefault="002A0FFC" w:rsidP="002A0FFC">
      <w:pPr>
        <w:pStyle w:val="Titre7"/>
        <w:rPr>
          <w:rFonts w:ascii="Eras Medium ITC" w:hAnsi="Eras Medium ITC" w:cs="Arial"/>
          <w:b/>
          <w:bCs/>
          <w:i w:val="0"/>
          <w:iCs w:val="0"/>
          <w:color w:val="000000" w:themeColor="text1"/>
          <w:sz w:val="24"/>
          <w:szCs w:val="24"/>
        </w:rPr>
      </w:pPr>
      <w:r w:rsidRPr="005D508F">
        <w:rPr>
          <w:rFonts w:ascii="Eras Medium ITC" w:hAnsi="Eras Medium ITC" w:cs="Arial"/>
          <w:b/>
          <w:bCs/>
          <w:i w:val="0"/>
          <w:iCs w:val="0"/>
          <w:color w:val="000000" w:themeColor="text1"/>
          <w:sz w:val="24"/>
          <w:szCs w:val="24"/>
        </w:rPr>
        <w:t>ENTRE</w:t>
      </w:r>
    </w:p>
    <w:p w:rsidR="002A0FFC" w:rsidRPr="005D508F" w:rsidRDefault="002A0FFC" w:rsidP="002A0FFC">
      <w:pPr>
        <w:rPr>
          <w:color w:val="000000" w:themeColor="text1"/>
        </w:rPr>
      </w:pPr>
    </w:p>
    <w:p w:rsidR="002A0FFC" w:rsidRPr="005D508F" w:rsidRDefault="002A0FFC" w:rsidP="002A0FFC">
      <w:pPr>
        <w:rPr>
          <w:rFonts w:ascii="Eras Medium ITC" w:hAnsi="Eras Medium ITC"/>
          <w:i/>
          <w:iCs/>
          <w:color w:val="000000" w:themeColor="text1"/>
        </w:rPr>
      </w:pPr>
    </w:p>
    <w:p w:rsidR="002A0FFC" w:rsidRPr="005D508F" w:rsidRDefault="002A0FFC" w:rsidP="002A0FFC">
      <w:pPr>
        <w:pStyle w:val="Corpsdetexte3"/>
        <w:rPr>
          <w:rFonts w:ascii="Myriad Pro" w:hAnsi="Myriad Pro"/>
          <w:b/>
          <w:bCs/>
          <w:i/>
          <w:iCs/>
          <w:color w:val="000000" w:themeColor="text1"/>
          <w:sz w:val="28"/>
          <w:szCs w:val="28"/>
        </w:rPr>
      </w:pPr>
      <w:r w:rsidRPr="005D508F">
        <w:rPr>
          <w:rFonts w:ascii="Myriad Pro" w:hAnsi="Myriad Pro"/>
          <w:b/>
          <w:bCs/>
          <w:i/>
          <w:iCs/>
          <w:color w:val="000000" w:themeColor="text1"/>
          <w:sz w:val="28"/>
          <w:szCs w:val="28"/>
        </w:rPr>
        <w:t>LA COMMUNE DE SALE, REPRESENTEE PAR SON PRESIDENT DESIGNE CI-APRES  PAR L’ADMINISTRATION OU LE MAITRE D’OUVRAGE.</w:t>
      </w:r>
    </w:p>
    <w:p w:rsidR="002A0FFC" w:rsidRPr="005D508F" w:rsidRDefault="002A0FFC" w:rsidP="002A0FFC">
      <w:pPr>
        <w:pStyle w:val="Corpsdetexte3"/>
        <w:rPr>
          <w:rFonts w:ascii="Myriad Pro" w:hAnsi="Myriad Pro"/>
          <w:i/>
          <w:iCs/>
          <w:color w:val="000000" w:themeColor="text1"/>
          <w:sz w:val="28"/>
          <w:szCs w:val="28"/>
        </w:rPr>
      </w:pPr>
    </w:p>
    <w:p w:rsidR="002A0FFC" w:rsidRPr="005D508F" w:rsidRDefault="002A0FFC" w:rsidP="002A0FFC">
      <w:pPr>
        <w:pStyle w:val="Corpsdetexte"/>
        <w:jc w:val="right"/>
        <w:rPr>
          <w:rFonts w:ascii="Myriad Pro" w:hAnsi="Myriad Pro"/>
          <w:b w:val="0"/>
          <w:bCs/>
          <w:i/>
          <w:iCs/>
          <w:color w:val="000000" w:themeColor="text1"/>
          <w:szCs w:val="24"/>
        </w:rPr>
      </w:pPr>
      <w:r w:rsidRPr="005D508F">
        <w:rPr>
          <w:rFonts w:ascii="Myriad Pro" w:hAnsi="Myriad Pro"/>
          <w:b w:val="0"/>
          <w:bCs/>
          <w:i/>
          <w:iCs/>
          <w:color w:val="000000" w:themeColor="text1"/>
          <w:szCs w:val="24"/>
        </w:rPr>
        <w:t>D’autre part</w:t>
      </w:r>
    </w:p>
    <w:p w:rsidR="002A0FFC" w:rsidRPr="005D508F" w:rsidRDefault="002A0FFC" w:rsidP="002A0FFC">
      <w:pPr>
        <w:pStyle w:val="Corpsdetexte"/>
        <w:rPr>
          <w:rFonts w:ascii="Myriad Pro" w:hAnsi="Myriad Pro"/>
          <w:b w:val="0"/>
          <w:bCs/>
          <w:i/>
          <w:iCs/>
          <w:color w:val="000000" w:themeColor="text1"/>
          <w:szCs w:val="24"/>
        </w:rPr>
      </w:pPr>
      <w:r w:rsidRPr="005D508F">
        <w:rPr>
          <w:rFonts w:ascii="Myriad Pro" w:hAnsi="Myriad Pro"/>
          <w:b w:val="0"/>
          <w:bCs/>
          <w:i/>
          <w:iCs/>
          <w:color w:val="000000" w:themeColor="text1"/>
          <w:szCs w:val="24"/>
        </w:rPr>
        <w:t>Et</w:t>
      </w:r>
    </w:p>
    <w:p w:rsidR="002A0FFC" w:rsidRPr="005D508F" w:rsidRDefault="002A0FFC" w:rsidP="002A0FFC">
      <w:pPr>
        <w:pStyle w:val="Paragraphedeliste"/>
        <w:tabs>
          <w:tab w:val="num" w:pos="3960"/>
        </w:tabs>
        <w:spacing w:before="200"/>
        <w:ind w:left="0"/>
        <w:rPr>
          <w:rFonts w:ascii="Myriad Pro" w:hAnsi="Myriad Pro"/>
          <w:b/>
          <w:bCs/>
          <w:color w:val="000000" w:themeColor="text1"/>
          <w:u w:val="single"/>
        </w:rPr>
      </w:pPr>
      <w:r w:rsidRPr="005D508F">
        <w:rPr>
          <w:rFonts w:ascii="Myriad Pro" w:hAnsi="Myriad Pro"/>
          <w:b/>
          <w:bCs/>
          <w:color w:val="000000" w:themeColor="text1"/>
          <w:u w:val="single"/>
        </w:rPr>
        <w:t>CAS D’UNE PERSONNE MORALE</w:t>
      </w:r>
    </w:p>
    <w:p w:rsidR="002A0FFC" w:rsidRPr="005D508F" w:rsidRDefault="002A0FFC" w:rsidP="002A0FFC">
      <w:pPr>
        <w:pStyle w:val="Paragraphedeliste"/>
        <w:tabs>
          <w:tab w:val="num" w:pos="3960"/>
        </w:tabs>
        <w:spacing w:before="200"/>
        <w:ind w:left="0"/>
        <w:rPr>
          <w:rFonts w:ascii="Myriad Pro" w:hAnsi="Myriad Pro"/>
          <w:b/>
          <w:bCs/>
          <w:color w:val="000000" w:themeColor="text1"/>
          <w:u w:val="single"/>
        </w:rPr>
      </w:pP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La société …………………………………………………….représentée par M :………………….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………………………………………………………qualité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 xml:space="preserve">Agissant au nom et pour le compte de………………………………………………….en vertu des pouvoirs qui lui sont conférés.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 xml:space="preserve">Au capital social ………….……………………….. Patente n° ……………….……………… </w:t>
      </w:r>
      <w:r w:rsidRPr="005D508F">
        <w:rPr>
          <w:rFonts w:ascii="Myriad Pro" w:hAnsi="Myriad Pro"/>
          <w:b w:val="0"/>
          <w:bCs/>
          <w:color w:val="000000" w:themeColor="text1"/>
          <w:sz w:val="20"/>
        </w:rPr>
        <w:t>ICE</w:t>
      </w:r>
      <w:r w:rsidRPr="005D508F">
        <w:rPr>
          <w:rFonts w:ascii="Myriad Pro" w:hAnsi="Myriad Pro"/>
          <w:b w:val="0"/>
          <w:bCs/>
          <w:color w:val="000000" w:themeColor="text1"/>
          <w:sz w:val="18"/>
          <w:szCs w:val="18"/>
        </w:rPr>
        <w:t xml:space="preserve">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Registre de commerce de …………………………………..Sous le n°………………………..……………………….</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Affilié à la CNSS sous n° ………………………………………………………………………………..………….…….</w:t>
      </w:r>
    </w:p>
    <w:p w:rsidR="002A0FFC" w:rsidRPr="005D508F" w:rsidRDefault="002A0FFC" w:rsidP="002A0FFC">
      <w:pPr>
        <w:pStyle w:val="Corpsdetexte"/>
        <w:spacing w:before="160"/>
        <w:rPr>
          <w:rFonts w:ascii="Myriad Pro" w:hAnsi="Myriad Pro"/>
          <w:b w:val="0"/>
          <w:bCs/>
          <w:color w:val="000000" w:themeColor="text1"/>
          <w:sz w:val="18"/>
          <w:szCs w:val="18"/>
        </w:rPr>
      </w:pPr>
      <w:r w:rsidRPr="005D508F">
        <w:rPr>
          <w:rFonts w:ascii="Myriad Pro" w:hAnsi="Myriad Pro"/>
          <w:b w:val="0"/>
          <w:bCs/>
          <w:color w:val="000000" w:themeColor="text1"/>
          <w:sz w:val="18"/>
          <w:szCs w:val="18"/>
        </w:rPr>
        <w:t>Faisant élection de domicile au ……………………………………………………………………………..................</w:t>
      </w:r>
    </w:p>
    <w:p w:rsidR="002A0FFC" w:rsidRPr="005D508F" w:rsidRDefault="002A0FFC" w:rsidP="002A0FFC">
      <w:pPr>
        <w:pStyle w:val="Corpsdetexte"/>
        <w:spacing w:before="160"/>
        <w:rPr>
          <w:rFonts w:ascii="Myriad Pro" w:hAnsi="Myriad Pro"/>
          <w:color w:val="000000" w:themeColor="text1"/>
          <w:sz w:val="18"/>
          <w:szCs w:val="18"/>
        </w:rPr>
      </w:pPr>
      <w:r w:rsidRPr="005D508F">
        <w:rPr>
          <w:rFonts w:ascii="Myriad Pro" w:hAnsi="Myriad Pro"/>
          <w:b w:val="0"/>
          <w:bCs/>
          <w:color w:val="000000" w:themeColor="text1"/>
          <w:sz w:val="18"/>
          <w:szCs w:val="18"/>
        </w:rPr>
        <w:t>N° téléphone……………..……….Fax………………..………E-mail………………………….………………….…</w:t>
      </w:r>
    </w:p>
    <w:p w:rsidR="002A0FFC" w:rsidRPr="005D508F" w:rsidRDefault="002A0FFC" w:rsidP="002A0FFC">
      <w:pPr>
        <w:spacing w:before="160"/>
        <w:rPr>
          <w:rFonts w:ascii="Myriad Pro" w:hAnsi="Myriad Pro"/>
          <w:b/>
          <w:color w:val="000000" w:themeColor="text1"/>
          <w:sz w:val="18"/>
          <w:szCs w:val="18"/>
        </w:rPr>
      </w:pPr>
      <w:r w:rsidRPr="005D508F">
        <w:rPr>
          <w:rFonts w:ascii="Myriad Pro" w:hAnsi="Myriad Pro"/>
          <w:b/>
          <w:color w:val="000000" w:themeColor="text1"/>
          <w:sz w:val="18"/>
          <w:szCs w:val="18"/>
        </w:rPr>
        <w:t>Compte bancaire n° ……………………………………………………………………………..</w:t>
      </w:r>
    </w:p>
    <w:p w:rsidR="002A0FFC" w:rsidRPr="005D508F" w:rsidRDefault="002A0FFC" w:rsidP="002A0FFC">
      <w:pPr>
        <w:spacing w:before="160"/>
        <w:rPr>
          <w:rFonts w:ascii="Myriad Pro" w:hAnsi="Myriad Pro"/>
          <w:b/>
          <w:color w:val="000000" w:themeColor="text1"/>
          <w:sz w:val="18"/>
          <w:szCs w:val="18"/>
        </w:rPr>
      </w:pPr>
      <w:r w:rsidRPr="005D508F">
        <w:rPr>
          <w:rFonts w:ascii="Myriad Pro" w:hAnsi="Myriad Pro"/>
          <w:b/>
          <w:color w:val="000000" w:themeColor="text1"/>
          <w:sz w:val="18"/>
          <w:szCs w:val="18"/>
        </w:rPr>
        <w:t xml:space="preserve">Ouvert auprès de                                                                                                                                                              </w:t>
      </w:r>
    </w:p>
    <w:p w:rsidR="002A0FFC" w:rsidRPr="005D508F" w:rsidRDefault="002A0FFC" w:rsidP="002A0FFC">
      <w:pPr>
        <w:spacing w:before="160"/>
        <w:rPr>
          <w:rFonts w:ascii="Myriad Pro" w:hAnsi="Myriad Pro"/>
          <w:b/>
          <w:color w:val="000000" w:themeColor="text1"/>
          <w:sz w:val="18"/>
          <w:szCs w:val="18"/>
        </w:rPr>
      </w:pPr>
      <w:r w:rsidRPr="005D508F">
        <w:rPr>
          <w:rFonts w:ascii="Myriad Pro" w:hAnsi="Myriad Pro"/>
          <w:b/>
          <w:color w:val="000000" w:themeColor="text1"/>
          <w:sz w:val="18"/>
          <w:szCs w:val="18"/>
        </w:rPr>
        <w:t>Désigné ci-après par le terme « FOURNISSEUR »</w:t>
      </w:r>
    </w:p>
    <w:p w:rsidR="002A0FFC" w:rsidRPr="005D508F" w:rsidRDefault="002A0FFC" w:rsidP="002A0FFC">
      <w:pPr>
        <w:spacing w:before="200"/>
        <w:jc w:val="right"/>
        <w:rPr>
          <w:b/>
          <w:bCs/>
          <w:color w:val="000000" w:themeColor="text1"/>
        </w:rPr>
      </w:pPr>
      <w:r w:rsidRPr="005D508F">
        <w:rPr>
          <w:b/>
          <w:bCs/>
          <w:color w:val="000000" w:themeColor="text1"/>
        </w:rPr>
        <w:t>D’autre part</w:t>
      </w:r>
    </w:p>
    <w:p w:rsidR="0083356D" w:rsidRPr="005D508F" w:rsidRDefault="0083356D" w:rsidP="008A143C">
      <w:pPr>
        <w:jc w:val="right"/>
        <w:rPr>
          <w:rFonts w:ascii="Century" w:hAnsi="Century"/>
          <w:b/>
          <w:bCs/>
          <w:color w:val="000000" w:themeColor="text1"/>
          <w:u w:val="single"/>
        </w:rPr>
      </w:pPr>
    </w:p>
    <w:p w:rsidR="00B149BF" w:rsidRPr="005D508F" w:rsidRDefault="00B149BF" w:rsidP="008A143C">
      <w:pPr>
        <w:jc w:val="right"/>
        <w:rPr>
          <w:rFonts w:ascii="Century" w:hAnsi="Century"/>
          <w:b/>
          <w:bCs/>
          <w:color w:val="000000" w:themeColor="text1"/>
          <w:u w:val="single"/>
        </w:rPr>
      </w:pPr>
    </w:p>
    <w:p w:rsidR="00096CEF" w:rsidRPr="005D508F" w:rsidRDefault="00096CEF" w:rsidP="008A143C">
      <w:pPr>
        <w:jc w:val="right"/>
        <w:rPr>
          <w:rFonts w:ascii="Century" w:hAnsi="Century"/>
          <w:b/>
          <w:bCs/>
          <w:color w:val="000000" w:themeColor="text1"/>
          <w:u w:val="single"/>
        </w:rPr>
      </w:pPr>
    </w:p>
    <w:p w:rsidR="00096CEF" w:rsidRPr="005D508F" w:rsidRDefault="00096CEF" w:rsidP="008A143C">
      <w:pPr>
        <w:jc w:val="right"/>
        <w:rPr>
          <w:rFonts w:ascii="Century" w:hAnsi="Century"/>
          <w:b/>
          <w:bCs/>
          <w:color w:val="000000" w:themeColor="text1"/>
          <w:u w:val="single"/>
        </w:rPr>
      </w:pPr>
    </w:p>
    <w:p w:rsidR="00F76D72" w:rsidRPr="005D508F" w:rsidRDefault="00F76D72"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8F2D14" w:rsidRPr="005D508F" w:rsidRDefault="008F2D14" w:rsidP="008A143C">
      <w:pPr>
        <w:jc w:val="right"/>
        <w:rPr>
          <w:rFonts w:ascii="Century" w:hAnsi="Century"/>
          <w:b/>
          <w:bCs/>
          <w:color w:val="000000" w:themeColor="text1"/>
          <w:u w:val="single"/>
        </w:rPr>
      </w:pPr>
    </w:p>
    <w:p w:rsidR="008F2D14" w:rsidRPr="005D508F" w:rsidRDefault="008F2D14" w:rsidP="008A143C">
      <w:pPr>
        <w:jc w:val="right"/>
        <w:rPr>
          <w:rFonts w:ascii="Century" w:hAnsi="Century"/>
          <w:b/>
          <w:bCs/>
          <w:color w:val="000000" w:themeColor="text1"/>
          <w:u w:val="single"/>
        </w:rPr>
      </w:pPr>
    </w:p>
    <w:p w:rsidR="008F2D14" w:rsidRPr="005D508F" w:rsidRDefault="008F2D14"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2A0FFC" w:rsidRPr="005D508F" w:rsidRDefault="002A0FFC" w:rsidP="008A143C">
      <w:pPr>
        <w:jc w:val="right"/>
        <w:rPr>
          <w:rFonts w:ascii="Century" w:hAnsi="Century"/>
          <w:b/>
          <w:bCs/>
          <w:color w:val="000000" w:themeColor="text1"/>
          <w:u w:val="single"/>
        </w:rPr>
      </w:pPr>
    </w:p>
    <w:p w:rsidR="00004DED" w:rsidRPr="005D508F" w:rsidRDefault="00004DED" w:rsidP="008A143C">
      <w:pPr>
        <w:jc w:val="right"/>
        <w:rPr>
          <w:rFonts w:ascii="Century" w:hAnsi="Century"/>
          <w:b/>
          <w:bCs/>
          <w:color w:val="000000" w:themeColor="text1"/>
          <w:u w:val="single"/>
        </w:rPr>
      </w:pPr>
    </w:p>
    <w:p w:rsidR="00150DC2" w:rsidRPr="005D508F" w:rsidRDefault="0035263E" w:rsidP="008A143C">
      <w:pPr>
        <w:jc w:val="center"/>
        <w:rPr>
          <w:rFonts w:ascii="Arial" w:hAnsi="Arial"/>
          <w:b/>
          <w:color w:val="000000" w:themeColor="text1"/>
          <w:sz w:val="30"/>
          <w:u w:val="single"/>
        </w:rPr>
      </w:pPr>
      <w:r w:rsidRPr="005D508F">
        <w:rPr>
          <w:rFonts w:ascii="Arial" w:hAnsi="Arial"/>
          <w:b/>
          <w:color w:val="000000" w:themeColor="text1"/>
          <w:sz w:val="30"/>
          <w:u w:val="single"/>
        </w:rPr>
        <w:t>CHAPITRE</w:t>
      </w:r>
      <w:r w:rsidR="00150DC2" w:rsidRPr="005D508F">
        <w:rPr>
          <w:rFonts w:ascii="Arial" w:hAnsi="Arial"/>
          <w:b/>
          <w:color w:val="000000" w:themeColor="text1"/>
          <w:sz w:val="30"/>
          <w:u w:val="single"/>
        </w:rPr>
        <w:t xml:space="preserve"> 1 : CLAUSES ADMINISTRATIVES ET GENERALES</w:t>
      </w:r>
    </w:p>
    <w:p w:rsidR="00255194" w:rsidRPr="005D508F" w:rsidRDefault="00255194" w:rsidP="008A143C">
      <w:pPr>
        <w:jc w:val="center"/>
        <w:rPr>
          <w:rFonts w:ascii="Arial" w:hAnsi="Arial"/>
          <w:b/>
          <w:color w:val="000000" w:themeColor="text1"/>
          <w:sz w:val="30"/>
          <w:u w:val="single"/>
        </w:rPr>
      </w:pPr>
    </w:p>
    <w:p w:rsidR="0083356D" w:rsidRPr="005D508F" w:rsidRDefault="0083356D"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ARTICLE 1 : OBJET DU MARCHE</w:t>
      </w:r>
      <w:r w:rsidR="00676A6C" w:rsidRPr="005D508F">
        <w:rPr>
          <w:rFonts w:ascii="Arial" w:hAnsi="Arial"/>
          <w:b/>
          <w:color w:val="000000" w:themeColor="text1"/>
          <w:sz w:val="24"/>
          <w:szCs w:val="24"/>
          <w:u w:val="single"/>
        </w:rPr>
        <w:t>.</w:t>
      </w:r>
    </w:p>
    <w:p w:rsidR="00DC7244" w:rsidRPr="005D508F" w:rsidRDefault="00DC7244" w:rsidP="008A143C">
      <w:pPr>
        <w:rPr>
          <w:rFonts w:ascii="Century" w:hAnsi="Century"/>
          <w:b/>
          <w:bCs/>
          <w:color w:val="000000" w:themeColor="text1"/>
          <w:u w:val="single"/>
        </w:rPr>
      </w:pPr>
    </w:p>
    <w:p w:rsidR="00D60365" w:rsidRPr="005D508F" w:rsidRDefault="00D60365" w:rsidP="00827134">
      <w:pPr>
        <w:pStyle w:val="Normalcentr"/>
        <w:ind w:left="0" w:right="-142"/>
        <w:rPr>
          <w:rFonts w:ascii="Arial" w:hAnsi="Arial" w:cs="Arial"/>
          <w:color w:val="000000" w:themeColor="text1"/>
          <w:spacing w:val="-2"/>
          <w:sz w:val="22"/>
          <w:szCs w:val="22"/>
        </w:rPr>
      </w:pPr>
      <w:r w:rsidRPr="005D508F">
        <w:rPr>
          <w:rFonts w:ascii="Arial" w:hAnsi="Arial" w:cs="Arial"/>
          <w:color w:val="000000" w:themeColor="text1"/>
          <w:spacing w:val="-2"/>
          <w:sz w:val="22"/>
          <w:szCs w:val="22"/>
          <w:lang w:val="fr-CA"/>
        </w:rPr>
        <w:t>L’objet du présent marché est l’ac</w:t>
      </w:r>
      <w:r w:rsidR="00F734D6" w:rsidRPr="005D508F">
        <w:rPr>
          <w:rFonts w:ascii="Arial" w:hAnsi="Arial" w:cs="Arial"/>
          <w:color w:val="000000" w:themeColor="text1"/>
          <w:spacing w:val="-2"/>
          <w:sz w:val="22"/>
          <w:szCs w:val="22"/>
          <w:lang w:val="fr-CA"/>
        </w:rPr>
        <w:t>hat</w:t>
      </w:r>
      <w:r w:rsidRPr="005D508F">
        <w:rPr>
          <w:rFonts w:ascii="Arial" w:hAnsi="Arial" w:cs="Arial"/>
          <w:color w:val="000000" w:themeColor="text1"/>
          <w:spacing w:val="-2"/>
          <w:sz w:val="22"/>
          <w:szCs w:val="22"/>
          <w:lang w:val="fr-CA"/>
        </w:rPr>
        <w:t xml:space="preserve"> de motocycles pour la commune de salé</w:t>
      </w:r>
    </w:p>
    <w:p w:rsidR="002A0FFC" w:rsidRPr="005D508F" w:rsidRDefault="002A0FFC" w:rsidP="00514186">
      <w:pPr>
        <w:pStyle w:val="Retraitcorpsdetexte3"/>
        <w:spacing w:after="0"/>
        <w:ind w:left="0"/>
        <w:rPr>
          <w:rFonts w:ascii="Century" w:hAnsi="Century" w:cs="Traditional Arabic"/>
          <w:color w:val="000000" w:themeColor="text1"/>
          <w:sz w:val="24"/>
          <w:szCs w:val="24"/>
        </w:rPr>
      </w:pPr>
    </w:p>
    <w:p w:rsidR="0083356D" w:rsidRPr="005D508F" w:rsidRDefault="00EE749B"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ARTICLE 2 : MODE DE PASSATION DU MARCHE</w:t>
      </w:r>
    </w:p>
    <w:p w:rsidR="00EE749B" w:rsidRPr="005D508F" w:rsidRDefault="00EE749B" w:rsidP="008A143C">
      <w:pPr>
        <w:rPr>
          <w:color w:val="000000" w:themeColor="text1"/>
        </w:rPr>
      </w:pPr>
    </w:p>
    <w:p w:rsidR="00B46D6B" w:rsidRPr="005D508F" w:rsidRDefault="00EE749B" w:rsidP="00382808">
      <w:pPr>
        <w:rPr>
          <w:rFonts w:ascii="Century" w:hAnsi="Century"/>
          <w:color w:val="000000" w:themeColor="text1"/>
          <w:sz w:val="24"/>
          <w:szCs w:val="24"/>
        </w:rPr>
      </w:pPr>
      <w:r w:rsidRPr="005D508F">
        <w:rPr>
          <w:rFonts w:ascii="Century" w:hAnsi="Century" w:cs="Traditional Arabic"/>
          <w:color w:val="000000" w:themeColor="text1"/>
          <w:sz w:val="24"/>
          <w:szCs w:val="24"/>
        </w:rPr>
        <w:t xml:space="preserve">Le </w:t>
      </w:r>
      <w:r w:rsidR="00B46D6B" w:rsidRPr="005D508F">
        <w:rPr>
          <w:rFonts w:ascii="Century" w:hAnsi="Century" w:cs="Traditional Arabic"/>
          <w:color w:val="000000" w:themeColor="text1"/>
          <w:sz w:val="24"/>
          <w:szCs w:val="24"/>
        </w:rPr>
        <w:t xml:space="preserve">présent marché est passé  par appel  d’offres ouvert, sur offres de prix en vertu des  dispositions  </w:t>
      </w:r>
      <w:r w:rsidR="00A33CCE" w:rsidRPr="005D508F">
        <w:rPr>
          <w:rFonts w:ascii="Century" w:hAnsi="Century" w:cs="Traditional Arabic"/>
          <w:color w:val="000000" w:themeColor="text1"/>
          <w:sz w:val="24"/>
          <w:szCs w:val="24"/>
        </w:rPr>
        <w:t>de  l’alinea 2 du paragraphe 1 de l'article 16, du paragraphe 1 de l'article 17 et  de l’alinea 3 du paragraphe 3 de l'article 17 du decret n° 2-12-349 du 8 joumada</w:t>
      </w:r>
      <w:r w:rsidR="00382808" w:rsidRPr="005D508F">
        <w:rPr>
          <w:rFonts w:ascii="Century" w:hAnsi="Century" w:cs="Traditional Arabic"/>
          <w:color w:val="000000" w:themeColor="text1"/>
          <w:sz w:val="24"/>
          <w:szCs w:val="24"/>
        </w:rPr>
        <w:t>I</w:t>
      </w:r>
      <w:r w:rsidR="00A33CCE" w:rsidRPr="005D508F">
        <w:rPr>
          <w:rFonts w:ascii="Century" w:hAnsi="Century" w:cs="Traditional Arabic"/>
          <w:color w:val="000000" w:themeColor="text1"/>
          <w:sz w:val="24"/>
          <w:szCs w:val="24"/>
        </w:rPr>
        <w:t xml:space="preserve"> 1434 (20 mars 2013) relatif aux marches publics.</w:t>
      </w:r>
    </w:p>
    <w:p w:rsidR="00EE749B" w:rsidRPr="005D508F" w:rsidRDefault="00EE749B" w:rsidP="008A143C">
      <w:pPr>
        <w:pStyle w:val="Retraitcorpsdetexte3"/>
        <w:spacing w:after="0"/>
        <w:ind w:left="180" w:firstLine="528"/>
        <w:jc w:val="both"/>
        <w:rPr>
          <w:rFonts w:ascii="Century" w:hAnsi="Century" w:cs="Traditional Arabic"/>
          <w:color w:val="000000" w:themeColor="text1"/>
          <w:sz w:val="24"/>
          <w:szCs w:val="24"/>
        </w:rPr>
      </w:pPr>
    </w:p>
    <w:p w:rsidR="00E803F7" w:rsidRPr="005D508F" w:rsidRDefault="0083356D"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EE749B" w:rsidRPr="005D508F">
        <w:rPr>
          <w:rFonts w:ascii="Arial" w:hAnsi="Arial"/>
          <w:b/>
          <w:color w:val="000000" w:themeColor="text1"/>
          <w:sz w:val="24"/>
          <w:szCs w:val="24"/>
          <w:u w:val="single"/>
        </w:rPr>
        <w:t>3</w:t>
      </w:r>
      <w:r w:rsidRPr="005D508F">
        <w:rPr>
          <w:rFonts w:ascii="Arial" w:hAnsi="Arial"/>
          <w:b/>
          <w:color w:val="000000" w:themeColor="text1"/>
          <w:sz w:val="24"/>
          <w:szCs w:val="24"/>
          <w:u w:val="single"/>
        </w:rPr>
        <w:t xml:space="preserve"> : </w:t>
      </w:r>
      <w:r w:rsidR="00141663" w:rsidRPr="005D508F">
        <w:rPr>
          <w:rFonts w:ascii="Arial" w:hAnsi="Arial"/>
          <w:b/>
          <w:color w:val="000000" w:themeColor="text1"/>
          <w:sz w:val="24"/>
          <w:szCs w:val="24"/>
          <w:u w:val="single"/>
        </w:rPr>
        <w:t xml:space="preserve">CONSISTANCE DES FOURNITURES ET </w:t>
      </w:r>
      <w:r w:rsidRPr="005D508F">
        <w:rPr>
          <w:rFonts w:ascii="Arial" w:hAnsi="Arial"/>
          <w:b/>
          <w:color w:val="000000" w:themeColor="text1"/>
          <w:sz w:val="24"/>
          <w:szCs w:val="24"/>
          <w:u w:val="single"/>
        </w:rPr>
        <w:t>LES PIECES CONSTITUTIVES DU MARCHE</w:t>
      </w:r>
      <w:r w:rsidR="00676A6C" w:rsidRPr="005D508F">
        <w:rPr>
          <w:rFonts w:ascii="Arial" w:hAnsi="Arial"/>
          <w:b/>
          <w:color w:val="000000" w:themeColor="text1"/>
          <w:sz w:val="24"/>
          <w:szCs w:val="24"/>
          <w:u w:val="single"/>
        </w:rPr>
        <w:t>.</w:t>
      </w:r>
    </w:p>
    <w:p w:rsidR="00141663" w:rsidRPr="005D508F" w:rsidRDefault="00141663" w:rsidP="008A143C">
      <w:pPr>
        <w:rPr>
          <w:rFonts w:ascii="Arial" w:hAnsi="Arial"/>
          <w:b/>
          <w:color w:val="000000" w:themeColor="text1"/>
          <w:sz w:val="30"/>
          <w:u w:val="single"/>
        </w:rPr>
      </w:pPr>
    </w:p>
    <w:p w:rsidR="00141663" w:rsidRPr="005D508F" w:rsidRDefault="00141663" w:rsidP="00141663">
      <w:pPr>
        <w:widowControl w:val="0"/>
        <w:autoSpaceDE w:val="0"/>
        <w:autoSpaceDN w:val="0"/>
        <w:adjustRightInd w:val="0"/>
        <w:spacing w:before="67" w:line="360" w:lineRule="auto"/>
        <w:ind w:left="118" w:right="-20"/>
        <w:rPr>
          <w:rFonts w:ascii="Myriad Pro" w:hAnsi="Myriad Pro" w:cs="Arial"/>
          <w:b/>
          <w:color w:val="000000" w:themeColor="text1"/>
          <w:w w:val="90"/>
          <w:sz w:val="24"/>
          <w:szCs w:val="24"/>
          <w:u w:val="single"/>
        </w:rPr>
      </w:pPr>
      <w:r w:rsidRPr="005D508F">
        <w:rPr>
          <w:rFonts w:ascii="Myriad Pro" w:hAnsi="Myriad Pro" w:cs="Arial"/>
          <w:b/>
          <w:color w:val="000000" w:themeColor="text1"/>
          <w:spacing w:val="1"/>
          <w:w w:val="104"/>
          <w:sz w:val="24"/>
          <w:szCs w:val="24"/>
          <w:u w:val="single"/>
        </w:rPr>
        <w:t>1</w:t>
      </w:r>
      <w:r w:rsidRPr="005D508F">
        <w:rPr>
          <w:rFonts w:ascii="Myriad Pro" w:hAnsi="Myriad Pro" w:cs="Arial"/>
          <w:b/>
          <w:color w:val="000000" w:themeColor="text1"/>
          <w:w w:val="81"/>
          <w:sz w:val="24"/>
          <w:szCs w:val="24"/>
          <w:u w:val="single"/>
        </w:rPr>
        <w:t>:</w:t>
      </w:r>
      <w:r w:rsidRPr="005D508F">
        <w:rPr>
          <w:rFonts w:ascii="Myriad Pro" w:hAnsi="Myriad Pro" w:cs="Arial"/>
          <w:b/>
          <w:color w:val="000000" w:themeColor="text1"/>
          <w:w w:val="90"/>
          <w:sz w:val="24"/>
          <w:szCs w:val="24"/>
          <w:u w:val="single"/>
        </w:rPr>
        <w:t xml:space="preserve"> CONSISTANCE DES FOURNITURES</w:t>
      </w:r>
    </w:p>
    <w:p w:rsidR="00141663" w:rsidRPr="005D508F" w:rsidRDefault="00141663" w:rsidP="00827134">
      <w:pPr>
        <w:pStyle w:val="Retraitcorpsdetexte3"/>
        <w:numPr>
          <w:ilvl w:val="0"/>
          <w:numId w:val="35"/>
        </w:numPr>
        <w:spacing w:after="0"/>
        <w:rPr>
          <w:rFonts w:ascii="Century" w:hAnsi="Century" w:cs="Traditional Arabic"/>
          <w:color w:val="000000" w:themeColor="text1"/>
          <w:sz w:val="24"/>
          <w:szCs w:val="24"/>
        </w:rPr>
      </w:pPr>
      <w:r w:rsidRPr="005D508F">
        <w:rPr>
          <w:rFonts w:ascii="Arial" w:hAnsi="Arial" w:cs="Arial"/>
          <w:color w:val="000000" w:themeColor="text1"/>
          <w:spacing w:val="-2"/>
          <w:sz w:val="22"/>
          <w:szCs w:val="22"/>
          <w:lang w:val="fr-CA"/>
        </w:rPr>
        <w:t>Achat de motocycles</w:t>
      </w:r>
    </w:p>
    <w:p w:rsidR="00141663" w:rsidRPr="005D508F" w:rsidRDefault="00141663" w:rsidP="008A143C">
      <w:pPr>
        <w:rPr>
          <w:rFonts w:ascii="Arial" w:hAnsi="Arial"/>
          <w:b/>
          <w:color w:val="000000" w:themeColor="text1"/>
          <w:sz w:val="30"/>
          <w:u w:val="single"/>
        </w:rPr>
      </w:pPr>
    </w:p>
    <w:p w:rsidR="00E803F7" w:rsidRPr="005D508F" w:rsidRDefault="00141663" w:rsidP="00141663">
      <w:pPr>
        <w:widowControl w:val="0"/>
        <w:autoSpaceDE w:val="0"/>
        <w:autoSpaceDN w:val="0"/>
        <w:adjustRightInd w:val="0"/>
        <w:spacing w:before="67" w:line="360" w:lineRule="auto"/>
        <w:ind w:left="118" w:right="-20"/>
        <w:rPr>
          <w:rFonts w:ascii="Myriad Pro" w:hAnsi="Myriad Pro" w:cs="Arial"/>
          <w:b/>
          <w:color w:val="000000" w:themeColor="text1"/>
          <w:w w:val="90"/>
          <w:sz w:val="24"/>
          <w:szCs w:val="24"/>
          <w:u w:val="single"/>
        </w:rPr>
      </w:pPr>
      <w:r w:rsidRPr="005D508F">
        <w:rPr>
          <w:rFonts w:ascii="Myriad Pro" w:hAnsi="Myriad Pro" w:cs="Arial"/>
          <w:b/>
          <w:color w:val="000000" w:themeColor="text1"/>
          <w:w w:val="90"/>
          <w:sz w:val="24"/>
          <w:szCs w:val="24"/>
          <w:u w:val="single"/>
        </w:rPr>
        <w:t>2 : LES PIECES CONSTITUTIVES DU MARCHE</w:t>
      </w:r>
    </w:p>
    <w:p w:rsidR="00E803F7" w:rsidRPr="005D508F" w:rsidRDefault="00E803F7" w:rsidP="008A143C">
      <w:pPr>
        <w:pStyle w:val="Retraitcorpsdetexte3"/>
        <w:spacing w:after="0"/>
        <w:ind w:left="180" w:firstLine="52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Les pièces constitutives du présent marché sont celles énumérées ci-après par ordre de priorité :</w:t>
      </w:r>
    </w:p>
    <w:p w:rsidR="00E803F7" w:rsidRPr="005D508F" w:rsidRDefault="00E803F7" w:rsidP="0095467E">
      <w:pPr>
        <w:pStyle w:val="Retraitcorpsdetexte3"/>
        <w:numPr>
          <w:ilvl w:val="0"/>
          <w:numId w:val="1"/>
        </w:numPr>
        <w:tabs>
          <w:tab w:val="clear" w:pos="2160"/>
        </w:tabs>
        <w:spacing w:after="0"/>
        <w:ind w:left="1701" w:hanging="283"/>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L’acte d’engagement</w:t>
      </w:r>
    </w:p>
    <w:p w:rsidR="00E803F7" w:rsidRPr="005D508F" w:rsidRDefault="00E803F7" w:rsidP="0095467E">
      <w:pPr>
        <w:pStyle w:val="Retraitcorpsdetexte3"/>
        <w:numPr>
          <w:ilvl w:val="0"/>
          <w:numId w:val="1"/>
        </w:numPr>
        <w:tabs>
          <w:tab w:val="clear" w:pos="2160"/>
        </w:tabs>
        <w:spacing w:after="0"/>
        <w:ind w:left="1701" w:hanging="283"/>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 présent cahier de prescriptions spéciales</w:t>
      </w:r>
    </w:p>
    <w:p w:rsidR="00E803F7" w:rsidRPr="005D508F" w:rsidRDefault="00E803F7" w:rsidP="0095467E">
      <w:pPr>
        <w:pStyle w:val="Retraitcorpsdetexte3"/>
        <w:numPr>
          <w:ilvl w:val="0"/>
          <w:numId w:val="1"/>
        </w:numPr>
        <w:tabs>
          <w:tab w:val="clear" w:pos="2160"/>
        </w:tabs>
        <w:spacing w:after="0"/>
        <w:ind w:left="1701" w:hanging="283"/>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 bordereau des prix – détail estimatif</w:t>
      </w:r>
    </w:p>
    <w:p w:rsidR="00422C4F" w:rsidRPr="005D508F" w:rsidRDefault="00E803F7" w:rsidP="0095467E">
      <w:pPr>
        <w:pStyle w:val="Retraitcorpsdetexte3"/>
        <w:numPr>
          <w:ilvl w:val="0"/>
          <w:numId w:val="1"/>
        </w:numPr>
        <w:tabs>
          <w:tab w:val="clear" w:pos="2160"/>
        </w:tabs>
        <w:spacing w:after="0"/>
        <w:ind w:left="1701" w:hanging="283"/>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w:t>
      </w:r>
      <w:r w:rsidR="00422C4F" w:rsidRPr="005D508F">
        <w:rPr>
          <w:rFonts w:ascii="Century" w:hAnsi="Century" w:cs="Traditional Arabic"/>
          <w:color w:val="000000" w:themeColor="text1"/>
          <w:sz w:val="24"/>
          <w:szCs w:val="24"/>
        </w:rPr>
        <w:t>Cahier des Clauses Administratives Générales (C.C.A.G.T) applicables aux marchés des travaux exécutés approuvé par  le décret  n° 2-14-394 du 6 Chaabane 1437 (13 Mai 2016).</w:t>
      </w:r>
    </w:p>
    <w:p w:rsidR="00E803F7" w:rsidRPr="005D508F" w:rsidRDefault="00E803F7" w:rsidP="008A143C">
      <w:pPr>
        <w:pStyle w:val="Retraitcorpsdetexte3"/>
        <w:spacing w:after="0"/>
        <w:ind w:left="180" w:firstLine="1260"/>
        <w:jc w:val="both"/>
        <w:rPr>
          <w:rFonts w:ascii="Century" w:hAnsi="Century" w:cs="Traditional Arabic"/>
          <w:color w:val="000000" w:themeColor="text1"/>
          <w:sz w:val="24"/>
          <w:szCs w:val="24"/>
        </w:rPr>
      </w:pPr>
    </w:p>
    <w:p w:rsidR="008F2B2F" w:rsidRPr="005D508F" w:rsidRDefault="008F2B2F" w:rsidP="008A143C">
      <w:pPr>
        <w:pStyle w:val="Retraitcorpsdetexte3"/>
        <w:spacing w:after="0"/>
        <w:ind w:left="180" w:firstLine="52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En cas de discordance ou de contradiction entre les documents constitutifs du marché, autres que ceux se rapportant à l’offre financière telle que décrite dans l’article 27 du décret n° 2-12-349 précité et en tenant compte de l’article 2 du CCAG-T,  ces documents prévalent dans l’ordre où elles sont énumérées ci-dessus.</w:t>
      </w:r>
    </w:p>
    <w:p w:rsidR="00E803F7" w:rsidRPr="005D508F" w:rsidRDefault="00E803F7" w:rsidP="008A143C">
      <w:pPr>
        <w:rPr>
          <w:rFonts w:ascii="Arial" w:hAnsi="Arial"/>
          <w:b/>
          <w:color w:val="000000" w:themeColor="text1"/>
          <w:sz w:val="30"/>
          <w:u w:val="single"/>
        </w:rPr>
      </w:pPr>
    </w:p>
    <w:p w:rsidR="00E803F7" w:rsidRPr="005D508F" w:rsidRDefault="00E803F7"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ARTICLE 4 : ASSURANCES.</w:t>
      </w:r>
    </w:p>
    <w:p w:rsidR="00E803F7" w:rsidRPr="005D508F" w:rsidRDefault="00E803F7" w:rsidP="008A143C">
      <w:pPr>
        <w:rPr>
          <w:rFonts w:ascii="Arial" w:hAnsi="Arial"/>
          <w:b/>
          <w:color w:val="000000" w:themeColor="text1"/>
          <w:sz w:val="24"/>
          <w:szCs w:val="24"/>
          <w:u w:val="single"/>
        </w:rPr>
      </w:pPr>
    </w:p>
    <w:p w:rsidR="00E803F7" w:rsidRPr="005D508F" w:rsidRDefault="00422C4F" w:rsidP="008A143C">
      <w:pPr>
        <w:pStyle w:val="Retraitcorpsdetexte3"/>
        <w:spacing w:after="0"/>
        <w:ind w:left="180" w:firstLine="52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En application de l’article 25 du CCAGT , dès le commencement de</w:t>
      </w:r>
      <w:r w:rsidR="00F94D30" w:rsidRPr="005D508F">
        <w:rPr>
          <w:rFonts w:ascii="Century" w:hAnsi="Century" w:cs="Traditional Arabic"/>
          <w:color w:val="000000" w:themeColor="text1"/>
          <w:sz w:val="24"/>
          <w:szCs w:val="24"/>
        </w:rPr>
        <w:t xml:space="preserve"> livraison</w:t>
      </w:r>
      <w:r w:rsidRPr="005D508F">
        <w:rPr>
          <w:rFonts w:ascii="Century" w:hAnsi="Century" w:cs="Traditional Arabic"/>
          <w:color w:val="000000" w:themeColor="text1"/>
          <w:sz w:val="24"/>
          <w:szCs w:val="24"/>
        </w:rPr>
        <w:t>, l</w:t>
      </w:r>
      <w:r w:rsidR="00F94D30" w:rsidRPr="005D508F">
        <w:rPr>
          <w:rFonts w:ascii="Century" w:hAnsi="Century" w:cs="Traditional Arabic"/>
          <w:color w:val="000000" w:themeColor="text1"/>
          <w:sz w:val="24"/>
          <w:szCs w:val="24"/>
        </w:rPr>
        <w:t>e fournisseur</w:t>
      </w:r>
      <w:r w:rsidRPr="005D508F">
        <w:rPr>
          <w:rFonts w:ascii="Century" w:hAnsi="Century" w:cs="Traditional Arabic"/>
          <w:color w:val="000000" w:themeColor="text1"/>
          <w:sz w:val="24"/>
          <w:szCs w:val="24"/>
        </w:rPr>
        <w:t xml:space="preserve"> est tenu de produire une attestation d’assurance par une compagnie  autorisée à pratiquer au Maroc, attestant que </w:t>
      </w:r>
      <w:r w:rsidR="008E02DE" w:rsidRPr="005D508F">
        <w:rPr>
          <w:rFonts w:ascii="Century" w:hAnsi="Century" w:cs="Traditional Arabic"/>
          <w:color w:val="000000" w:themeColor="text1"/>
          <w:sz w:val="24"/>
          <w:szCs w:val="24"/>
        </w:rPr>
        <w:t>celui-ci</w:t>
      </w:r>
      <w:r w:rsidRPr="005D508F">
        <w:rPr>
          <w:rFonts w:ascii="Century" w:hAnsi="Century" w:cs="Traditional Arabic"/>
          <w:color w:val="000000" w:themeColor="text1"/>
          <w:sz w:val="24"/>
          <w:szCs w:val="24"/>
        </w:rPr>
        <w:t xml:space="preserve"> assure l’ensemble du personnel et le matériel utilisé  contre les risques inhérents à l’exécution du présent marché.</w:t>
      </w:r>
    </w:p>
    <w:p w:rsidR="00296194" w:rsidRPr="005D508F" w:rsidRDefault="00296194" w:rsidP="008A143C">
      <w:pPr>
        <w:pStyle w:val="Retraitcorpsdetexte3"/>
        <w:spacing w:after="0"/>
        <w:ind w:left="180" w:firstLine="528"/>
        <w:jc w:val="both"/>
        <w:rPr>
          <w:rFonts w:ascii="Century" w:hAnsi="Century" w:cs="Traditional Arabic"/>
          <w:color w:val="000000" w:themeColor="text1"/>
          <w:sz w:val="24"/>
          <w:szCs w:val="24"/>
        </w:rPr>
      </w:pPr>
    </w:p>
    <w:p w:rsidR="00E803F7" w:rsidRPr="005D508F" w:rsidRDefault="00E803F7" w:rsidP="008A143C">
      <w:pPr>
        <w:rPr>
          <w:rFonts w:ascii="Arial" w:hAnsi="Arial"/>
          <w:b/>
          <w:color w:val="000000" w:themeColor="text1"/>
          <w:sz w:val="30"/>
          <w:u w:val="single"/>
        </w:rPr>
      </w:pPr>
      <w:r w:rsidRPr="005D508F">
        <w:rPr>
          <w:rFonts w:ascii="Arial" w:hAnsi="Arial"/>
          <w:b/>
          <w:color w:val="000000" w:themeColor="text1"/>
          <w:sz w:val="24"/>
          <w:szCs w:val="24"/>
          <w:u w:val="single"/>
        </w:rPr>
        <w:t>ARTICLE 5 : DOCUMENTS GENERAUX ET TEXTES SPECIAUX</w:t>
      </w:r>
      <w:r w:rsidRPr="005D508F">
        <w:rPr>
          <w:rFonts w:ascii="Arial" w:hAnsi="Arial"/>
          <w:b/>
          <w:color w:val="000000" w:themeColor="text1"/>
          <w:sz w:val="30"/>
          <w:u w:val="single"/>
        </w:rPr>
        <w:t>.</w:t>
      </w:r>
    </w:p>
    <w:p w:rsidR="00C76136" w:rsidRPr="005D508F" w:rsidRDefault="00C76136" w:rsidP="00C76136">
      <w:pPr>
        <w:pStyle w:val="Paragraphedeliste"/>
        <w:tabs>
          <w:tab w:val="left" w:pos="851"/>
        </w:tabs>
        <w:spacing w:line="480" w:lineRule="exact"/>
        <w:ind w:left="0"/>
        <w:rPr>
          <w:rFonts w:ascii="Myriad Pro" w:hAnsi="Myriad Pro"/>
          <w:bCs/>
          <w:color w:val="000000" w:themeColor="text1"/>
        </w:rPr>
      </w:pPr>
      <w:r w:rsidRPr="005D508F">
        <w:rPr>
          <w:rFonts w:ascii="Myriad Pro" w:hAnsi="Myriad Pro"/>
          <w:bCs/>
          <w:color w:val="000000" w:themeColor="text1"/>
        </w:rPr>
        <w:t>Les parties contractantes du marché sont soumises aux dispositions notamment des textes suivants:</w:t>
      </w:r>
    </w:p>
    <w:p w:rsidR="00C76136" w:rsidRPr="005D508F" w:rsidRDefault="00C76136" w:rsidP="00C76136">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 Dahir n°1-15-85 du 20 Ramadan 1436 (7 Juillet 2015) pris pour application de la loi</w:t>
      </w:r>
    </w:p>
    <w:p w:rsidR="00C76136" w:rsidRPr="005D508F" w:rsidRDefault="00C76136" w:rsidP="00C76136">
      <w:pPr>
        <w:tabs>
          <w:tab w:val="left" w:pos="1380"/>
        </w:tabs>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Organique  n°113.14 relatif aux communes</w:t>
      </w:r>
    </w:p>
    <w:p w:rsidR="00C76136" w:rsidRPr="005D508F" w:rsidRDefault="00C76136" w:rsidP="00C76136">
      <w:pPr>
        <w:pStyle w:val="Paragraphedeliste"/>
        <w:tabs>
          <w:tab w:val="left" w:pos="1843"/>
        </w:tabs>
        <w:spacing w:line="360" w:lineRule="auto"/>
        <w:ind w:left="0"/>
        <w:rPr>
          <w:rFonts w:ascii="Myriad Pro" w:hAnsi="Myriad Pro"/>
          <w:bCs/>
          <w:color w:val="000000" w:themeColor="text1"/>
          <w:lang w:eastAsia="zh-CN"/>
        </w:rPr>
      </w:pPr>
      <w:r w:rsidRPr="005D508F">
        <w:rPr>
          <w:rFonts w:ascii="Myriad Pro" w:hAnsi="Myriad Pro"/>
          <w:bCs/>
          <w:color w:val="000000" w:themeColor="text1"/>
          <w:lang w:eastAsia="zh-CN"/>
        </w:rPr>
        <w:t>- La loi n 112.13 du 29   rabii II 1436 (19 février 2015) relative au nantissement des marchés publics.</w:t>
      </w:r>
    </w:p>
    <w:p w:rsidR="00C76136" w:rsidRPr="005D508F" w:rsidRDefault="00C76136" w:rsidP="00C76136">
      <w:pPr>
        <w:pStyle w:val="Paragraphedeliste"/>
        <w:spacing w:line="360" w:lineRule="auto"/>
        <w:ind w:left="0"/>
        <w:rPr>
          <w:rFonts w:ascii="Myriad Pro" w:hAnsi="Myriad Pro"/>
          <w:bCs/>
          <w:color w:val="000000" w:themeColor="text1"/>
          <w:lang w:eastAsia="zh-CN"/>
        </w:rPr>
      </w:pPr>
      <w:r w:rsidRPr="005D508F">
        <w:rPr>
          <w:rFonts w:ascii="Myriad Pro" w:hAnsi="Myriad Pro"/>
          <w:bCs/>
          <w:color w:val="000000" w:themeColor="text1"/>
          <w:lang w:eastAsia="zh-CN"/>
        </w:rPr>
        <w:lastRenderedPageBreak/>
        <w:t>- Décret n°2-12-349 du 08 Joumada I 1434  (20 Mars 2013) relatif aux marchés publics.</w:t>
      </w:r>
    </w:p>
    <w:p w:rsidR="00C76136" w:rsidRPr="005D508F" w:rsidRDefault="00C76136" w:rsidP="00C76136">
      <w:pPr>
        <w:pStyle w:val="Paragraphedeliste"/>
        <w:spacing w:line="360" w:lineRule="auto"/>
        <w:ind w:left="0"/>
        <w:rPr>
          <w:rFonts w:ascii="Myriad Pro" w:hAnsi="Myriad Pro"/>
          <w:bCs/>
          <w:color w:val="000000" w:themeColor="text1"/>
          <w:lang w:eastAsia="zh-CN"/>
        </w:rPr>
      </w:pPr>
      <w:r w:rsidRPr="005D508F">
        <w:rPr>
          <w:rFonts w:ascii="Myriad Pro" w:hAnsi="Myriad Pro"/>
          <w:bCs/>
          <w:color w:val="000000" w:themeColor="text1"/>
          <w:lang w:eastAsia="zh-CN"/>
        </w:rPr>
        <w:t>-Décret n° 2-14-394 du 6 chaabane 1437( 13 mai 2016) approuvant le cahier des clauses administratives générales applicables aux marchés de travaux.</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 Les textes officiels réglementant les salaires et la main d’œuvre;</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-Décret N° 2-16-344 DU 22/07/2016 fixant les délais de paiement des interêts moratoires relatifs aux commandes publiques.</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-Décret N°2- 17-451 en date du  23novembre 2017 relatif à la comptabilité publics des Communes et des établissements de coopération inter communale.</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-Le Dahir 1-85-345 du 20/12/1985 portant application de la loi N° 30/85 relative à la taxe sur la valeur ajoutée.</w:t>
      </w:r>
    </w:p>
    <w:p w:rsidR="00C76136" w:rsidRPr="005D508F" w:rsidRDefault="00C76136" w:rsidP="00C761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Ainsi que tous les textes règlementaires ayant trait aux marchés publics rendus applicables à la date limite de réception des offres.</w:t>
      </w:r>
    </w:p>
    <w:p w:rsidR="000C6F35" w:rsidRPr="005D508F" w:rsidRDefault="00C76136" w:rsidP="00765948">
      <w:pPr>
        <w:spacing w:line="360" w:lineRule="auto"/>
        <w:rPr>
          <w:rFonts w:ascii="Myriad Pro" w:hAnsi="Myriad Pro"/>
          <w:b/>
          <w:color w:val="000000" w:themeColor="text1"/>
          <w:sz w:val="24"/>
          <w:szCs w:val="24"/>
          <w:rtl/>
          <w:lang w:bidi="ar-MA"/>
        </w:rPr>
      </w:pPr>
      <w:r w:rsidRPr="005D508F">
        <w:rPr>
          <w:rFonts w:ascii="Myriad Pro" w:hAnsi="Myriad Pro"/>
          <w:bCs/>
          <w:color w:val="000000" w:themeColor="text1"/>
          <w:sz w:val="24"/>
          <w:szCs w:val="24"/>
        </w:rPr>
        <w:t>Le fournisseur devra se procurer ces documents s’il  ne les possède pas  et ne  pourra en aucun cas exciper de l’ignorance de ceux-ci et</w:t>
      </w:r>
      <w:r w:rsidRPr="005D508F">
        <w:rPr>
          <w:rFonts w:ascii="Myriad Pro" w:hAnsi="Myriad Pro"/>
          <w:b/>
          <w:color w:val="000000" w:themeColor="text1"/>
          <w:sz w:val="24"/>
          <w:szCs w:val="24"/>
        </w:rPr>
        <w:t xml:space="preserve"> se dérober aux obligations qui y sont contenues. </w:t>
      </w:r>
    </w:p>
    <w:p w:rsidR="00E803F7" w:rsidRPr="005D508F" w:rsidRDefault="00E803F7" w:rsidP="008A143C">
      <w:pPr>
        <w:jc w:val="both"/>
        <w:rPr>
          <w:rFonts w:ascii="Century" w:hAnsi="Century" w:cs="Traditional Arabic"/>
          <w:color w:val="000000" w:themeColor="text1"/>
          <w:sz w:val="24"/>
          <w:szCs w:val="24"/>
        </w:rPr>
      </w:pPr>
    </w:p>
    <w:p w:rsidR="00E803F7" w:rsidRPr="005D508F" w:rsidRDefault="00E803F7"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ARTICLE 6: DELAI DE NOTIFICATION DE L’APPROBATION DU  MARCHE.</w:t>
      </w:r>
    </w:p>
    <w:p w:rsidR="00E803F7" w:rsidRPr="005D508F" w:rsidRDefault="00E803F7" w:rsidP="008A143C">
      <w:pPr>
        <w:rPr>
          <w:rFonts w:ascii="Arial" w:hAnsi="Arial"/>
          <w:b/>
          <w:color w:val="000000" w:themeColor="text1"/>
          <w:sz w:val="30"/>
          <w:u w:val="single"/>
        </w:rPr>
      </w:pPr>
    </w:p>
    <w:p w:rsidR="00E803F7" w:rsidRPr="005D508F" w:rsidRDefault="00E803F7"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Conformément à l’article 153 du décret n° 2-12-349 du 8 Joumada 1434 (20 Mars 2013), l’approbation du marché doit être notifiée à l’attributaire dans un délai maximum de Soixante Quinze (75) jours à compter de la date </w:t>
      </w:r>
      <w:r w:rsidR="001C4EF0" w:rsidRPr="005D508F">
        <w:rPr>
          <w:rFonts w:ascii="Century" w:hAnsi="Century" w:cs="Traditional Arabic"/>
          <w:color w:val="000000" w:themeColor="text1"/>
          <w:sz w:val="24"/>
          <w:szCs w:val="24"/>
        </w:rPr>
        <w:t>fixée</w:t>
      </w:r>
      <w:r w:rsidRPr="005D508F">
        <w:rPr>
          <w:rFonts w:ascii="Century" w:hAnsi="Century" w:cs="Traditional Arabic"/>
          <w:color w:val="000000" w:themeColor="text1"/>
          <w:sz w:val="24"/>
          <w:szCs w:val="24"/>
        </w:rPr>
        <w:t xml:space="preserve"> pour l’ouverture des plis.</w:t>
      </w:r>
    </w:p>
    <w:p w:rsidR="00E803F7" w:rsidRPr="005D508F" w:rsidRDefault="00E803F7" w:rsidP="008A143C">
      <w:pPr>
        <w:jc w:val="both"/>
        <w:rPr>
          <w:rFonts w:ascii="Century" w:hAnsi="Century" w:cs="Traditional Arabic"/>
          <w:color w:val="000000" w:themeColor="text1"/>
          <w:sz w:val="24"/>
          <w:szCs w:val="24"/>
        </w:rPr>
      </w:pPr>
    </w:p>
    <w:p w:rsidR="00E803F7" w:rsidRPr="005D508F" w:rsidRDefault="00E803F7"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Dans le cas ou le délai de validité des offres est prorogé conformément au deuxième alinéa de l’article 33 le délai d’approbation est majoré d’autant de joues accepté par l’attributaire du marché</w:t>
      </w:r>
    </w:p>
    <w:p w:rsidR="00E803F7" w:rsidRPr="005D508F" w:rsidRDefault="00E803F7" w:rsidP="008A143C">
      <w:pPr>
        <w:jc w:val="both"/>
        <w:rPr>
          <w:rFonts w:ascii="Century" w:hAnsi="Century" w:cs="Traditional Arabic"/>
          <w:color w:val="000000" w:themeColor="text1"/>
          <w:sz w:val="24"/>
          <w:szCs w:val="24"/>
        </w:rPr>
      </w:pPr>
    </w:p>
    <w:p w:rsidR="00E803F7" w:rsidRPr="005D508F" w:rsidRDefault="00E803F7"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Si la notification de l’approbation n’est pas intervenue dans ce délai l’attributaire est libéré de son engagement vis-à-vis du maître d’ouvrage. Dans ce cas, mainlevée lui est donnée, à sa demande, de son cautionnement provisoire,</w:t>
      </w:r>
    </w:p>
    <w:p w:rsidR="00E803F7" w:rsidRPr="005D508F" w:rsidRDefault="00E803F7" w:rsidP="008A143C">
      <w:pPr>
        <w:jc w:val="both"/>
        <w:rPr>
          <w:rFonts w:ascii="Century" w:hAnsi="Century" w:cs="Traditional Arabic"/>
          <w:color w:val="000000" w:themeColor="text1"/>
          <w:sz w:val="24"/>
          <w:szCs w:val="24"/>
        </w:rPr>
      </w:pPr>
    </w:p>
    <w:p w:rsidR="00E803F7" w:rsidRPr="005D508F" w:rsidRDefault="00E803F7" w:rsidP="008A143C">
      <w:pPr>
        <w:pStyle w:val="Retraitcorpsdetexte3"/>
        <w:spacing w:after="0"/>
        <w:ind w:left="0"/>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Toutefois, le maître d’ouvrage peut, dans un délai de Trente (30) jours avant l’expiration du délai visé à l’alinéa premier ci-dessus, proposer à l’attributaire, par lettre recommandée, par fax confirmé ou par tout autre moyen de communication donnant date certaine de maintenir son offre pour une période supplémentaire. L’Attributaire doit faire connaitre sa réponse avant la date limite fixé par l’attributaire. En cas de refus de l’attributaire, mainlevée lui est donnée de son cautionnement provisoire.</w:t>
      </w:r>
    </w:p>
    <w:p w:rsidR="00E803F7" w:rsidRPr="005D508F" w:rsidRDefault="00E803F7" w:rsidP="008A143C">
      <w:pPr>
        <w:rPr>
          <w:rFonts w:ascii="Arial" w:hAnsi="Arial"/>
          <w:b/>
          <w:color w:val="000000" w:themeColor="text1"/>
          <w:sz w:val="30"/>
          <w:u w:val="single"/>
        </w:rPr>
      </w:pPr>
    </w:p>
    <w:p w:rsidR="008F2B2F" w:rsidRPr="005D508F" w:rsidRDefault="008F2B2F"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A4535C" w:rsidRPr="005D508F">
        <w:rPr>
          <w:rFonts w:ascii="Arial" w:hAnsi="Arial"/>
          <w:b/>
          <w:color w:val="000000" w:themeColor="text1"/>
          <w:sz w:val="24"/>
          <w:szCs w:val="24"/>
          <w:u w:val="single"/>
        </w:rPr>
        <w:t>7 : NATURE DES PRIX.</w:t>
      </w:r>
    </w:p>
    <w:p w:rsidR="008F2B2F" w:rsidRPr="005D508F" w:rsidRDefault="008F2B2F" w:rsidP="008A143C">
      <w:pPr>
        <w:pStyle w:val="Retraitcorpsdetexte3"/>
        <w:spacing w:before="120" w:after="0"/>
        <w:ind w:left="0" w:firstLine="709"/>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présent marché est à prix unitaires. </w:t>
      </w:r>
    </w:p>
    <w:p w:rsidR="008F2B2F" w:rsidRPr="005D508F" w:rsidRDefault="008F2B2F" w:rsidP="008A143C">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Les sommes dues au titulaire du marché sont calculées par application des prix unitaires portés au bordereau des prix ou au bordereau des prix-détail </w:t>
      </w:r>
      <w:r w:rsidRPr="005D508F">
        <w:rPr>
          <w:rFonts w:ascii="Century" w:hAnsi="Century" w:cs="Traditional Arabic"/>
          <w:color w:val="000000" w:themeColor="text1"/>
          <w:sz w:val="24"/>
          <w:szCs w:val="24"/>
        </w:rPr>
        <w:lastRenderedPageBreak/>
        <w:t>estimatif, le cas échéant, joint au présent cahier des prescriptions spéciales, aux quantités réellement exécutées conformément au marché.</w:t>
      </w:r>
    </w:p>
    <w:p w:rsidR="008F2B2F" w:rsidRPr="005D508F" w:rsidRDefault="008F2B2F" w:rsidP="008A143C">
      <w:pPr>
        <w:pStyle w:val="Retraitcorpsdetexte3"/>
        <w:spacing w:after="0"/>
        <w:ind w:left="0" w:firstLine="708"/>
        <w:jc w:val="both"/>
        <w:rPr>
          <w:rFonts w:asciiTheme="majorBidi" w:hAnsiTheme="majorBidi" w:cstheme="majorBidi"/>
          <w:color w:val="000000" w:themeColor="text1"/>
        </w:rPr>
      </w:pPr>
      <w:r w:rsidRPr="005D508F">
        <w:rPr>
          <w:rFonts w:ascii="Century" w:hAnsi="Century" w:cs="Traditional Arabic"/>
          <w:color w:val="000000" w:themeColor="text1"/>
          <w:sz w:val="24"/>
          <w:szCs w:val="24"/>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r w:rsidRPr="005D508F">
        <w:rPr>
          <w:rFonts w:asciiTheme="majorBidi" w:hAnsiTheme="majorBidi" w:cstheme="majorBidi"/>
          <w:color w:val="000000" w:themeColor="text1"/>
        </w:rPr>
        <w:t>.</w:t>
      </w:r>
    </w:p>
    <w:p w:rsidR="00A4535C" w:rsidRPr="005D508F" w:rsidRDefault="00A4535C" w:rsidP="008A143C">
      <w:pPr>
        <w:rPr>
          <w:rFonts w:ascii="Arial" w:hAnsi="Arial"/>
          <w:b/>
          <w:color w:val="000000" w:themeColor="text1"/>
          <w:sz w:val="30"/>
          <w:u w:val="single"/>
        </w:rPr>
      </w:pPr>
    </w:p>
    <w:p w:rsidR="008F2B2F" w:rsidRPr="005D508F" w:rsidRDefault="008F2B2F" w:rsidP="008A143C">
      <w:pPr>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A4535C" w:rsidRPr="005D508F">
        <w:rPr>
          <w:rFonts w:ascii="Arial" w:hAnsi="Arial"/>
          <w:b/>
          <w:color w:val="000000" w:themeColor="text1"/>
          <w:sz w:val="24"/>
          <w:szCs w:val="24"/>
          <w:u w:val="single"/>
        </w:rPr>
        <w:t>8</w:t>
      </w:r>
      <w:r w:rsidRPr="005D508F">
        <w:rPr>
          <w:rFonts w:ascii="Arial" w:hAnsi="Arial"/>
          <w:b/>
          <w:color w:val="000000" w:themeColor="text1"/>
          <w:sz w:val="24"/>
          <w:szCs w:val="24"/>
          <w:u w:val="single"/>
        </w:rPr>
        <w:t> : CARACTERE DES PRIX</w:t>
      </w:r>
      <w:r w:rsidR="00A4535C" w:rsidRPr="005D508F">
        <w:rPr>
          <w:rFonts w:ascii="Arial" w:hAnsi="Arial"/>
          <w:b/>
          <w:color w:val="000000" w:themeColor="text1"/>
          <w:sz w:val="24"/>
          <w:szCs w:val="24"/>
          <w:u w:val="single"/>
        </w:rPr>
        <w:t>.</w:t>
      </w:r>
    </w:p>
    <w:p w:rsidR="00A4535C" w:rsidRPr="005D508F" w:rsidRDefault="00A4535C" w:rsidP="008A143C">
      <w:pPr>
        <w:rPr>
          <w:rFonts w:ascii="Arial" w:hAnsi="Arial"/>
          <w:b/>
          <w:color w:val="000000" w:themeColor="text1"/>
          <w:sz w:val="30"/>
          <w:u w:val="single"/>
        </w:rPr>
      </w:pPr>
    </w:p>
    <w:p w:rsidR="008F2B2F" w:rsidRPr="005D508F" w:rsidRDefault="008F2B2F" w:rsidP="008A143C">
      <w:pPr>
        <w:pStyle w:val="Retraitcorpsdetexte3"/>
        <w:spacing w:after="0"/>
        <w:ind w:left="0" w:firstLine="708"/>
        <w:jc w:val="both"/>
        <w:rPr>
          <w:rFonts w:asciiTheme="majorBidi" w:hAnsiTheme="majorBidi" w:cstheme="majorBidi"/>
          <w:color w:val="000000" w:themeColor="text1"/>
        </w:rPr>
      </w:pPr>
      <w:r w:rsidRPr="005D508F">
        <w:rPr>
          <w:rFonts w:ascii="Century" w:hAnsi="Century" w:cs="Traditional Arabic"/>
          <w:color w:val="000000" w:themeColor="text1"/>
          <w:sz w:val="24"/>
          <w:szCs w:val="24"/>
        </w:rPr>
        <w:t>Conformément à l’article 12, paragraphe 1 du décret n° 2-12-349 du 20 mars 2013 relatif aux marchés publics, les marchés de fournitures sont passés à prix fermes.</w:t>
      </w:r>
    </w:p>
    <w:p w:rsidR="00EC1579" w:rsidRPr="005D508F" w:rsidRDefault="00EC1579" w:rsidP="008A143C">
      <w:pPr>
        <w:rPr>
          <w:rFonts w:ascii="Arial" w:hAnsi="Arial"/>
          <w:b/>
          <w:color w:val="000000" w:themeColor="text1"/>
          <w:sz w:val="30"/>
          <w:u w:val="single"/>
        </w:rPr>
      </w:pPr>
    </w:p>
    <w:p w:rsidR="008A470F" w:rsidRPr="005D508F" w:rsidRDefault="008A470F" w:rsidP="002233FD">
      <w:pPr>
        <w:pStyle w:val="Retraitcorpsdetexte3"/>
        <w:spacing w:after="0"/>
        <w:ind w:left="0" w:firstLine="708"/>
        <w:jc w:val="both"/>
        <w:rPr>
          <w:rFonts w:ascii="Century" w:hAnsi="Century" w:cs="Traditional Arabic"/>
          <w:color w:val="000000" w:themeColor="text1"/>
          <w:sz w:val="24"/>
          <w:szCs w:val="24"/>
        </w:rPr>
      </w:pPr>
    </w:p>
    <w:p w:rsidR="008A470F" w:rsidRPr="005D508F" w:rsidRDefault="008A470F"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9: VALIDITE ET DATE DE NOTIFICATION DE L’APPROBATION DU MARCHE</w:t>
      </w:r>
    </w:p>
    <w:p w:rsidR="00141663" w:rsidRPr="005D508F" w:rsidRDefault="00141663" w:rsidP="008A470F">
      <w:pPr>
        <w:spacing w:line="360" w:lineRule="auto"/>
        <w:rPr>
          <w:rFonts w:ascii="Myriad Pro" w:hAnsi="Myriad Pro"/>
          <w:bCs/>
          <w:color w:val="000000" w:themeColor="text1"/>
          <w:sz w:val="24"/>
          <w:szCs w:val="24"/>
        </w:rPr>
      </w:pP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Conformément  aux  dispositions  des  articles  33  et  153  du  décret  n°  2.12-349,  le  présent marché ne sera valable et définitif qu’après son approbation par l’autorité compétente.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L’approbation du marché  doit intervenir avant tout commencement de livraison de fourniture.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Si la notification de l’approbation n’est pas intervenue dans ce délai, l’attributaire est libéré de son engagement vis-à-vis du maître d’ouvrage. Dans ce cas, mainlevée lui est donnée de son cautionnement provisoire.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En cas de refus de l’attributaire, mainlevée lui est donnée de son cautionnement provisoire.</w:t>
      </w:r>
    </w:p>
    <w:p w:rsidR="008A470F" w:rsidRPr="005D508F" w:rsidRDefault="008A470F" w:rsidP="008A470F">
      <w:pPr>
        <w:spacing w:line="360" w:lineRule="auto"/>
        <w:rPr>
          <w:rFonts w:ascii="Myriad Pro" w:hAnsi="Myriad Pro"/>
          <w:bCs/>
          <w:color w:val="000000" w:themeColor="text1"/>
          <w:sz w:val="24"/>
          <w:szCs w:val="24"/>
        </w:rPr>
      </w:pPr>
      <w:r w:rsidRPr="005D508F">
        <w:rPr>
          <w:rFonts w:ascii="Myriad Pro" w:hAnsi="Myriad Pro"/>
          <w:bCs/>
          <w:color w:val="000000" w:themeColor="text1"/>
          <w:sz w:val="24"/>
          <w:szCs w:val="24"/>
        </w:rPr>
        <w:t>Le maître d’ouvrage établit un rapport, dûment signé par ses soins, relatant les raisons de la non approbation dans le délai imparti. Ce rapport est joint au dossier du marché.</w:t>
      </w:r>
    </w:p>
    <w:p w:rsidR="0065568D" w:rsidRPr="005D508F" w:rsidRDefault="0065568D" w:rsidP="008A143C">
      <w:pPr>
        <w:rPr>
          <w:b/>
          <w:bCs/>
          <w:color w:val="000000" w:themeColor="text1"/>
          <w:sz w:val="28"/>
          <w:szCs w:val="28"/>
          <w:u w:val="single"/>
        </w:rPr>
      </w:pPr>
    </w:p>
    <w:p w:rsidR="0065568D" w:rsidRPr="005D508F" w:rsidRDefault="0065568D"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10 : ORDRE DE SERVICE.</w:t>
      </w:r>
    </w:p>
    <w:p w:rsidR="0065568D" w:rsidRPr="005D508F" w:rsidRDefault="0065568D" w:rsidP="00141663">
      <w:pPr>
        <w:ind w:right="-709"/>
        <w:rPr>
          <w:rFonts w:ascii="Arial" w:hAnsi="Arial"/>
          <w:b/>
          <w:color w:val="000000" w:themeColor="text1"/>
          <w:sz w:val="24"/>
          <w:szCs w:val="24"/>
          <w:u w:val="single"/>
        </w:rPr>
      </w:pPr>
    </w:p>
    <w:p w:rsidR="0065568D" w:rsidRPr="005D508F" w:rsidRDefault="00422C4F" w:rsidP="008A143C">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L’entrepreneur doit se conformer aux prescriptions des ordres de services qui lui sont notifiés et dans les dispositions de l’article 11 du CCAGT sont applicables</w:t>
      </w:r>
      <w:r w:rsidR="00260F89" w:rsidRPr="005D508F">
        <w:rPr>
          <w:rFonts w:ascii="Century" w:hAnsi="Century" w:cs="Traditional Arabic"/>
          <w:color w:val="000000" w:themeColor="text1"/>
          <w:sz w:val="24"/>
          <w:szCs w:val="24"/>
        </w:rPr>
        <w:t>.</w:t>
      </w:r>
    </w:p>
    <w:p w:rsidR="0065568D" w:rsidRPr="005D508F" w:rsidRDefault="0065568D" w:rsidP="008A143C">
      <w:pPr>
        <w:ind w:left="1134"/>
        <w:jc w:val="both"/>
        <w:rPr>
          <w:rFonts w:ascii="Arial" w:hAnsi="Arial"/>
          <w:color w:val="000000" w:themeColor="text1"/>
          <w:sz w:val="28"/>
        </w:rPr>
      </w:pPr>
    </w:p>
    <w:p w:rsidR="0065568D" w:rsidRPr="005D508F" w:rsidRDefault="0065568D"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11 : DELAI  D’EXECUTION.</w:t>
      </w:r>
    </w:p>
    <w:p w:rsidR="0065568D" w:rsidRPr="005D508F" w:rsidRDefault="0065568D" w:rsidP="008A143C">
      <w:pPr>
        <w:jc w:val="both"/>
        <w:rPr>
          <w:rFonts w:ascii="Arial" w:hAnsi="Arial"/>
          <w:color w:val="000000" w:themeColor="text1"/>
          <w:sz w:val="28"/>
        </w:rPr>
      </w:pPr>
    </w:p>
    <w:p w:rsidR="00C51F72" w:rsidRPr="005D508F" w:rsidRDefault="0065568D" w:rsidP="00302A28">
      <w:pPr>
        <w:jc w:val="both"/>
        <w:rPr>
          <w:rFonts w:ascii="Cambria" w:hAnsi="Cambria"/>
          <w:color w:val="000000" w:themeColor="text1"/>
          <w:sz w:val="22"/>
          <w:szCs w:val="22"/>
        </w:rPr>
      </w:pPr>
      <w:r w:rsidRPr="005D508F">
        <w:rPr>
          <w:rFonts w:ascii="Century" w:hAnsi="Century" w:cs="Traditional Arabic"/>
          <w:color w:val="000000" w:themeColor="text1"/>
          <w:sz w:val="24"/>
          <w:szCs w:val="24"/>
        </w:rPr>
        <w:t xml:space="preserve">Le délai d’exécution des prestations objet du présent marché est fixé à </w:t>
      </w:r>
      <w:r w:rsidR="00CC4230" w:rsidRPr="005D508F">
        <w:rPr>
          <w:rFonts w:ascii="Century" w:hAnsi="Century" w:cs="Traditional Arabic"/>
          <w:color w:val="000000" w:themeColor="text1"/>
          <w:sz w:val="24"/>
          <w:szCs w:val="24"/>
        </w:rPr>
        <w:t>un</w:t>
      </w:r>
      <w:r w:rsidRPr="005D508F">
        <w:rPr>
          <w:rFonts w:ascii="Century" w:hAnsi="Century" w:cs="Traditional Arabic"/>
          <w:color w:val="000000" w:themeColor="text1"/>
          <w:sz w:val="24"/>
          <w:szCs w:val="24"/>
        </w:rPr>
        <w:t xml:space="preserve"> moi</w:t>
      </w:r>
      <w:r w:rsidR="00CC4230" w:rsidRPr="005D508F">
        <w:rPr>
          <w:rFonts w:ascii="Century" w:hAnsi="Century" w:cs="Traditional Arabic"/>
          <w:color w:val="000000" w:themeColor="text1"/>
          <w:sz w:val="24"/>
          <w:szCs w:val="24"/>
        </w:rPr>
        <w:t>s</w:t>
      </w:r>
      <w:r w:rsidR="001C4EF0" w:rsidRPr="005D508F">
        <w:rPr>
          <w:rFonts w:ascii="Century" w:hAnsi="Century" w:cs="Traditional Arabic"/>
          <w:color w:val="000000" w:themeColor="text1"/>
          <w:sz w:val="24"/>
          <w:szCs w:val="24"/>
        </w:rPr>
        <w:t>(</w:t>
      </w:r>
      <w:r w:rsidR="00CC4230" w:rsidRPr="005D508F">
        <w:rPr>
          <w:rFonts w:ascii="Century" w:hAnsi="Century" w:cs="Traditional Arabic"/>
          <w:color w:val="000000" w:themeColor="text1"/>
          <w:sz w:val="24"/>
          <w:szCs w:val="24"/>
        </w:rPr>
        <w:t>1</w:t>
      </w:r>
      <w:r w:rsidR="001C4EF0" w:rsidRPr="005D508F">
        <w:rPr>
          <w:rFonts w:ascii="Century" w:hAnsi="Century" w:cs="Traditional Arabic"/>
          <w:color w:val="000000" w:themeColor="text1"/>
          <w:sz w:val="24"/>
          <w:szCs w:val="24"/>
        </w:rPr>
        <w:t>moi</w:t>
      </w:r>
      <w:r w:rsidR="00CC4230" w:rsidRPr="005D508F">
        <w:rPr>
          <w:rFonts w:ascii="Century" w:hAnsi="Century" w:cs="Traditional Arabic"/>
          <w:color w:val="000000" w:themeColor="text1"/>
          <w:sz w:val="24"/>
          <w:szCs w:val="24"/>
        </w:rPr>
        <w:t>s</w:t>
      </w:r>
      <w:r w:rsidR="001C4EF0" w:rsidRPr="005D508F">
        <w:rPr>
          <w:rFonts w:ascii="Century" w:hAnsi="Century" w:cs="Traditional Arabic"/>
          <w:color w:val="000000" w:themeColor="text1"/>
          <w:sz w:val="24"/>
          <w:szCs w:val="24"/>
        </w:rPr>
        <w:t>)</w:t>
      </w:r>
      <w:r w:rsidR="00C51F72" w:rsidRPr="005D508F">
        <w:rPr>
          <w:rFonts w:ascii="Century" w:hAnsi="Century" w:cs="Traditional Arabic"/>
          <w:color w:val="000000" w:themeColor="text1"/>
          <w:sz w:val="24"/>
          <w:szCs w:val="24"/>
        </w:rPr>
        <w:t>. Ce délai court à partir de la date prévue par l’ordre de service prescrivant le commencement de l</w:t>
      </w:r>
      <w:r w:rsidR="00A33CCE" w:rsidRPr="005D508F">
        <w:rPr>
          <w:rFonts w:ascii="Century" w:hAnsi="Century" w:cs="Traditional Arabic"/>
          <w:color w:val="000000" w:themeColor="text1"/>
          <w:sz w:val="24"/>
          <w:szCs w:val="24"/>
        </w:rPr>
        <w:t>ivraison de</w:t>
      </w:r>
      <w:r w:rsidR="001A0588" w:rsidRPr="005D508F">
        <w:rPr>
          <w:rFonts w:ascii="Century" w:hAnsi="Century" w:cs="Traditional Arabic"/>
          <w:color w:val="000000" w:themeColor="text1"/>
          <w:sz w:val="24"/>
          <w:szCs w:val="24"/>
        </w:rPr>
        <w:t xml:space="preserve">s </w:t>
      </w:r>
      <w:r w:rsidR="002233FD" w:rsidRPr="005D508F">
        <w:rPr>
          <w:rFonts w:ascii="Century" w:hAnsi="Century" w:cs="Traditional Arabic"/>
          <w:color w:val="000000" w:themeColor="text1"/>
          <w:sz w:val="24"/>
          <w:szCs w:val="24"/>
        </w:rPr>
        <w:t>motocycles</w:t>
      </w:r>
      <w:r w:rsidR="001A0588" w:rsidRPr="005D508F">
        <w:rPr>
          <w:rFonts w:ascii="Century" w:hAnsi="Century" w:cs="Traditional Arabic"/>
          <w:color w:val="000000" w:themeColor="text1"/>
          <w:sz w:val="24"/>
          <w:szCs w:val="24"/>
        </w:rPr>
        <w:t xml:space="preserve">. </w:t>
      </w:r>
      <w:r w:rsidR="00C51F72" w:rsidRPr="005D508F">
        <w:rPr>
          <w:rFonts w:ascii="Century" w:hAnsi="Century" w:cs="Traditional Arabic"/>
          <w:color w:val="000000" w:themeColor="text1"/>
          <w:sz w:val="24"/>
          <w:szCs w:val="24"/>
        </w:rPr>
        <w:t>Les dispositions de l’article 8 du CCAGT sont applicables.</w:t>
      </w:r>
    </w:p>
    <w:p w:rsidR="0065568D" w:rsidRPr="005D508F" w:rsidRDefault="0065568D" w:rsidP="008A143C">
      <w:pPr>
        <w:pStyle w:val="Retraitcorpsdetexte3"/>
        <w:spacing w:after="0"/>
        <w:ind w:left="180" w:firstLine="52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titulaire prendra les dispositions nécessaires pour  l’achèvement de toutes les prestations prévues dans le délai </w:t>
      </w:r>
      <w:r w:rsidR="00C75918" w:rsidRPr="005D508F">
        <w:rPr>
          <w:rFonts w:ascii="Century" w:hAnsi="Century" w:cs="Traditional Arabic"/>
          <w:color w:val="000000" w:themeColor="text1"/>
          <w:sz w:val="24"/>
          <w:szCs w:val="24"/>
        </w:rPr>
        <w:t>précité.</w:t>
      </w:r>
    </w:p>
    <w:p w:rsidR="0065568D" w:rsidRPr="005D508F" w:rsidRDefault="0065568D" w:rsidP="008A143C">
      <w:pPr>
        <w:rPr>
          <w:b/>
          <w:bCs/>
          <w:color w:val="000000" w:themeColor="text1"/>
          <w:sz w:val="28"/>
          <w:szCs w:val="28"/>
          <w:u w:val="single"/>
        </w:rPr>
      </w:pPr>
    </w:p>
    <w:p w:rsidR="0065568D" w:rsidRPr="005D508F" w:rsidRDefault="0065568D"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12: SOUS-TRAITANCE.</w:t>
      </w:r>
    </w:p>
    <w:p w:rsidR="0065568D" w:rsidRPr="005D508F" w:rsidRDefault="0065568D" w:rsidP="008A143C">
      <w:pPr>
        <w:rPr>
          <w:rFonts w:ascii="Century" w:hAnsi="Century" w:cs="Traditional Arabic"/>
          <w:color w:val="000000" w:themeColor="text1"/>
          <w:sz w:val="24"/>
          <w:szCs w:val="24"/>
        </w:rPr>
      </w:pPr>
    </w:p>
    <w:p w:rsidR="008A470F" w:rsidRPr="005D508F" w:rsidRDefault="008A470F" w:rsidP="008A470F">
      <w:pPr>
        <w:spacing w:line="360" w:lineRule="auto"/>
        <w:rPr>
          <w:rFonts w:ascii="Myriad Pro" w:hAnsi="Myriad Pro"/>
          <w:color w:val="000000" w:themeColor="text1"/>
          <w:sz w:val="24"/>
          <w:szCs w:val="24"/>
        </w:rPr>
      </w:pPr>
      <w:r w:rsidRPr="005D508F">
        <w:rPr>
          <w:rFonts w:ascii="Myriad Pro" w:hAnsi="Myriad Pro"/>
          <w:color w:val="000000" w:themeColor="text1"/>
          <w:sz w:val="24"/>
          <w:szCs w:val="24"/>
        </w:rPr>
        <w:t>Conformément à l’article 158 du décret n°2-12-349 du 20/03/2013 relatif aux marchés publics.</w:t>
      </w:r>
    </w:p>
    <w:p w:rsidR="008A470F" w:rsidRPr="005D508F" w:rsidRDefault="008A470F" w:rsidP="008A470F">
      <w:pPr>
        <w:pStyle w:val="p37"/>
        <w:spacing w:line="360" w:lineRule="auto"/>
        <w:ind w:firstLine="312"/>
        <w:rPr>
          <w:rFonts w:ascii="Myriad Pro" w:hAnsi="Myriad Pro"/>
          <w:color w:val="000000" w:themeColor="text1"/>
          <w:lang w:val="fr-FR"/>
        </w:rPr>
      </w:pPr>
      <w:r w:rsidRPr="005D508F">
        <w:rPr>
          <w:rFonts w:ascii="Myriad Pro" w:hAnsi="Myriad Pro"/>
          <w:color w:val="000000" w:themeColor="text1"/>
          <w:lang w:val="fr-FR"/>
        </w:rPr>
        <w:t>Si le fournisseur envisage de sous-traiter une partie du marché, il doit notifier au maître d’ouvrage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l’identité, la raison ou la dénomination sociale et l’adresse des sous- traitants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le dossier administratif des sous-traitants, ainsi que leurs références techniques et financières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la nature des prestations et le montant des prestations qu’il envisage de sous-traiter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le pourcentage desdites prestations par rapport au montant du marché ;</w:t>
      </w:r>
    </w:p>
    <w:p w:rsidR="008A470F" w:rsidRPr="005D508F" w:rsidRDefault="008A470F" w:rsidP="008A470F">
      <w:pPr>
        <w:pStyle w:val="p37"/>
        <w:numPr>
          <w:ilvl w:val="0"/>
          <w:numId w:val="36"/>
        </w:numPr>
        <w:spacing w:line="360" w:lineRule="auto"/>
        <w:jc w:val="both"/>
        <w:rPr>
          <w:rFonts w:ascii="Myriad Pro" w:hAnsi="Myriad Pro"/>
          <w:color w:val="000000" w:themeColor="text1"/>
          <w:lang w:val="fr-FR"/>
        </w:rPr>
      </w:pPr>
      <w:r w:rsidRPr="005D508F">
        <w:rPr>
          <w:rFonts w:ascii="Myriad Pro" w:hAnsi="Myriad Pro"/>
          <w:color w:val="000000" w:themeColor="text1"/>
          <w:lang w:val="fr-FR"/>
        </w:rPr>
        <w:t>et une copie certifiée conforme du contrat de sous-traitance.</w:t>
      </w:r>
    </w:p>
    <w:p w:rsidR="008A470F" w:rsidRPr="005D508F" w:rsidRDefault="008A470F" w:rsidP="008A470F">
      <w:pPr>
        <w:pStyle w:val="p37"/>
        <w:spacing w:line="360" w:lineRule="auto"/>
        <w:ind w:firstLine="312"/>
        <w:rPr>
          <w:rFonts w:ascii="Myriad Pro" w:hAnsi="Myriad Pro"/>
          <w:color w:val="000000" w:themeColor="text1"/>
          <w:lang w:val="fr-FR"/>
        </w:rPr>
      </w:pPr>
      <w:r w:rsidRPr="005D508F">
        <w:rPr>
          <w:rFonts w:ascii="Myriad Pro" w:hAnsi="Myriad Pro"/>
          <w:color w:val="000000" w:themeColor="text1"/>
          <w:lang w:val="fr-FR"/>
        </w:rPr>
        <w:t xml:space="preserve">Les sous-traitants doivent satisfaire aux conditions requises des concurrents conformément à l’article 24 du décret du 20 mars 2013 relatif aux marchés publics. </w:t>
      </w:r>
    </w:p>
    <w:p w:rsidR="008A470F" w:rsidRPr="005D508F" w:rsidRDefault="008A470F" w:rsidP="008A470F">
      <w:pPr>
        <w:pStyle w:val="p37"/>
        <w:spacing w:line="360" w:lineRule="auto"/>
        <w:rPr>
          <w:rFonts w:ascii="Myriad Pro" w:hAnsi="Myriad Pro"/>
          <w:b/>
          <w:bCs/>
          <w:color w:val="000000" w:themeColor="text1"/>
          <w:sz w:val="28"/>
          <w:szCs w:val="28"/>
          <w:highlight w:val="yellow"/>
          <w:lang w:val="fr-FR"/>
        </w:rPr>
      </w:pPr>
      <w:r w:rsidRPr="005D508F">
        <w:rPr>
          <w:rFonts w:ascii="Myriad Pro" w:hAnsi="Myriad Pro"/>
          <w:b/>
          <w:bCs/>
          <w:color w:val="000000" w:themeColor="text1"/>
          <w:sz w:val="28"/>
          <w:szCs w:val="28"/>
          <w:lang w:val="fr-FR"/>
        </w:rPr>
        <w:t xml:space="preserve">  </w:t>
      </w:r>
      <w:r w:rsidRPr="005D508F">
        <w:rPr>
          <w:rFonts w:ascii="Myriad Pro" w:hAnsi="Myriad Pro"/>
          <w:b/>
          <w:bCs/>
          <w:color w:val="000000" w:themeColor="text1"/>
          <w:highlight w:val="yellow"/>
          <w:lang w:val="fr-FR"/>
        </w:rPr>
        <w:t>La sous-traitance ne peut en aucun cas dépasser cinquante pour cent (50%) du montant du marché ni porter sur le lot ou le corps d’état principal du marché</w:t>
      </w:r>
      <w:r w:rsidRPr="005D508F">
        <w:rPr>
          <w:rFonts w:ascii="Myriad Pro" w:hAnsi="Myriad Pro"/>
          <w:b/>
          <w:bCs/>
          <w:color w:val="000000" w:themeColor="text1"/>
          <w:sz w:val="28"/>
          <w:szCs w:val="28"/>
          <w:highlight w:val="yellow"/>
          <w:lang w:val="fr-FR"/>
        </w:rPr>
        <w:t>.</w:t>
      </w:r>
    </w:p>
    <w:p w:rsidR="008A470F" w:rsidRPr="005D508F" w:rsidRDefault="008A470F" w:rsidP="008A470F">
      <w:pPr>
        <w:pStyle w:val="p37"/>
        <w:spacing w:line="360" w:lineRule="auto"/>
        <w:rPr>
          <w:rFonts w:ascii="Myriad Pro" w:hAnsi="Myriad Pro"/>
          <w:b/>
          <w:bCs/>
          <w:color w:val="000000" w:themeColor="text1"/>
          <w:lang w:val="fr-FR"/>
        </w:rPr>
      </w:pPr>
      <w:r w:rsidRPr="005D508F">
        <w:rPr>
          <w:rFonts w:ascii="Myriad Pro" w:hAnsi="Myriad Pro"/>
          <w:b/>
          <w:bCs/>
          <w:color w:val="000000" w:themeColor="text1"/>
          <w:highlight w:val="yellow"/>
          <w:lang w:val="fr-FR"/>
        </w:rPr>
        <w:t>Aucune sous-traitance prévu au présent marché</w:t>
      </w:r>
    </w:p>
    <w:p w:rsidR="009D30A8" w:rsidRPr="005D508F" w:rsidRDefault="009D30A8"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9D124B" w:rsidRPr="005D508F">
        <w:rPr>
          <w:rFonts w:ascii="Arial" w:hAnsi="Arial"/>
          <w:b/>
          <w:color w:val="000000" w:themeColor="text1"/>
          <w:sz w:val="24"/>
          <w:szCs w:val="24"/>
          <w:u w:val="single"/>
        </w:rPr>
        <w:t>1</w:t>
      </w:r>
      <w:r w:rsidR="005E28DE" w:rsidRPr="005D508F">
        <w:rPr>
          <w:rFonts w:ascii="Arial" w:hAnsi="Arial"/>
          <w:b/>
          <w:color w:val="000000" w:themeColor="text1"/>
          <w:sz w:val="24"/>
          <w:szCs w:val="24"/>
          <w:u w:val="single"/>
        </w:rPr>
        <w:t>3</w:t>
      </w:r>
      <w:r w:rsidRPr="005D508F">
        <w:rPr>
          <w:rFonts w:ascii="Arial" w:hAnsi="Arial"/>
          <w:b/>
          <w:color w:val="000000" w:themeColor="text1"/>
          <w:sz w:val="24"/>
          <w:szCs w:val="24"/>
          <w:u w:val="single"/>
        </w:rPr>
        <w:t xml:space="preserve"> : OBLIGATIONS DU FOURNISSEUR.</w:t>
      </w:r>
    </w:p>
    <w:p w:rsidR="0035263E" w:rsidRPr="005D508F" w:rsidRDefault="0035263E" w:rsidP="008A143C">
      <w:pPr>
        <w:pStyle w:val="Retraitcorpsdetexte3"/>
        <w:spacing w:after="0"/>
        <w:ind w:left="0" w:firstLine="708"/>
        <w:jc w:val="both"/>
        <w:rPr>
          <w:rFonts w:ascii="Century" w:hAnsi="Century" w:cs="Traditional Arabic"/>
          <w:color w:val="000000" w:themeColor="text1"/>
          <w:sz w:val="24"/>
          <w:szCs w:val="24"/>
        </w:rPr>
      </w:pPr>
    </w:p>
    <w:p w:rsidR="009D30A8" w:rsidRPr="005D508F" w:rsidRDefault="009D30A8" w:rsidP="002233FD">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fournisseur sera tenu de provoquer lui-même toutes  les  instructions qui pourraient lui manquer. Il ne pourra jamais se prévaloir du manque de renseignements pour justifier une exécution contraire à la volonté de la </w:t>
      </w:r>
      <w:r w:rsidR="002233FD" w:rsidRPr="005D508F">
        <w:rPr>
          <w:rFonts w:ascii="Century" w:hAnsi="Century" w:cs="Traditional Arabic"/>
          <w:color w:val="000000" w:themeColor="text1"/>
          <w:sz w:val="24"/>
          <w:szCs w:val="24"/>
        </w:rPr>
        <w:t>commune de salé</w:t>
      </w:r>
      <w:r w:rsidR="00794B92" w:rsidRPr="005D508F">
        <w:rPr>
          <w:rFonts w:ascii="Century" w:hAnsi="Century" w:cs="Traditional Arabic"/>
          <w:color w:val="000000" w:themeColor="text1"/>
          <w:sz w:val="24"/>
          <w:szCs w:val="24"/>
        </w:rPr>
        <w:t>.</w:t>
      </w:r>
    </w:p>
    <w:p w:rsidR="009D30A8" w:rsidRPr="005D508F" w:rsidRDefault="009D30A8" w:rsidP="008A143C">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fournisseur ne pourra soulever aucune réclamation ni prétendre à indemnité ou plus value pour la gêne et les sujétions </w:t>
      </w:r>
      <w:r w:rsidR="006F3EF3" w:rsidRPr="005D508F">
        <w:rPr>
          <w:rFonts w:ascii="Century" w:hAnsi="Century" w:cs="Traditional Arabic"/>
          <w:color w:val="000000" w:themeColor="text1"/>
          <w:sz w:val="24"/>
          <w:szCs w:val="24"/>
        </w:rPr>
        <w:t>résultant du trans</w:t>
      </w:r>
      <w:r w:rsidR="00BF3103" w:rsidRPr="005D508F">
        <w:rPr>
          <w:rFonts w:ascii="Century" w:hAnsi="Century" w:cs="Traditional Arabic"/>
          <w:color w:val="000000" w:themeColor="text1"/>
          <w:sz w:val="24"/>
          <w:szCs w:val="24"/>
        </w:rPr>
        <w:t>port jusqu'au lieu de livraison.</w:t>
      </w:r>
    </w:p>
    <w:p w:rsidR="008C4D28" w:rsidRPr="005D508F" w:rsidRDefault="008C4D28" w:rsidP="008A143C">
      <w:pPr>
        <w:jc w:val="both"/>
        <w:rPr>
          <w:rFonts w:ascii="Century" w:hAnsi="Century" w:cs="Traditional Arabic"/>
          <w:color w:val="000000" w:themeColor="text1"/>
          <w:sz w:val="24"/>
          <w:szCs w:val="24"/>
        </w:rPr>
      </w:pPr>
    </w:p>
    <w:p w:rsidR="009D30A8" w:rsidRPr="005D508F" w:rsidRDefault="009D30A8"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w:t>
      </w:r>
      <w:r w:rsidR="00B53948" w:rsidRPr="005D508F">
        <w:rPr>
          <w:rFonts w:ascii="Arial" w:hAnsi="Arial"/>
          <w:b/>
          <w:color w:val="000000" w:themeColor="text1"/>
          <w:sz w:val="24"/>
          <w:szCs w:val="24"/>
          <w:u w:val="single"/>
        </w:rPr>
        <w:t>4</w:t>
      </w:r>
      <w:r w:rsidRPr="005D508F">
        <w:rPr>
          <w:rFonts w:ascii="Arial" w:hAnsi="Arial"/>
          <w:b/>
          <w:color w:val="000000" w:themeColor="text1"/>
          <w:sz w:val="24"/>
          <w:szCs w:val="24"/>
          <w:u w:val="single"/>
        </w:rPr>
        <w:t>: MODE DE REGLEMENT.</w:t>
      </w:r>
    </w:p>
    <w:p w:rsidR="0035263E" w:rsidRPr="005D508F" w:rsidRDefault="0035263E" w:rsidP="008A143C">
      <w:pPr>
        <w:pStyle w:val="Retraitcorpsdetexte3"/>
        <w:spacing w:after="0"/>
        <w:ind w:left="0" w:firstLine="708"/>
        <w:jc w:val="both"/>
        <w:rPr>
          <w:rFonts w:ascii="Century" w:hAnsi="Century" w:cs="Traditional Arabic"/>
          <w:color w:val="000000" w:themeColor="text1"/>
          <w:sz w:val="24"/>
          <w:szCs w:val="24"/>
        </w:rPr>
      </w:pPr>
    </w:p>
    <w:p w:rsidR="009D30A8" w:rsidRPr="005D508F" w:rsidRDefault="006B7C22" w:rsidP="00302A28">
      <w:pPr>
        <w:pStyle w:val="Retraitcorpsdetexte3"/>
        <w:spacing w:after="0"/>
        <w:ind w:left="0"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Les payements objet du présent marché seront effectués par virement au compte bancaire au fournisseur cité dans l’acte d’engagement </w:t>
      </w:r>
      <w:r w:rsidR="002C5E7E" w:rsidRPr="005D508F">
        <w:rPr>
          <w:rFonts w:ascii="Century" w:hAnsi="Century" w:cs="Traditional Arabic"/>
          <w:color w:val="000000" w:themeColor="text1"/>
          <w:sz w:val="24"/>
          <w:szCs w:val="24"/>
        </w:rPr>
        <w:t xml:space="preserve">après </w:t>
      </w:r>
      <w:r w:rsidR="009D30A8" w:rsidRPr="005D508F">
        <w:rPr>
          <w:rFonts w:ascii="Century" w:hAnsi="Century" w:cs="Traditional Arabic"/>
          <w:color w:val="000000" w:themeColor="text1"/>
          <w:sz w:val="24"/>
          <w:szCs w:val="24"/>
        </w:rPr>
        <w:t>livraison et après réception d</w:t>
      </w:r>
      <w:r w:rsidR="00A4535C" w:rsidRPr="005D508F">
        <w:rPr>
          <w:rFonts w:ascii="Century" w:hAnsi="Century" w:cs="Traditional Arabic"/>
          <w:color w:val="000000" w:themeColor="text1"/>
          <w:sz w:val="24"/>
          <w:szCs w:val="24"/>
        </w:rPr>
        <w:t xml:space="preserve">es </w:t>
      </w:r>
      <w:r w:rsidR="00302A28" w:rsidRPr="005D508F">
        <w:rPr>
          <w:rFonts w:ascii="Century" w:hAnsi="Century" w:cs="Traditional Arabic"/>
          <w:color w:val="000000" w:themeColor="text1"/>
          <w:sz w:val="24"/>
          <w:szCs w:val="24"/>
        </w:rPr>
        <w:t>motocycles</w:t>
      </w:r>
      <w:r w:rsidR="009D30A8" w:rsidRPr="005D508F">
        <w:rPr>
          <w:rFonts w:ascii="Century" w:hAnsi="Century" w:cs="Traditional Arabic"/>
          <w:color w:val="000000" w:themeColor="text1"/>
          <w:sz w:val="24"/>
          <w:szCs w:val="24"/>
        </w:rPr>
        <w:t xml:space="preserve"> conformément au </w:t>
      </w:r>
      <w:r w:rsidR="008C4D28" w:rsidRPr="005D508F">
        <w:rPr>
          <w:rFonts w:ascii="Century" w:hAnsi="Century" w:cs="Traditional Arabic"/>
          <w:color w:val="000000" w:themeColor="text1"/>
          <w:sz w:val="24"/>
          <w:szCs w:val="24"/>
        </w:rPr>
        <w:t>présent marché</w:t>
      </w:r>
      <w:r w:rsidR="009D30A8" w:rsidRPr="005D508F">
        <w:rPr>
          <w:rFonts w:ascii="Century" w:hAnsi="Century" w:cs="Traditional Arabic"/>
          <w:color w:val="000000" w:themeColor="text1"/>
          <w:sz w:val="24"/>
          <w:szCs w:val="24"/>
        </w:rPr>
        <w:t>, les paiements seront réglés sur présentation des décomptes établis en six (6) exemplaires.</w:t>
      </w:r>
    </w:p>
    <w:p w:rsidR="009D30A8" w:rsidRPr="005D508F" w:rsidRDefault="009D30A8" w:rsidP="008A143C">
      <w:pPr>
        <w:pStyle w:val="Retraitcorpsdetexte3"/>
        <w:spacing w:after="0"/>
        <w:ind w:left="0" w:firstLine="708"/>
        <w:jc w:val="both"/>
        <w:rPr>
          <w:rFonts w:ascii="Century" w:hAnsi="Century" w:cs="Traditional Arabic"/>
          <w:color w:val="000000" w:themeColor="text1"/>
          <w:sz w:val="24"/>
          <w:szCs w:val="24"/>
        </w:rPr>
      </w:pPr>
    </w:p>
    <w:p w:rsidR="00817E6F" w:rsidRPr="005D508F" w:rsidRDefault="00817E6F"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w:t>
      </w:r>
      <w:r w:rsidR="00B53948" w:rsidRPr="005D508F">
        <w:rPr>
          <w:rFonts w:ascii="Arial" w:hAnsi="Arial"/>
          <w:b/>
          <w:color w:val="000000" w:themeColor="text1"/>
          <w:sz w:val="24"/>
          <w:szCs w:val="24"/>
          <w:u w:val="single"/>
        </w:rPr>
        <w:t>5</w:t>
      </w:r>
      <w:r w:rsidRPr="005D508F">
        <w:rPr>
          <w:rFonts w:ascii="Arial" w:hAnsi="Arial"/>
          <w:b/>
          <w:color w:val="000000" w:themeColor="text1"/>
          <w:sz w:val="24"/>
          <w:szCs w:val="24"/>
          <w:u w:val="single"/>
        </w:rPr>
        <w:t> : CAUTIONNEMENT ET RETENUE DE GARANTIE</w:t>
      </w:r>
      <w:r w:rsidR="00676A6C" w:rsidRPr="005D508F">
        <w:rPr>
          <w:rFonts w:ascii="Arial" w:hAnsi="Arial"/>
          <w:b/>
          <w:color w:val="000000" w:themeColor="text1"/>
          <w:sz w:val="24"/>
          <w:szCs w:val="24"/>
          <w:u w:val="single"/>
        </w:rPr>
        <w:t>.</w:t>
      </w:r>
    </w:p>
    <w:p w:rsidR="0035263E" w:rsidRPr="005D508F" w:rsidRDefault="0035263E" w:rsidP="008A143C">
      <w:pPr>
        <w:ind w:left="405"/>
        <w:jc w:val="both"/>
        <w:rPr>
          <w:rFonts w:ascii="Century" w:hAnsi="Century" w:cs="Traditional Arabic"/>
          <w:color w:val="000000" w:themeColor="text1"/>
          <w:sz w:val="24"/>
          <w:szCs w:val="24"/>
        </w:rPr>
      </w:pP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 xml:space="preserve">Il n’est pas prévu de cautionnement définitif au titre du présent marché. Le montant du cautionnement provisoire est fixé à </w:t>
      </w:r>
      <w:r w:rsidRPr="005D508F">
        <w:rPr>
          <w:rFonts w:ascii="Myriad Pro" w:hAnsi="Myriad Pro"/>
          <w:b/>
          <w:color w:val="000000" w:themeColor="text1"/>
          <w:sz w:val="24"/>
          <w:szCs w:val="24"/>
        </w:rPr>
        <w:t>30 000,00</w:t>
      </w:r>
      <w:r w:rsidRPr="005D508F">
        <w:rPr>
          <w:rFonts w:ascii="Myriad Pro" w:hAnsi="Myriad Pro"/>
          <w:bCs/>
          <w:color w:val="000000" w:themeColor="text1"/>
          <w:sz w:val="24"/>
          <w:szCs w:val="24"/>
        </w:rPr>
        <w:t xml:space="preserve"> Dirhams (Trente Mille Dirhams). </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 xml:space="preserve">Le cautionnement provisoire ou la caution qui le remplace sera libéré conformément aux dispositions de l’article 153 du décret du 20 mars 2013 relatif aux marchés publics et sous réserves des dispositions prévues par l’article 40 dudit décret. </w:t>
      </w:r>
    </w:p>
    <w:p w:rsidR="004D084E" w:rsidRPr="005D508F" w:rsidRDefault="004D084E" w:rsidP="008A143C">
      <w:pPr>
        <w:rPr>
          <w:rFonts w:ascii="Arial" w:hAnsi="Arial"/>
          <w:b/>
          <w:color w:val="000000" w:themeColor="text1"/>
          <w:sz w:val="30"/>
          <w:u w:val="single"/>
        </w:rPr>
      </w:pPr>
    </w:p>
    <w:p w:rsidR="00676A6C" w:rsidRPr="005D508F" w:rsidRDefault="00817E6F"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1</w:t>
      </w:r>
      <w:r w:rsidR="00B53948" w:rsidRPr="005D508F">
        <w:rPr>
          <w:rFonts w:ascii="Arial" w:hAnsi="Arial"/>
          <w:b/>
          <w:color w:val="000000" w:themeColor="text1"/>
          <w:sz w:val="24"/>
          <w:szCs w:val="24"/>
          <w:u w:val="single"/>
        </w:rPr>
        <w:t>6</w:t>
      </w:r>
      <w:r w:rsidRPr="005D508F">
        <w:rPr>
          <w:rFonts w:ascii="Arial" w:hAnsi="Arial"/>
          <w:b/>
          <w:color w:val="000000" w:themeColor="text1"/>
          <w:sz w:val="24"/>
          <w:szCs w:val="24"/>
          <w:u w:val="single"/>
        </w:rPr>
        <w:t> : PENALITE DE RETARD</w:t>
      </w:r>
      <w:r w:rsidR="00676A6C" w:rsidRPr="005D508F">
        <w:rPr>
          <w:rFonts w:ascii="Arial" w:hAnsi="Arial"/>
          <w:b/>
          <w:color w:val="000000" w:themeColor="text1"/>
          <w:sz w:val="24"/>
          <w:szCs w:val="24"/>
          <w:u w:val="single"/>
        </w:rPr>
        <w:t>.</w:t>
      </w:r>
    </w:p>
    <w:p w:rsidR="0035263E" w:rsidRPr="005D508F" w:rsidRDefault="0035263E" w:rsidP="008A143C">
      <w:pPr>
        <w:ind w:firstLine="708"/>
        <w:jc w:val="both"/>
        <w:rPr>
          <w:rFonts w:ascii="Century" w:hAnsi="Century" w:cs="Traditional Arabic"/>
          <w:color w:val="000000" w:themeColor="text1"/>
          <w:sz w:val="24"/>
          <w:szCs w:val="24"/>
        </w:rPr>
      </w:pPr>
    </w:p>
    <w:p w:rsidR="00EB7544" w:rsidRPr="005D508F" w:rsidRDefault="00EB7544" w:rsidP="00EB7544">
      <w:pPr>
        <w:spacing w:line="360" w:lineRule="auto"/>
        <w:ind w:firstLine="708"/>
        <w:rPr>
          <w:rFonts w:ascii="Myriad Pro" w:hAnsi="Myriad Pro"/>
          <w:bCs/>
          <w:color w:val="000000" w:themeColor="text1"/>
          <w:sz w:val="24"/>
          <w:szCs w:val="24"/>
        </w:rPr>
      </w:pPr>
      <w:bookmarkStart w:id="1" w:name="_Toc296170714"/>
      <w:bookmarkStart w:id="2" w:name="_Toc296171143"/>
      <w:bookmarkStart w:id="3" w:name="_Toc299463857"/>
      <w:bookmarkStart w:id="4" w:name="_Toc299464105"/>
      <w:bookmarkStart w:id="5" w:name="_Toc299464252"/>
      <w:bookmarkStart w:id="6" w:name="_Toc299704677"/>
      <w:bookmarkStart w:id="7" w:name="_Toc299705090"/>
      <w:bookmarkStart w:id="8" w:name="_Toc368323681"/>
      <w:bookmarkStart w:id="9" w:name="_Toc437401488"/>
      <w:bookmarkStart w:id="10" w:name="_Toc461360586"/>
      <w:r w:rsidRPr="005D508F">
        <w:rPr>
          <w:rFonts w:ascii="Myriad Pro" w:hAnsi="Myriad Pro"/>
          <w:bCs/>
          <w:color w:val="000000" w:themeColor="text1"/>
          <w:sz w:val="24"/>
          <w:szCs w:val="24"/>
        </w:rPr>
        <w:t>A défaut d'avoir réalisé la livraison des fournitures dans les délais prescrits, il sera appliqué au fournisseur une pénalité par jour calendaire de retard de 1‰ (un pour mille) du montant initial du marché.</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 xml:space="preserve">Cette pénalité sera appliquée de plein droit et sans mise en demeure sur toutes les sommes dues au fournisseur. </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L’application de ces pénalités ne libère en rien le fournisseur de l’ensemble des autres obligations et responsabilités qu’il aura souscrites au titre du présent marché.</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Toutefois, le montant cumulé de ces pénalités est plafonné à 8 % du montant initial du marché.</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C26820" w:rsidRPr="005D508F" w:rsidRDefault="00676A6C"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w:t>
      </w:r>
      <w:r w:rsidR="00C26820" w:rsidRPr="005D508F">
        <w:rPr>
          <w:rFonts w:ascii="Arial" w:hAnsi="Arial"/>
          <w:b/>
          <w:color w:val="000000" w:themeColor="text1"/>
          <w:sz w:val="24"/>
          <w:szCs w:val="24"/>
          <w:u w:val="single"/>
        </w:rPr>
        <w:t xml:space="preserve"> 1</w:t>
      </w:r>
      <w:r w:rsidR="005B7A35" w:rsidRPr="005D508F">
        <w:rPr>
          <w:rFonts w:ascii="Arial" w:hAnsi="Arial"/>
          <w:b/>
          <w:color w:val="000000" w:themeColor="text1"/>
          <w:sz w:val="24"/>
          <w:szCs w:val="24"/>
          <w:u w:val="single"/>
        </w:rPr>
        <w:t>7</w:t>
      </w:r>
      <w:r w:rsidR="00C26820" w:rsidRPr="005D508F">
        <w:rPr>
          <w:rFonts w:ascii="Arial" w:hAnsi="Arial"/>
          <w:b/>
          <w:color w:val="000000" w:themeColor="text1"/>
          <w:sz w:val="24"/>
          <w:szCs w:val="24"/>
          <w:u w:val="single"/>
        </w:rPr>
        <w:t xml:space="preserve"> : ELECTION DE DOMICILE</w:t>
      </w:r>
      <w:bookmarkEnd w:id="1"/>
      <w:bookmarkEnd w:id="2"/>
      <w:bookmarkEnd w:id="3"/>
      <w:bookmarkEnd w:id="4"/>
      <w:bookmarkEnd w:id="5"/>
      <w:bookmarkEnd w:id="6"/>
      <w:bookmarkEnd w:id="7"/>
      <w:bookmarkEnd w:id="8"/>
      <w:bookmarkEnd w:id="9"/>
      <w:bookmarkEnd w:id="10"/>
      <w:r w:rsidRPr="005D508F">
        <w:rPr>
          <w:rFonts w:ascii="Arial" w:hAnsi="Arial"/>
          <w:b/>
          <w:color w:val="000000" w:themeColor="text1"/>
          <w:sz w:val="24"/>
          <w:szCs w:val="24"/>
          <w:u w:val="single"/>
        </w:rPr>
        <w:t>.</w:t>
      </w:r>
    </w:p>
    <w:p w:rsidR="00676A6C" w:rsidRPr="005D508F" w:rsidRDefault="00676A6C" w:rsidP="008A143C">
      <w:pPr>
        <w:rPr>
          <w:color w:val="000000" w:themeColor="text1"/>
        </w:rPr>
      </w:pPr>
    </w:p>
    <w:p w:rsidR="00096CEF" w:rsidRPr="005D508F" w:rsidRDefault="00296CA3" w:rsidP="008A143C">
      <w:pPr>
        <w:ind w:firstLine="708"/>
        <w:jc w:val="both"/>
        <w:rPr>
          <w:rFonts w:ascii="Century" w:hAnsi="Century" w:cs="Traditional Arabic"/>
          <w:color w:val="000000" w:themeColor="text1"/>
          <w:sz w:val="24"/>
          <w:szCs w:val="24"/>
        </w:rPr>
      </w:pPr>
      <w:bookmarkStart w:id="11" w:name="_Toc296170715"/>
      <w:bookmarkStart w:id="12" w:name="_Toc296171144"/>
      <w:bookmarkStart w:id="13" w:name="_Toc299463858"/>
      <w:bookmarkStart w:id="14" w:name="_Toc299464106"/>
      <w:bookmarkStart w:id="15" w:name="_Toc299464253"/>
      <w:bookmarkStart w:id="16" w:name="_Toc299704678"/>
      <w:bookmarkStart w:id="17" w:name="_Toc299705091"/>
      <w:bookmarkStart w:id="18" w:name="_Toc368323682"/>
      <w:bookmarkStart w:id="19" w:name="_Toc437401489"/>
      <w:bookmarkStart w:id="20" w:name="_Toc461360587"/>
      <w:r w:rsidRPr="005D508F">
        <w:rPr>
          <w:rFonts w:ascii="Century" w:hAnsi="Century" w:cs="Traditional Arabic"/>
          <w:color w:val="000000" w:themeColor="text1"/>
          <w:sz w:val="24"/>
          <w:szCs w:val="24"/>
        </w:rPr>
        <w:t>Les dispositions de l’article 20 du C.C.A.G.T sont applicables.</w:t>
      </w:r>
    </w:p>
    <w:p w:rsidR="00296CA3" w:rsidRPr="005D508F" w:rsidRDefault="00296CA3" w:rsidP="008A143C">
      <w:pPr>
        <w:ind w:firstLine="708"/>
        <w:jc w:val="both"/>
        <w:rPr>
          <w:rFonts w:ascii="Century" w:hAnsi="Century" w:cs="Traditional Arabic"/>
          <w:color w:val="000000" w:themeColor="text1"/>
          <w:sz w:val="24"/>
          <w:szCs w:val="24"/>
        </w:rPr>
      </w:pPr>
    </w:p>
    <w:p w:rsidR="00C26820" w:rsidRPr="005D508F" w:rsidRDefault="00676A6C"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w:t>
      </w:r>
      <w:r w:rsidR="00C26820" w:rsidRPr="005D508F">
        <w:rPr>
          <w:rFonts w:ascii="Arial" w:hAnsi="Arial"/>
          <w:b/>
          <w:color w:val="000000" w:themeColor="text1"/>
          <w:sz w:val="24"/>
          <w:szCs w:val="24"/>
          <w:u w:val="single"/>
        </w:rPr>
        <w:t xml:space="preserve"> 1</w:t>
      </w:r>
      <w:r w:rsidR="005B7A35" w:rsidRPr="005D508F">
        <w:rPr>
          <w:rFonts w:ascii="Arial" w:hAnsi="Arial"/>
          <w:b/>
          <w:color w:val="000000" w:themeColor="text1"/>
          <w:sz w:val="24"/>
          <w:szCs w:val="24"/>
          <w:u w:val="single"/>
        </w:rPr>
        <w:t>8</w:t>
      </w:r>
      <w:r w:rsidR="00C26820" w:rsidRPr="005D508F">
        <w:rPr>
          <w:rFonts w:ascii="Arial" w:hAnsi="Arial"/>
          <w:b/>
          <w:color w:val="000000" w:themeColor="text1"/>
          <w:sz w:val="24"/>
          <w:szCs w:val="24"/>
          <w:u w:val="single"/>
        </w:rPr>
        <w:t xml:space="preserve"> : REGLEMENT DES CONTESTATIONS</w:t>
      </w:r>
      <w:bookmarkEnd w:id="11"/>
      <w:bookmarkEnd w:id="12"/>
      <w:bookmarkEnd w:id="13"/>
      <w:bookmarkEnd w:id="14"/>
      <w:bookmarkEnd w:id="15"/>
      <w:bookmarkEnd w:id="16"/>
      <w:bookmarkEnd w:id="17"/>
      <w:bookmarkEnd w:id="18"/>
      <w:bookmarkEnd w:id="19"/>
      <w:bookmarkEnd w:id="20"/>
      <w:r w:rsidRPr="005D508F">
        <w:rPr>
          <w:rFonts w:ascii="Arial" w:hAnsi="Arial"/>
          <w:b/>
          <w:color w:val="000000" w:themeColor="text1"/>
          <w:sz w:val="24"/>
          <w:szCs w:val="24"/>
          <w:u w:val="single"/>
        </w:rPr>
        <w:t>.</w:t>
      </w:r>
    </w:p>
    <w:p w:rsidR="0035263E" w:rsidRPr="005D508F" w:rsidRDefault="0035263E" w:rsidP="008A143C">
      <w:pPr>
        <w:ind w:firstLine="708"/>
        <w:jc w:val="both"/>
        <w:rPr>
          <w:rFonts w:ascii="Century" w:hAnsi="Century" w:cs="Traditional Arabic"/>
          <w:color w:val="000000" w:themeColor="text1"/>
          <w:sz w:val="24"/>
          <w:szCs w:val="24"/>
        </w:rPr>
      </w:pPr>
    </w:p>
    <w:p w:rsidR="00175BF9" w:rsidRPr="005D508F" w:rsidRDefault="00175BF9" w:rsidP="008A143C">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Tous litiges ou contestations qui surgiraient à l’occasion de l’exécution du marché entre l’administration et le fournisseur seront soumis aux tribunaux compétents du Maroc.</w:t>
      </w:r>
    </w:p>
    <w:p w:rsidR="0034561F" w:rsidRPr="005D508F" w:rsidRDefault="0034561F" w:rsidP="008A143C">
      <w:pPr>
        <w:tabs>
          <w:tab w:val="left" w:pos="720"/>
          <w:tab w:val="left" w:pos="1008"/>
          <w:tab w:val="left" w:pos="1296"/>
          <w:tab w:val="left" w:pos="1584"/>
          <w:tab w:val="left" w:pos="1872"/>
          <w:tab w:val="left" w:pos="2160"/>
          <w:tab w:val="left" w:pos="2448"/>
          <w:tab w:val="left" w:pos="2736"/>
          <w:tab w:val="left" w:pos="3024"/>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00" w:themeColor="text1"/>
          <w:sz w:val="28"/>
          <w:szCs w:val="28"/>
          <w:u w:val="single"/>
        </w:rPr>
      </w:pPr>
    </w:p>
    <w:p w:rsidR="00AE0F91" w:rsidRPr="005D508F" w:rsidRDefault="00AE0F91" w:rsidP="00141663">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5B7A35" w:rsidRPr="005D508F">
        <w:rPr>
          <w:rFonts w:ascii="Arial" w:hAnsi="Arial"/>
          <w:b/>
          <w:color w:val="000000" w:themeColor="text1"/>
          <w:sz w:val="24"/>
          <w:szCs w:val="24"/>
          <w:u w:val="single"/>
        </w:rPr>
        <w:t>19</w:t>
      </w:r>
      <w:r w:rsidRPr="005D508F">
        <w:rPr>
          <w:rFonts w:ascii="Arial" w:hAnsi="Arial"/>
          <w:b/>
          <w:color w:val="000000" w:themeColor="text1"/>
          <w:sz w:val="24"/>
          <w:szCs w:val="24"/>
          <w:u w:val="single"/>
        </w:rPr>
        <w:t xml:space="preserve"> : NANTISSEMENT</w:t>
      </w:r>
      <w:r w:rsidR="00676A6C" w:rsidRPr="005D508F">
        <w:rPr>
          <w:rFonts w:ascii="Arial" w:hAnsi="Arial"/>
          <w:b/>
          <w:color w:val="000000" w:themeColor="text1"/>
          <w:sz w:val="24"/>
          <w:szCs w:val="24"/>
          <w:u w:val="single"/>
        </w:rPr>
        <w:t>.</w:t>
      </w:r>
    </w:p>
    <w:p w:rsidR="00AE0F91" w:rsidRPr="005D508F" w:rsidRDefault="00AE0F91" w:rsidP="008A143C">
      <w:pPr>
        <w:pStyle w:val="Retraitcorpsdetexte3"/>
        <w:ind w:left="0" w:firstLine="1134"/>
        <w:rPr>
          <w:b/>
          <w:bCs/>
          <w:color w:val="000000" w:themeColor="text1"/>
        </w:rPr>
      </w:pPr>
    </w:p>
    <w:p w:rsidR="00EB7544" w:rsidRPr="005D508F" w:rsidRDefault="00EB7544" w:rsidP="00EB7544">
      <w:pPr>
        <w:pStyle w:val="p37"/>
        <w:spacing w:line="360" w:lineRule="auto"/>
        <w:ind w:firstLine="312"/>
        <w:rPr>
          <w:rFonts w:ascii="Myriad Pro" w:hAnsi="Myriad Pro"/>
          <w:bCs/>
          <w:color w:val="000000" w:themeColor="text1"/>
          <w:lang w:val="fr-FR"/>
        </w:rPr>
      </w:pPr>
      <w:r w:rsidRPr="005D508F">
        <w:rPr>
          <w:rFonts w:ascii="Myriad Pro" w:hAnsi="Myriad Pro"/>
          <w:bCs/>
          <w:color w:val="000000" w:themeColor="text1"/>
          <w:lang w:val="fr-FR"/>
        </w:rPr>
        <w:t xml:space="preserve">Dans l’éventualité d’une affectation en nantissement, il sera fait application des </w:t>
      </w:r>
      <w:r w:rsidRPr="005D508F">
        <w:rPr>
          <w:rFonts w:ascii="Myriad Pro" w:hAnsi="Myriad Pro"/>
          <w:bCs/>
          <w:color w:val="000000" w:themeColor="text1"/>
          <w:lang w:val="fr-FR"/>
        </w:rPr>
        <w:lastRenderedPageBreak/>
        <w:t>dispositions de la loi n° 112-13 relative au nantissement des marchés publics promulguée par le dahir n° 1-15-05 du 29 rabii II (19 février2015), étant précisé que :</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La liquidation des sommes dues par le maître d’ouvrage en exécution du marché sera opérée par les soins du président de la commune de salé.</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Lesdits documents sont transmis directement à la partie bénéficiaire du nantissement avec communication d’une copie au titulaire du marché, dans les conditions prévues par l’article 8 de la loi n° 112-13.</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Les paiements prévus au marché seront effectués par monsieur le trésorier préfectoral de la ville de salé seul qualifié pour recevoir les significations des créanciers du titulaire du marché.</w:t>
      </w:r>
    </w:p>
    <w:p w:rsidR="00EB7544" w:rsidRPr="005D508F" w:rsidRDefault="00EB7544" w:rsidP="00EB7544">
      <w:pPr>
        <w:pStyle w:val="p37"/>
        <w:numPr>
          <w:ilvl w:val="0"/>
          <w:numId w:val="37"/>
        </w:numPr>
        <w:spacing w:line="360" w:lineRule="auto"/>
        <w:jc w:val="both"/>
        <w:rPr>
          <w:rFonts w:ascii="Myriad Pro" w:hAnsi="Myriad Pro"/>
          <w:bCs/>
          <w:color w:val="000000" w:themeColor="text1"/>
          <w:lang w:val="fr-FR"/>
        </w:rPr>
      </w:pPr>
      <w:r w:rsidRPr="005D508F">
        <w:rPr>
          <w:rFonts w:ascii="Myriad Pro" w:hAnsi="Myriad Pro"/>
          <w:bCs/>
          <w:color w:val="000000" w:themeColor="text1"/>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EB7544" w:rsidRPr="005D508F" w:rsidRDefault="00EB7544" w:rsidP="00EB7544">
      <w:pPr>
        <w:pStyle w:val="p37"/>
        <w:spacing w:line="360" w:lineRule="auto"/>
        <w:ind w:firstLine="312"/>
        <w:rPr>
          <w:rFonts w:ascii="Myriad Pro" w:hAnsi="Myriad Pro"/>
          <w:bCs/>
          <w:color w:val="000000" w:themeColor="text1"/>
          <w:lang w:val="fr-FR"/>
        </w:rPr>
      </w:pPr>
      <w:r w:rsidRPr="005D508F">
        <w:rPr>
          <w:rFonts w:ascii="Myriad Pro" w:hAnsi="Myriad Pro"/>
          <w:bCs/>
          <w:color w:val="000000" w:themeColor="text1"/>
          <w:lang w:val="fr-FR"/>
        </w:rPr>
        <w:t xml:space="preserve">  Les frais de timbre de l’exemplaire remis à l’entrepreneur </w:t>
      </w:r>
      <w:r w:rsidRPr="005D508F">
        <w:rPr>
          <w:rFonts w:ascii="Myriad Pro" w:hAnsi="Myriad Pro"/>
          <w:bCs/>
          <w:color w:val="000000" w:themeColor="text1"/>
          <w:highlight w:val="yellow"/>
          <w:lang w:val="fr-FR"/>
        </w:rPr>
        <w:t>ainsi que les frais de timbres de l’original conservé par l’Administration sont à la charge de l’entreprise.</w:t>
      </w:r>
      <w:r w:rsidRPr="005D508F">
        <w:rPr>
          <w:rFonts w:ascii="Myriad Pro" w:hAnsi="Myriad Pro"/>
          <w:bCs/>
          <w:color w:val="000000" w:themeColor="text1"/>
          <w:lang w:val="fr-FR"/>
        </w:rPr>
        <w:t xml:space="preserve"> </w:t>
      </w:r>
    </w:p>
    <w:p w:rsidR="00676A6C" w:rsidRPr="005D508F" w:rsidRDefault="00676A6C" w:rsidP="008A143C">
      <w:pPr>
        <w:jc w:val="both"/>
        <w:rPr>
          <w:rFonts w:ascii="Century" w:hAnsi="Century" w:cs="Traditional Arabic"/>
          <w:color w:val="000000" w:themeColor="text1"/>
          <w:sz w:val="24"/>
          <w:szCs w:val="24"/>
        </w:rPr>
      </w:pPr>
    </w:p>
    <w:p w:rsidR="009A2A0B" w:rsidRPr="005D508F" w:rsidRDefault="009A2A0B" w:rsidP="004E430B">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2</w:t>
      </w:r>
      <w:r w:rsidR="004E430B" w:rsidRPr="005D508F">
        <w:rPr>
          <w:rFonts w:ascii="Arial" w:hAnsi="Arial"/>
          <w:b/>
          <w:color w:val="000000" w:themeColor="text1"/>
          <w:sz w:val="24"/>
          <w:szCs w:val="24"/>
          <w:u w:val="single"/>
        </w:rPr>
        <w:t>0</w:t>
      </w:r>
      <w:r w:rsidRPr="005D508F">
        <w:rPr>
          <w:rFonts w:ascii="Arial" w:hAnsi="Arial"/>
          <w:b/>
          <w:color w:val="000000" w:themeColor="text1"/>
          <w:sz w:val="24"/>
          <w:szCs w:val="24"/>
          <w:u w:val="single"/>
        </w:rPr>
        <w:t xml:space="preserve"> : DROITS  DE TIMBRE ET D’ENREGISTREMENT</w:t>
      </w:r>
    </w:p>
    <w:p w:rsidR="009A2A0B" w:rsidRPr="005D508F" w:rsidRDefault="009A2A0B" w:rsidP="009A2A0B">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Conformément à l’article 7 du CCAG -Travaux, le fournisseur doit acquitter les droits de timbre du marché, tels qu’ils résultent des lois et règlements en vigueur.</w:t>
      </w:r>
    </w:p>
    <w:p w:rsidR="009A2A0B" w:rsidRPr="005D508F" w:rsidRDefault="009A2A0B" w:rsidP="008A143C">
      <w:pPr>
        <w:rPr>
          <w:rFonts w:ascii="Arial" w:hAnsi="Arial"/>
          <w:b/>
          <w:color w:val="000000" w:themeColor="text1"/>
          <w:sz w:val="28"/>
          <w:szCs w:val="18"/>
          <w:u w:val="single"/>
        </w:rPr>
      </w:pPr>
    </w:p>
    <w:p w:rsidR="00AE0F91" w:rsidRPr="005D508F" w:rsidRDefault="00AE0F91" w:rsidP="004E430B">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C26820" w:rsidRPr="005D508F">
        <w:rPr>
          <w:rFonts w:ascii="Arial" w:hAnsi="Arial"/>
          <w:b/>
          <w:color w:val="000000" w:themeColor="text1"/>
          <w:sz w:val="24"/>
          <w:szCs w:val="24"/>
          <w:u w:val="single"/>
        </w:rPr>
        <w:t>2</w:t>
      </w:r>
      <w:r w:rsidR="004E430B" w:rsidRPr="005D508F">
        <w:rPr>
          <w:rFonts w:ascii="Arial" w:hAnsi="Arial"/>
          <w:b/>
          <w:color w:val="000000" w:themeColor="text1"/>
          <w:sz w:val="24"/>
          <w:szCs w:val="24"/>
          <w:u w:val="single"/>
        </w:rPr>
        <w:t>1</w:t>
      </w:r>
      <w:r w:rsidRPr="005D508F">
        <w:rPr>
          <w:rFonts w:ascii="Arial" w:hAnsi="Arial"/>
          <w:b/>
          <w:color w:val="000000" w:themeColor="text1"/>
          <w:sz w:val="24"/>
          <w:szCs w:val="24"/>
          <w:u w:val="single"/>
        </w:rPr>
        <w:t>: RESILIATION</w:t>
      </w:r>
      <w:r w:rsidR="00EB7544" w:rsidRPr="005D508F">
        <w:rPr>
          <w:rFonts w:ascii="Arial" w:hAnsi="Arial"/>
          <w:b/>
          <w:color w:val="000000" w:themeColor="text1"/>
          <w:sz w:val="24"/>
          <w:szCs w:val="24"/>
          <w:u w:val="single"/>
        </w:rPr>
        <w:t xml:space="preserve"> DU MARCHE</w:t>
      </w:r>
    </w:p>
    <w:p w:rsidR="0035263E" w:rsidRPr="005D508F" w:rsidRDefault="0035263E" w:rsidP="008A143C">
      <w:pPr>
        <w:ind w:firstLine="708"/>
        <w:jc w:val="both"/>
        <w:rPr>
          <w:rFonts w:ascii="Century" w:hAnsi="Century" w:cs="Traditional Arabic"/>
          <w:color w:val="000000" w:themeColor="text1"/>
          <w:sz w:val="24"/>
          <w:szCs w:val="24"/>
        </w:rPr>
      </w:pP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 xml:space="preserve">La résiliation du marché peut être prononcée dans les conditions et modalités prévues par l’article 159 du décret n° 2.12.349 du 20 mars 2013 relatif aux marchés publics, et celles prévues aux articles du CCAG-travaux. </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La résiliation du marché ne fera pas obstacle à la mise en œuvre de l’action civile ou pénale qui pourrait être intentée au titulaire du marché en raison de ses fautes ou infractions.</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EB7544" w:rsidRPr="005D508F" w:rsidRDefault="00EB7544" w:rsidP="00EB7544">
      <w:pPr>
        <w:spacing w:line="360" w:lineRule="auto"/>
        <w:ind w:firstLine="708"/>
        <w:rPr>
          <w:rFonts w:ascii="Myriad Pro" w:hAnsi="Myriad Pro"/>
          <w:bCs/>
          <w:color w:val="000000" w:themeColor="text1"/>
          <w:sz w:val="24"/>
          <w:szCs w:val="24"/>
        </w:rPr>
      </w:pPr>
      <w:r w:rsidRPr="005D508F">
        <w:rPr>
          <w:rFonts w:ascii="Myriad Pro" w:hAnsi="Myriad Pro"/>
          <w:bCs/>
          <w:color w:val="000000" w:themeColor="text1"/>
          <w:sz w:val="24"/>
          <w:szCs w:val="24"/>
        </w:rPr>
        <w:lastRenderedPageBreak/>
        <w:t xml:space="preserve">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 </w:t>
      </w:r>
    </w:p>
    <w:p w:rsidR="001A0588" w:rsidRPr="005D508F" w:rsidRDefault="001A0588" w:rsidP="008A143C">
      <w:pPr>
        <w:rPr>
          <w:rFonts w:ascii="Arial" w:hAnsi="Arial"/>
          <w:b/>
          <w:color w:val="000000" w:themeColor="text1"/>
          <w:sz w:val="28"/>
          <w:szCs w:val="18"/>
          <w:u w:val="single"/>
        </w:rPr>
      </w:pPr>
    </w:p>
    <w:p w:rsidR="009D30A8" w:rsidRPr="005D508F" w:rsidRDefault="009D30A8" w:rsidP="004E430B">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 xml:space="preserve">ARTICLE </w:t>
      </w:r>
      <w:r w:rsidR="00B53948" w:rsidRPr="005D508F">
        <w:rPr>
          <w:rFonts w:ascii="Arial" w:hAnsi="Arial"/>
          <w:b/>
          <w:color w:val="000000" w:themeColor="text1"/>
          <w:sz w:val="24"/>
          <w:szCs w:val="24"/>
          <w:u w:val="single"/>
        </w:rPr>
        <w:t>2</w:t>
      </w:r>
      <w:r w:rsidR="004E430B" w:rsidRPr="005D508F">
        <w:rPr>
          <w:rFonts w:ascii="Arial" w:hAnsi="Arial"/>
          <w:b/>
          <w:color w:val="000000" w:themeColor="text1"/>
          <w:sz w:val="24"/>
          <w:szCs w:val="24"/>
          <w:u w:val="single"/>
        </w:rPr>
        <w:t>2</w:t>
      </w:r>
      <w:r w:rsidRPr="005D508F">
        <w:rPr>
          <w:rFonts w:ascii="Arial" w:hAnsi="Arial"/>
          <w:b/>
          <w:color w:val="000000" w:themeColor="text1"/>
          <w:sz w:val="24"/>
          <w:szCs w:val="24"/>
          <w:u w:val="single"/>
        </w:rPr>
        <w:t xml:space="preserve"> : SERVICE APRES VENTE.</w:t>
      </w:r>
    </w:p>
    <w:p w:rsidR="009D30A8" w:rsidRPr="005D508F" w:rsidRDefault="009D30A8" w:rsidP="008A143C">
      <w:pPr>
        <w:jc w:val="both"/>
        <w:rPr>
          <w:rFonts w:ascii="Arial" w:hAnsi="Arial"/>
          <w:b/>
          <w:color w:val="000000" w:themeColor="text1"/>
          <w:sz w:val="16"/>
          <w:szCs w:val="16"/>
          <w:u w:val="single"/>
        </w:rPr>
      </w:pPr>
    </w:p>
    <w:p w:rsidR="009D30A8" w:rsidRPr="005D508F" w:rsidRDefault="009D30A8"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 Le fournisseur doit assurer pendant l'année de garantie un service après vente des équipements fournis. Les coûts de ce service sont inclus dans le montant de l'offre.</w:t>
      </w:r>
    </w:p>
    <w:p w:rsidR="00517D7E" w:rsidRPr="005D508F" w:rsidRDefault="00517D7E" w:rsidP="008A143C">
      <w:pPr>
        <w:jc w:val="both"/>
        <w:rPr>
          <w:rFonts w:ascii="Century" w:hAnsi="Century" w:cs="Traditional Arabic"/>
          <w:color w:val="000000" w:themeColor="text1"/>
          <w:sz w:val="24"/>
          <w:szCs w:val="24"/>
        </w:rPr>
      </w:pPr>
    </w:p>
    <w:p w:rsidR="00DA116B" w:rsidRPr="005D508F" w:rsidRDefault="009D30A8" w:rsidP="004E430B">
      <w:pPr>
        <w:ind w:right="-709"/>
        <w:rPr>
          <w:rFonts w:ascii="Arial" w:hAnsi="Arial"/>
          <w:b/>
          <w:color w:val="000000" w:themeColor="text1"/>
          <w:sz w:val="24"/>
          <w:szCs w:val="24"/>
          <w:u w:val="single"/>
        </w:rPr>
      </w:pPr>
      <w:r w:rsidRPr="005D508F">
        <w:rPr>
          <w:rFonts w:ascii="Arial" w:hAnsi="Arial"/>
          <w:b/>
          <w:color w:val="000000" w:themeColor="text1"/>
          <w:sz w:val="24"/>
          <w:szCs w:val="24"/>
          <w:u w:val="single"/>
        </w:rPr>
        <w:t>ARTICLE 2</w:t>
      </w:r>
      <w:r w:rsidR="004E430B" w:rsidRPr="005D508F">
        <w:rPr>
          <w:rFonts w:ascii="Arial" w:hAnsi="Arial"/>
          <w:b/>
          <w:color w:val="000000" w:themeColor="text1"/>
          <w:sz w:val="24"/>
          <w:szCs w:val="24"/>
          <w:u w:val="single"/>
        </w:rPr>
        <w:t>3</w:t>
      </w:r>
      <w:r w:rsidRPr="005D508F">
        <w:rPr>
          <w:rFonts w:ascii="Arial" w:hAnsi="Arial"/>
          <w:b/>
          <w:color w:val="000000" w:themeColor="text1"/>
          <w:sz w:val="24"/>
          <w:szCs w:val="24"/>
          <w:u w:val="single"/>
        </w:rPr>
        <w:t xml:space="preserve"> : ESSAI DU </w:t>
      </w:r>
      <w:r w:rsidR="00B30906" w:rsidRPr="005D508F">
        <w:rPr>
          <w:rFonts w:ascii="Arial" w:hAnsi="Arial"/>
          <w:b/>
          <w:color w:val="000000" w:themeColor="text1"/>
          <w:sz w:val="24"/>
          <w:szCs w:val="24"/>
          <w:u w:val="single"/>
        </w:rPr>
        <w:t>MOTOCYCLES</w:t>
      </w:r>
      <w:r w:rsidR="00827134">
        <w:rPr>
          <w:rFonts w:ascii="Arial" w:hAnsi="Arial"/>
          <w:b/>
          <w:color w:val="000000" w:themeColor="text1"/>
          <w:sz w:val="24"/>
          <w:szCs w:val="24"/>
          <w:u w:val="single"/>
        </w:rPr>
        <w:t xml:space="preserve"> </w:t>
      </w:r>
      <w:r w:rsidR="00703D44" w:rsidRPr="005D508F">
        <w:rPr>
          <w:rFonts w:ascii="Arial" w:hAnsi="Arial"/>
          <w:b/>
          <w:color w:val="000000" w:themeColor="text1"/>
          <w:sz w:val="24"/>
          <w:szCs w:val="24"/>
          <w:u w:val="single"/>
        </w:rPr>
        <w:t xml:space="preserve">ET CONDITION DE </w:t>
      </w:r>
      <w:r w:rsidR="00992E62" w:rsidRPr="005D508F">
        <w:rPr>
          <w:rFonts w:ascii="Arial" w:hAnsi="Arial"/>
          <w:b/>
          <w:color w:val="000000" w:themeColor="text1"/>
          <w:sz w:val="24"/>
          <w:szCs w:val="24"/>
          <w:u w:val="single"/>
        </w:rPr>
        <w:t>LIVRAISON</w:t>
      </w:r>
      <w:r w:rsidR="00703D44" w:rsidRPr="005D508F">
        <w:rPr>
          <w:rFonts w:ascii="Arial" w:hAnsi="Arial"/>
          <w:b/>
          <w:color w:val="000000" w:themeColor="text1"/>
          <w:sz w:val="24"/>
          <w:szCs w:val="24"/>
          <w:u w:val="single"/>
        </w:rPr>
        <w:t>.</w:t>
      </w:r>
    </w:p>
    <w:p w:rsidR="00517D7E" w:rsidRPr="005D508F" w:rsidRDefault="00517D7E" w:rsidP="008A143C">
      <w:pPr>
        <w:rPr>
          <w:rFonts w:ascii="Arial" w:hAnsi="Arial"/>
          <w:b/>
          <w:color w:val="000000" w:themeColor="text1"/>
          <w:sz w:val="30"/>
          <w:u w:val="single"/>
        </w:rPr>
      </w:pPr>
    </w:p>
    <w:p w:rsidR="00B1171F" w:rsidRPr="005D508F" w:rsidRDefault="00B1171F" w:rsidP="008A143C">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1- Condition</w:t>
      </w:r>
      <w:r w:rsidR="000729DE" w:rsidRPr="005D508F">
        <w:rPr>
          <w:rFonts w:ascii="Arial" w:hAnsi="Arial"/>
          <w:b/>
          <w:color w:val="000000" w:themeColor="text1"/>
          <w:sz w:val="28"/>
          <w:szCs w:val="28"/>
        </w:rPr>
        <w:t>s</w:t>
      </w:r>
      <w:r w:rsidRPr="005D508F">
        <w:rPr>
          <w:rFonts w:ascii="Arial" w:hAnsi="Arial"/>
          <w:b/>
          <w:color w:val="000000" w:themeColor="text1"/>
          <w:sz w:val="28"/>
          <w:szCs w:val="28"/>
        </w:rPr>
        <w:t xml:space="preserve"> de livraison</w:t>
      </w:r>
    </w:p>
    <w:p w:rsidR="00B1171F" w:rsidRPr="005D508F" w:rsidRDefault="00B1171F"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w:t>
      </w:r>
      <w:r w:rsidR="00A4535C" w:rsidRPr="005D508F">
        <w:rPr>
          <w:rFonts w:ascii="Century" w:hAnsi="Century" w:cs="Traditional Arabic"/>
          <w:color w:val="000000" w:themeColor="text1"/>
          <w:sz w:val="24"/>
          <w:szCs w:val="24"/>
        </w:rPr>
        <w:t>s</w:t>
      </w:r>
      <w:r w:rsidR="00566740" w:rsidRPr="005D508F">
        <w:rPr>
          <w:rFonts w:ascii="Century" w:hAnsi="Century" w:cs="Traditional Arabic"/>
          <w:color w:val="000000" w:themeColor="text1"/>
          <w:sz w:val="24"/>
          <w:szCs w:val="24"/>
        </w:rPr>
        <w:t xml:space="preserve"> </w:t>
      </w:r>
      <w:r w:rsidR="00684156" w:rsidRPr="005D508F">
        <w:rPr>
          <w:rFonts w:ascii="Century" w:hAnsi="Century" w:cs="Traditional Arabic"/>
          <w:color w:val="000000" w:themeColor="text1"/>
          <w:sz w:val="24"/>
          <w:szCs w:val="24"/>
        </w:rPr>
        <w:t>motocycles</w:t>
      </w:r>
      <w:r w:rsidR="00566740" w:rsidRPr="005D508F">
        <w:rPr>
          <w:rFonts w:ascii="Century" w:hAnsi="Century" w:cs="Traditional Arabic"/>
          <w:color w:val="000000" w:themeColor="text1"/>
          <w:sz w:val="24"/>
          <w:szCs w:val="24"/>
        </w:rPr>
        <w:t xml:space="preserve"> </w:t>
      </w:r>
      <w:r w:rsidR="00A4535C" w:rsidRPr="005D508F">
        <w:rPr>
          <w:rFonts w:ascii="Century" w:hAnsi="Century" w:cs="Traditional Arabic"/>
          <w:color w:val="000000" w:themeColor="text1"/>
          <w:sz w:val="24"/>
          <w:szCs w:val="24"/>
        </w:rPr>
        <w:t>à livrer par le fournisseur doivent</w:t>
      </w:r>
      <w:r w:rsidRPr="005D508F">
        <w:rPr>
          <w:rFonts w:ascii="Century" w:hAnsi="Century" w:cs="Traditional Arabic"/>
          <w:color w:val="000000" w:themeColor="text1"/>
          <w:sz w:val="24"/>
          <w:szCs w:val="24"/>
        </w:rPr>
        <w:t xml:space="preserve"> être conforme</w:t>
      </w:r>
      <w:r w:rsidR="00A4535C" w:rsidRPr="005D508F">
        <w:rPr>
          <w:rFonts w:ascii="Century" w:hAnsi="Century" w:cs="Traditional Arabic"/>
          <w:color w:val="000000" w:themeColor="text1"/>
          <w:sz w:val="24"/>
          <w:szCs w:val="24"/>
        </w:rPr>
        <w:t>s</w:t>
      </w:r>
      <w:r w:rsidRPr="005D508F">
        <w:rPr>
          <w:rFonts w:ascii="Century" w:hAnsi="Century" w:cs="Traditional Arabic"/>
          <w:color w:val="000000" w:themeColor="text1"/>
          <w:sz w:val="24"/>
          <w:szCs w:val="24"/>
        </w:rPr>
        <w:t xml:space="preserve"> à tous point de vue à celui présenté dans la documentation technique tel </w:t>
      </w:r>
      <w:r w:rsidR="00B30906" w:rsidRPr="005D508F">
        <w:rPr>
          <w:rFonts w:ascii="Century" w:hAnsi="Century" w:cs="Traditional Arabic"/>
          <w:color w:val="000000" w:themeColor="text1"/>
          <w:sz w:val="24"/>
          <w:szCs w:val="24"/>
        </w:rPr>
        <w:t>qu’agrée</w:t>
      </w:r>
      <w:r w:rsidRPr="005D508F">
        <w:rPr>
          <w:rFonts w:ascii="Century" w:hAnsi="Century" w:cs="Traditional Arabic"/>
          <w:color w:val="000000" w:themeColor="text1"/>
          <w:sz w:val="24"/>
          <w:szCs w:val="24"/>
        </w:rPr>
        <w:t xml:space="preserve"> par la commission d'appel d'offres lors de l'examen </w:t>
      </w:r>
      <w:r w:rsidR="003F1CED" w:rsidRPr="005D508F">
        <w:rPr>
          <w:rFonts w:ascii="Century" w:hAnsi="Century" w:cs="Traditional Arabic"/>
          <w:color w:val="000000" w:themeColor="text1"/>
          <w:sz w:val="24"/>
          <w:szCs w:val="24"/>
        </w:rPr>
        <w:t>des catalogues et prospectus</w:t>
      </w:r>
      <w:r w:rsidRPr="005D508F">
        <w:rPr>
          <w:rFonts w:ascii="Century" w:hAnsi="Century" w:cs="Traditional Arabic"/>
          <w:color w:val="000000" w:themeColor="text1"/>
          <w:sz w:val="24"/>
          <w:szCs w:val="24"/>
        </w:rPr>
        <w:t>.</w:t>
      </w:r>
    </w:p>
    <w:p w:rsidR="00B649A1" w:rsidRPr="005D508F" w:rsidRDefault="00B649A1"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 fournisseur est tenu d'</w:t>
      </w:r>
      <w:r w:rsidR="001C0CFD" w:rsidRPr="005D508F">
        <w:rPr>
          <w:rFonts w:ascii="Century" w:hAnsi="Century" w:cs="Traditional Arabic"/>
          <w:color w:val="000000" w:themeColor="text1"/>
          <w:sz w:val="24"/>
          <w:szCs w:val="24"/>
        </w:rPr>
        <w:t>assurer la livraison</w:t>
      </w:r>
      <w:r w:rsidR="00566740" w:rsidRPr="005D508F">
        <w:rPr>
          <w:rFonts w:ascii="Century" w:hAnsi="Century" w:cs="Traditional Arabic"/>
          <w:color w:val="000000" w:themeColor="text1"/>
          <w:sz w:val="24"/>
          <w:szCs w:val="24"/>
        </w:rPr>
        <w:t xml:space="preserve"> </w:t>
      </w:r>
      <w:r w:rsidR="001C0CFD" w:rsidRPr="005D508F">
        <w:rPr>
          <w:rFonts w:ascii="Century" w:hAnsi="Century" w:cs="Traditional Arabic"/>
          <w:color w:val="000000" w:themeColor="text1"/>
          <w:sz w:val="24"/>
          <w:szCs w:val="24"/>
        </w:rPr>
        <w:t>d</w:t>
      </w:r>
      <w:r w:rsidR="00296CA3" w:rsidRPr="005D508F">
        <w:rPr>
          <w:rFonts w:ascii="Century" w:hAnsi="Century" w:cs="Traditional Arabic"/>
          <w:color w:val="000000" w:themeColor="text1"/>
          <w:sz w:val="24"/>
          <w:szCs w:val="24"/>
        </w:rPr>
        <w:t>e</w:t>
      </w:r>
      <w:r w:rsidR="00F13096" w:rsidRPr="005D508F">
        <w:rPr>
          <w:rFonts w:ascii="Century" w:hAnsi="Century" w:cs="Traditional Arabic"/>
          <w:color w:val="000000" w:themeColor="text1"/>
          <w:sz w:val="24"/>
          <w:szCs w:val="24"/>
        </w:rPr>
        <w:t xml:space="preserve">s </w:t>
      </w:r>
      <w:r w:rsidR="00684156" w:rsidRPr="005D508F">
        <w:rPr>
          <w:rFonts w:ascii="Century" w:hAnsi="Century" w:cs="Traditional Arabic"/>
          <w:color w:val="000000" w:themeColor="text1"/>
          <w:sz w:val="24"/>
          <w:szCs w:val="24"/>
        </w:rPr>
        <w:t>motocycles</w:t>
      </w:r>
      <w:r w:rsidR="00566740" w:rsidRPr="005D508F">
        <w:rPr>
          <w:rFonts w:ascii="Century" w:hAnsi="Century" w:cs="Traditional Arabic"/>
          <w:color w:val="000000" w:themeColor="text1"/>
          <w:sz w:val="24"/>
          <w:szCs w:val="24"/>
        </w:rPr>
        <w:t xml:space="preserve"> </w:t>
      </w:r>
      <w:r w:rsidRPr="005D508F">
        <w:rPr>
          <w:rFonts w:ascii="Century" w:hAnsi="Century" w:cs="Traditional Arabic"/>
          <w:color w:val="000000" w:themeColor="text1"/>
          <w:sz w:val="24"/>
          <w:szCs w:val="24"/>
        </w:rPr>
        <w:t>ju</w:t>
      </w:r>
      <w:r w:rsidR="00AC24C0" w:rsidRPr="005D508F">
        <w:rPr>
          <w:rFonts w:ascii="Century" w:hAnsi="Century" w:cs="Traditional Arabic"/>
          <w:color w:val="000000" w:themeColor="text1"/>
          <w:sz w:val="24"/>
          <w:szCs w:val="24"/>
        </w:rPr>
        <w:t>squ' au</w:t>
      </w:r>
      <w:r w:rsidR="00B507F6" w:rsidRPr="005D508F">
        <w:rPr>
          <w:rFonts w:ascii="Century" w:hAnsi="Century" w:cs="Traditional Arabic"/>
          <w:color w:val="000000" w:themeColor="text1"/>
          <w:sz w:val="24"/>
          <w:szCs w:val="24"/>
        </w:rPr>
        <w:t xml:space="preserve"> </w:t>
      </w:r>
      <w:r w:rsidR="003F1CED" w:rsidRPr="005D508F">
        <w:rPr>
          <w:rFonts w:ascii="Century" w:hAnsi="Century" w:cs="Traditional Arabic"/>
          <w:color w:val="000000" w:themeColor="text1"/>
          <w:sz w:val="24"/>
          <w:szCs w:val="24"/>
        </w:rPr>
        <w:t xml:space="preserve">siège de </w:t>
      </w:r>
      <w:r w:rsidR="002E4E22" w:rsidRPr="005D508F">
        <w:rPr>
          <w:rFonts w:ascii="Century" w:hAnsi="Century" w:cs="Traditional Arabic"/>
          <w:color w:val="000000" w:themeColor="text1"/>
          <w:sz w:val="24"/>
          <w:szCs w:val="24"/>
        </w:rPr>
        <w:t>la commune de salé</w:t>
      </w:r>
      <w:r w:rsidR="00A51F50" w:rsidRPr="005D508F">
        <w:rPr>
          <w:rFonts w:ascii="Century" w:hAnsi="Century" w:cs="Traditional Arabic"/>
          <w:color w:val="000000" w:themeColor="text1"/>
          <w:sz w:val="24"/>
          <w:szCs w:val="24"/>
        </w:rPr>
        <w:t>.</w:t>
      </w:r>
    </w:p>
    <w:p w:rsidR="00286E35" w:rsidRPr="005D508F" w:rsidRDefault="00B649A1" w:rsidP="008A143C">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ab/>
        <w:t>Toute livraison doit s'effectuer pendant les jours ouvrables de l'administration, hors les samedis, dimanche, les jours fériés et les congés.</w:t>
      </w:r>
    </w:p>
    <w:p w:rsidR="00517D7E" w:rsidRPr="005D508F" w:rsidRDefault="00517D7E" w:rsidP="008A143C">
      <w:pPr>
        <w:spacing w:line="360" w:lineRule="auto"/>
        <w:jc w:val="both"/>
        <w:rPr>
          <w:rFonts w:ascii="Arial" w:hAnsi="Arial"/>
          <w:b/>
          <w:color w:val="000000" w:themeColor="text1"/>
          <w:sz w:val="28"/>
          <w:szCs w:val="28"/>
        </w:rPr>
      </w:pPr>
    </w:p>
    <w:p w:rsidR="00855E9A" w:rsidRPr="005D508F" w:rsidRDefault="000729DE" w:rsidP="00B30906">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2</w:t>
      </w:r>
      <w:r w:rsidR="00855E9A" w:rsidRPr="005D508F">
        <w:rPr>
          <w:rFonts w:ascii="Arial" w:hAnsi="Arial"/>
          <w:b/>
          <w:color w:val="000000" w:themeColor="text1"/>
          <w:sz w:val="28"/>
          <w:szCs w:val="28"/>
        </w:rPr>
        <w:t xml:space="preserve">- </w:t>
      </w:r>
      <w:r w:rsidR="005D7C78" w:rsidRPr="005D508F">
        <w:rPr>
          <w:rFonts w:ascii="Arial" w:hAnsi="Arial"/>
          <w:b/>
          <w:color w:val="000000" w:themeColor="text1"/>
          <w:sz w:val="28"/>
          <w:szCs w:val="28"/>
        </w:rPr>
        <w:t>Essai d</w:t>
      </w:r>
      <w:r w:rsidR="00296CA3" w:rsidRPr="005D508F">
        <w:rPr>
          <w:rFonts w:ascii="Arial" w:hAnsi="Arial"/>
          <w:b/>
          <w:color w:val="000000" w:themeColor="text1"/>
          <w:sz w:val="28"/>
          <w:szCs w:val="28"/>
        </w:rPr>
        <w:t>e</w:t>
      </w:r>
      <w:r w:rsidR="003F1CED" w:rsidRPr="005D508F">
        <w:rPr>
          <w:rFonts w:ascii="Arial" w:hAnsi="Arial"/>
          <w:b/>
          <w:color w:val="000000" w:themeColor="text1"/>
          <w:sz w:val="28"/>
          <w:szCs w:val="28"/>
        </w:rPr>
        <w:t xml:space="preserve">s </w:t>
      </w:r>
      <w:r w:rsidR="00B30906" w:rsidRPr="005D508F">
        <w:rPr>
          <w:rFonts w:ascii="Arial" w:hAnsi="Arial"/>
          <w:b/>
          <w:color w:val="000000" w:themeColor="text1"/>
          <w:sz w:val="28"/>
          <w:szCs w:val="28"/>
        </w:rPr>
        <w:t>motocycles</w:t>
      </w:r>
    </w:p>
    <w:p w:rsidR="009D30A8" w:rsidRPr="005D508F" w:rsidRDefault="009D30A8" w:rsidP="002E4E22">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fournisseur avise la </w:t>
      </w:r>
      <w:r w:rsidR="002E4E22" w:rsidRPr="005D508F">
        <w:rPr>
          <w:rFonts w:ascii="Century" w:hAnsi="Century" w:cs="Traditional Arabic"/>
          <w:color w:val="000000" w:themeColor="text1"/>
          <w:sz w:val="24"/>
          <w:szCs w:val="24"/>
        </w:rPr>
        <w:t>commune de salé</w:t>
      </w:r>
      <w:r w:rsidRPr="005D508F">
        <w:rPr>
          <w:rFonts w:ascii="Century" w:hAnsi="Century" w:cs="Traditional Arabic"/>
          <w:color w:val="000000" w:themeColor="text1"/>
          <w:sz w:val="24"/>
          <w:szCs w:val="24"/>
        </w:rPr>
        <w:t>, par écrit, de la date à laquelle il  esti</w:t>
      </w:r>
      <w:r w:rsidR="00286E35" w:rsidRPr="005D508F">
        <w:rPr>
          <w:rFonts w:ascii="Century" w:hAnsi="Century" w:cs="Traditional Arabic"/>
          <w:color w:val="000000" w:themeColor="text1"/>
          <w:sz w:val="24"/>
          <w:szCs w:val="24"/>
        </w:rPr>
        <w:t>me fournir et livrer le</w:t>
      </w:r>
      <w:r w:rsidR="003F1CED" w:rsidRPr="005D508F">
        <w:rPr>
          <w:rFonts w:ascii="Century" w:hAnsi="Century" w:cs="Traditional Arabic"/>
          <w:color w:val="000000" w:themeColor="text1"/>
          <w:sz w:val="24"/>
          <w:szCs w:val="24"/>
        </w:rPr>
        <w:t xml:space="preserve">s </w:t>
      </w:r>
      <w:r w:rsidR="002E4E22" w:rsidRPr="005D508F">
        <w:rPr>
          <w:rFonts w:ascii="Century" w:hAnsi="Century" w:cs="Traditional Arabic"/>
          <w:color w:val="000000" w:themeColor="text1"/>
          <w:sz w:val="24"/>
          <w:szCs w:val="24"/>
        </w:rPr>
        <w:t>motocycles</w:t>
      </w:r>
      <w:r w:rsidR="006F3EF3" w:rsidRPr="005D508F">
        <w:rPr>
          <w:rFonts w:ascii="Century" w:hAnsi="Century" w:cs="Traditional Arabic"/>
          <w:color w:val="000000" w:themeColor="text1"/>
          <w:sz w:val="24"/>
          <w:szCs w:val="24"/>
        </w:rPr>
        <w:t xml:space="preserve"> objet du présent </w:t>
      </w:r>
      <w:r w:rsidR="00BF5EBB" w:rsidRPr="005D508F">
        <w:rPr>
          <w:rFonts w:ascii="Century" w:hAnsi="Century" w:cs="Traditional Arabic"/>
          <w:color w:val="000000" w:themeColor="text1"/>
          <w:sz w:val="24"/>
          <w:szCs w:val="24"/>
        </w:rPr>
        <w:t>marché.</w:t>
      </w:r>
    </w:p>
    <w:p w:rsidR="009D30A8" w:rsidRPr="005D508F" w:rsidRDefault="009D30A8" w:rsidP="002E4E22">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       La </w:t>
      </w:r>
      <w:r w:rsidR="002E4E22" w:rsidRPr="005D508F">
        <w:rPr>
          <w:rFonts w:ascii="Century" w:hAnsi="Century" w:cs="Traditional Arabic"/>
          <w:color w:val="000000" w:themeColor="text1"/>
          <w:sz w:val="24"/>
          <w:szCs w:val="24"/>
        </w:rPr>
        <w:t>commune de salé</w:t>
      </w:r>
      <w:r w:rsidRPr="005D508F">
        <w:rPr>
          <w:rFonts w:ascii="Century" w:hAnsi="Century" w:cs="Traditional Arabic"/>
          <w:color w:val="000000" w:themeColor="text1"/>
          <w:sz w:val="24"/>
          <w:szCs w:val="24"/>
        </w:rPr>
        <w:t xml:space="preserve"> se réserve le droit d'effectuer par  ses soins et aux frais du fournisseur, tous les essais de contrôle et d'analyses nécessaires et ce pendant une durée de cinq (5) jours à compter de la date de livraison.</w:t>
      </w:r>
    </w:p>
    <w:p w:rsidR="000729DE" w:rsidRPr="005D508F" w:rsidRDefault="009D30A8" w:rsidP="002E4E22">
      <w:p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      Ces opérations font l'objet d'un procès verbal dressé par la </w:t>
      </w:r>
      <w:r w:rsidR="002E4E22" w:rsidRPr="005D508F">
        <w:rPr>
          <w:rFonts w:ascii="Century" w:hAnsi="Century" w:cs="Traditional Arabic"/>
          <w:color w:val="000000" w:themeColor="text1"/>
          <w:sz w:val="24"/>
          <w:szCs w:val="24"/>
        </w:rPr>
        <w:t>commune de salé</w:t>
      </w:r>
      <w:r w:rsidRPr="005D508F">
        <w:rPr>
          <w:rFonts w:ascii="Century" w:hAnsi="Century" w:cs="Traditional Arabic"/>
          <w:color w:val="000000" w:themeColor="text1"/>
          <w:sz w:val="24"/>
          <w:szCs w:val="24"/>
        </w:rPr>
        <w:t>et signé conjointement par elle et le fournisseur. Si des imperfections sont constatées à la livraison ou pendant</w:t>
      </w:r>
      <w:r w:rsidR="00925977" w:rsidRPr="005D508F">
        <w:rPr>
          <w:rFonts w:ascii="Century" w:hAnsi="Century" w:cs="Traditional Arabic"/>
          <w:color w:val="000000" w:themeColor="text1"/>
          <w:sz w:val="24"/>
          <w:szCs w:val="24"/>
        </w:rPr>
        <w:t xml:space="preserve"> la période d'essai, l</w:t>
      </w:r>
      <w:r w:rsidR="003F1CED" w:rsidRPr="005D508F">
        <w:rPr>
          <w:rFonts w:ascii="Century" w:hAnsi="Century" w:cs="Traditional Arabic"/>
          <w:color w:val="000000" w:themeColor="text1"/>
          <w:sz w:val="24"/>
          <w:szCs w:val="24"/>
        </w:rPr>
        <w:t xml:space="preserve">es </w:t>
      </w:r>
      <w:r w:rsidR="002E4E22" w:rsidRPr="005D508F">
        <w:rPr>
          <w:rFonts w:ascii="Century" w:hAnsi="Century" w:cs="Traditional Arabic"/>
          <w:color w:val="000000" w:themeColor="text1"/>
          <w:sz w:val="24"/>
          <w:szCs w:val="24"/>
        </w:rPr>
        <w:t>motocycles</w:t>
      </w:r>
      <w:r w:rsidR="003F1CED" w:rsidRPr="005D508F">
        <w:rPr>
          <w:rFonts w:ascii="Century" w:hAnsi="Century" w:cs="Traditional Arabic"/>
          <w:color w:val="000000" w:themeColor="text1"/>
          <w:sz w:val="24"/>
          <w:szCs w:val="24"/>
        </w:rPr>
        <w:t xml:space="preserve"> seront</w:t>
      </w:r>
      <w:r w:rsidRPr="005D508F">
        <w:rPr>
          <w:rFonts w:ascii="Century" w:hAnsi="Century" w:cs="Traditional Arabic"/>
          <w:color w:val="000000" w:themeColor="text1"/>
          <w:sz w:val="24"/>
          <w:szCs w:val="24"/>
        </w:rPr>
        <w:t xml:space="preserve"> refusé</w:t>
      </w:r>
      <w:r w:rsidR="003F1CED" w:rsidRPr="005D508F">
        <w:rPr>
          <w:rFonts w:ascii="Century" w:hAnsi="Century" w:cs="Traditional Arabic"/>
          <w:color w:val="000000" w:themeColor="text1"/>
          <w:sz w:val="24"/>
          <w:szCs w:val="24"/>
        </w:rPr>
        <w:t>s</w:t>
      </w:r>
      <w:r w:rsidRPr="005D508F">
        <w:rPr>
          <w:rFonts w:ascii="Century" w:hAnsi="Century" w:cs="Traditional Arabic"/>
          <w:color w:val="000000" w:themeColor="text1"/>
          <w:sz w:val="24"/>
          <w:szCs w:val="24"/>
        </w:rPr>
        <w:t xml:space="preserve"> et le fournisseur devra remédier aux imperfections.</w:t>
      </w:r>
    </w:p>
    <w:p w:rsidR="00517D7E" w:rsidRPr="005D508F" w:rsidRDefault="00517D7E" w:rsidP="008A143C">
      <w:pPr>
        <w:rPr>
          <w:rFonts w:ascii="Arial" w:hAnsi="Arial"/>
          <w:b/>
          <w:color w:val="000000" w:themeColor="text1"/>
          <w:sz w:val="30"/>
          <w:u w:val="single"/>
        </w:rPr>
      </w:pPr>
    </w:p>
    <w:p w:rsidR="000729DE" w:rsidRPr="005D508F" w:rsidRDefault="000729DE" w:rsidP="004E430B">
      <w:pPr>
        <w:ind w:right="-709"/>
        <w:rPr>
          <w:rFonts w:ascii="Arial" w:hAnsi="Arial"/>
          <w:b/>
          <w:color w:val="000000" w:themeColor="text1"/>
          <w:sz w:val="30"/>
          <w:u w:val="single"/>
        </w:rPr>
      </w:pPr>
      <w:r w:rsidRPr="005D508F">
        <w:rPr>
          <w:rFonts w:ascii="Arial" w:hAnsi="Arial"/>
          <w:b/>
          <w:color w:val="000000" w:themeColor="text1"/>
          <w:sz w:val="24"/>
          <w:szCs w:val="24"/>
          <w:u w:val="single"/>
        </w:rPr>
        <w:t>ARTICLE 2</w:t>
      </w:r>
      <w:r w:rsidR="004E430B" w:rsidRPr="005D508F">
        <w:rPr>
          <w:rFonts w:ascii="Arial" w:hAnsi="Arial"/>
          <w:b/>
          <w:color w:val="000000" w:themeColor="text1"/>
          <w:sz w:val="24"/>
          <w:szCs w:val="24"/>
          <w:u w:val="single"/>
        </w:rPr>
        <w:t>4</w:t>
      </w:r>
      <w:r w:rsidRPr="005D508F">
        <w:rPr>
          <w:rFonts w:ascii="Arial" w:hAnsi="Arial"/>
          <w:b/>
          <w:color w:val="000000" w:themeColor="text1"/>
          <w:sz w:val="24"/>
          <w:szCs w:val="24"/>
          <w:u w:val="single"/>
        </w:rPr>
        <w:t xml:space="preserve"> : </w:t>
      </w:r>
      <w:r w:rsidR="00762D05" w:rsidRPr="005D508F">
        <w:rPr>
          <w:rFonts w:ascii="Arial" w:hAnsi="Arial"/>
          <w:b/>
          <w:color w:val="000000" w:themeColor="text1"/>
          <w:sz w:val="24"/>
          <w:szCs w:val="24"/>
          <w:u w:val="single"/>
        </w:rPr>
        <w:t>EXECUTION DU MARCHE</w:t>
      </w:r>
    </w:p>
    <w:p w:rsidR="00517D7E" w:rsidRPr="005D508F" w:rsidRDefault="00517D7E" w:rsidP="008A143C">
      <w:pPr>
        <w:spacing w:line="360" w:lineRule="auto"/>
        <w:jc w:val="both"/>
        <w:rPr>
          <w:rFonts w:ascii="Arial" w:hAnsi="Arial"/>
          <w:b/>
          <w:color w:val="000000" w:themeColor="text1"/>
          <w:sz w:val="28"/>
          <w:szCs w:val="28"/>
        </w:rPr>
      </w:pPr>
    </w:p>
    <w:p w:rsidR="00762D05" w:rsidRPr="005D508F" w:rsidRDefault="00762D05" w:rsidP="00684156">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1- Vérification de</w:t>
      </w:r>
      <w:r w:rsidR="0078210D" w:rsidRPr="005D508F">
        <w:rPr>
          <w:rFonts w:ascii="Arial" w:hAnsi="Arial"/>
          <w:b/>
          <w:color w:val="000000" w:themeColor="text1"/>
          <w:sz w:val="28"/>
          <w:szCs w:val="28"/>
        </w:rPr>
        <w:t xml:space="preserve">s </w:t>
      </w:r>
      <w:r w:rsidR="00684156" w:rsidRPr="005D508F">
        <w:rPr>
          <w:rFonts w:ascii="Arial" w:hAnsi="Arial"/>
          <w:b/>
          <w:color w:val="000000" w:themeColor="text1"/>
          <w:sz w:val="28"/>
          <w:szCs w:val="28"/>
        </w:rPr>
        <w:t>motocycles</w:t>
      </w:r>
    </w:p>
    <w:p w:rsidR="00762D05" w:rsidRPr="005D508F" w:rsidRDefault="00762D05" w:rsidP="008B50C4">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 maître d'ouvrage aura </w:t>
      </w:r>
      <w:r w:rsidR="00601923" w:rsidRPr="005D508F">
        <w:rPr>
          <w:rFonts w:ascii="Century" w:hAnsi="Century" w:cs="Traditional Arabic"/>
          <w:color w:val="000000" w:themeColor="text1"/>
          <w:sz w:val="24"/>
          <w:szCs w:val="24"/>
        </w:rPr>
        <w:t xml:space="preserve">le droit de vérifier </w:t>
      </w:r>
      <w:r w:rsidR="0078210D" w:rsidRPr="005D508F">
        <w:rPr>
          <w:rFonts w:ascii="Century" w:hAnsi="Century" w:cs="Traditional Arabic"/>
          <w:color w:val="000000" w:themeColor="text1"/>
          <w:sz w:val="24"/>
          <w:szCs w:val="24"/>
        </w:rPr>
        <w:t xml:space="preserve">les </w:t>
      </w:r>
      <w:r w:rsidR="008B50C4" w:rsidRPr="005D508F">
        <w:rPr>
          <w:rFonts w:ascii="Century" w:hAnsi="Century" w:cs="Traditional Arabic"/>
          <w:color w:val="000000" w:themeColor="text1"/>
          <w:sz w:val="24"/>
          <w:szCs w:val="24"/>
        </w:rPr>
        <w:t>motocycles</w:t>
      </w:r>
      <w:r w:rsidRPr="005D508F">
        <w:rPr>
          <w:rFonts w:ascii="Century" w:hAnsi="Century" w:cs="Traditional Arabic"/>
          <w:color w:val="000000" w:themeColor="text1"/>
          <w:sz w:val="24"/>
          <w:szCs w:val="24"/>
        </w:rPr>
        <w:t xml:space="preserve"> pour s'assurer qu'elle soit  bien conforme au</w:t>
      </w:r>
      <w:r w:rsidR="0036004D" w:rsidRPr="005D508F">
        <w:rPr>
          <w:rFonts w:ascii="Century" w:hAnsi="Century" w:cs="Traditional Arabic"/>
          <w:color w:val="000000" w:themeColor="text1"/>
          <w:sz w:val="24"/>
          <w:szCs w:val="24"/>
        </w:rPr>
        <w:t>x spécifications du</w:t>
      </w:r>
      <w:r w:rsidRPr="005D508F">
        <w:rPr>
          <w:rFonts w:ascii="Century" w:hAnsi="Century" w:cs="Traditional Arabic"/>
          <w:color w:val="000000" w:themeColor="text1"/>
          <w:sz w:val="24"/>
          <w:szCs w:val="24"/>
        </w:rPr>
        <w:t xml:space="preserve"> marché, sans coût additionnel pour le maître d'ouvrage.</w:t>
      </w:r>
    </w:p>
    <w:p w:rsidR="00517D7E" w:rsidRPr="005D508F" w:rsidRDefault="00601923"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Si </w:t>
      </w:r>
      <w:r w:rsidR="0078210D" w:rsidRPr="005D508F">
        <w:rPr>
          <w:rFonts w:ascii="Century" w:hAnsi="Century" w:cs="Traditional Arabic"/>
          <w:color w:val="000000" w:themeColor="text1"/>
          <w:sz w:val="24"/>
          <w:szCs w:val="24"/>
        </w:rPr>
        <w:t xml:space="preserve">les </w:t>
      </w:r>
      <w:r w:rsidR="00684156" w:rsidRPr="005D508F">
        <w:rPr>
          <w:rFonts w:ascii="Century" w:hAnsi="Century" w:cs="Traditional Arabic"/>
          <w:color w:val="000000" w:themeColor="text1"/>
          <w:sz w:val="24"/>
          <w:szCs w:val="24"/>
        </w:rPr>
        <w:t>motocycles</w:t>
      </w:r>
      <w:r w:rsidR="00566740" w:rsidRPr="005D508F">
        <w:rPr>
          <w:rFonts w:ascii="Century" w:hAnsi="Century" w:cs="Traditional Arabic"/>
          <w:color w:val="000000" w:themeColor="text1"/>
          <w:sz w:val="24"/>
          <w:szCs w:val="24"/>
        </w:rPr>
        <w:t xml:space="preserve"> </w:t>
      </w:r>
      <w:r w:rsidR="00762D05" w:rsidRPr="005D508F">
        <w:rPr>
          <w:rFonts w:ascii="Century" w:hAnsi="Century" w:cs="Traditional Arabic"/>
          <w:color w:val="000000" w:themeColor="text1"/>
          <w:sz w:val="24"/>
          <w:szCs w:val="24"/>
        </w:rPr>
        <w:t>inspecté</w:t>
      </w:r>
      <w:r w:rsidR="0078210D" w:rsidRPr="005D508F">
        <w:rPr>
          <w:rFonts w:ascii="Century" w:hAnsi="Century" w:cs="Traditional Arabic"/>
          <w:color w:val="000000" w:themeColor="text1"/>
          <w:sz w:val="24"/>
          <w:szCs w:val="24"/>
        </w:rPr>
        <w:t>es</w:t>
      </w:r>
      <w:r w:rsidR="00762D05" w:rsidRPr="005D508F">
        <w:rPr>
          <w:rFonts w:ascii="Century" w:hAnsi="Century" w:cs="Traditional Arabic"/>
          <w:color w:val="000000" w:themeColor="text1"/>
          <w:sz w:val="24"/>
          <w:szCs w:val="24"/>
        </w:rPr>
        <w:t xml:space="preserve"> ou essayé</w:t>
      </w:r>
      <w:r w:rsidR="0078210D" w:rsidRPr="005D508F">
        <w:rPr>
          <w:rFonts w:ascii="Century" w:hAnsi="Century" w:cs="Traditional Arabic"/>
          <w:color w:val="000000" w:themeColor="text1"/>
          <w:sz w:val="24"/>
          <w:szCs w:val="24"/>
        </w:rPr>
        <w:t>es</w:t>
      </w:r>
      <w:r w:rsidR="00762D05" w:rsidRPr="005D508F">
        <w:rPr>
          <w:rFonts w:ascii="Century" w:hAnsi="Century" w:cs="Traditional Arabic"/>
          <w:color w:val="000000" w:themeColor="text1"/>
          <w:sz w:val="24"/>
          <w:szCs w:val="24"/>
        </w:rPr>
        <w:t xml:space="preserve"> se </w:t>
      </w:r>
      <w:r w:rsidR="0078210D" w:rsidRPr="005D508F">
        <w:rPr>
          <w:rFonts w:ascii="Century" w:hAnsi="Century" w:cs="Traditional Arabic"/>
          <w:color w:val="000000" w:themeColor="text1"/>
          <w:sz w:val="24"/>
          <w:szCs w:val="24"/>
        </w:rPr>
        <w:t>révèlent</w:t>
      </w:r>
      <w:r w:rsidR="00762D05" w:rsidRPr="005D508F">
        <w:rPr>
          <w:rFonts w:ascii="Century" w:hAnsi="Century" w:cs="Traditional Arabic"/>
          <w:color w:val="000000" w:themeColor="text1"/>
          <w:sz w:val="24"/>
          <w:szCs w:val="24"/>
        </w:rPr>
        <w:t xml:space="preserve"> non conforme</w:t>
      </w:r>
      <w:r w:rsidR="0078210D" w:rsidRPr="005D508F">
        <w:rPr>
          <w:rFonts w:ascii="Century" w:hAnsi="Century" w:cs="Traditional Arabic"/>
          <w:color w:val="000000" w:themeColor="text1"/>
          <w:sz w:val="24"/>
          <w:szCs w:val="24"/>
        </w:rPr>
        <w:t>s</w:t>
      </w:r>
      <w:r w:rsidR="00762D05" w:rsidRPr="005D508F">
        <w:rPr>
          <w:rFonts w:ascii="Century" w:hAnsi="Century" w:cs="Traditional Arabic"/>
          <w:color w:val="000000" w:themeColor="text1"/>
          <w:sz w:val="24"/>
          <w:szCs w:val="24"/>
        </w:rPr>
        <w:t xml:space="preserve"> aux spécifications du marché, le maître d'ouvrage peut le refuser; le fournisseur devra alors</w:t>
      </w:r>
      <w:r w:rsidR="0036004D" w:rsidRPr="005D508F">
        <w:rPr>
          <w:rFonts w:ascii="Century" w:hAnsi="Century" w:cs="Traditional Arabic"/>
          <w:color w:val="000000" w:themeColor="text1"/>
          <w:sz w:val="24"/>
          <w:szCs w:val="24"/>
        </w:rPr>
        <w:t xml:space="preserve"> le </w:t>
      </w:r>
      <w:r w:rsidR="00762D05" w:rsidRPr="005D508F">
        <w:rPr>
          <w:rFonts w:ascii="Century" w:hAnsi="Century" w:cs="Traditional Arabic"/>
          <w:color w:val="000000" w:themeColor="text1"/>
          <w:sz w:val="24"/>
          <w:szCs w:val="24"/>
        </w:rPr>
        <w:t xml:space="preserve"> re</w:t>
      </w:r>
      <w:r w:rsidR="0036004D" w:rsidRPr="005D508F">
        <w:rPr>
          <w:rFonts w:ascii="Century" w:hAnsi="Century" w:cs="Traditional Arabic"/>
          <w:color w:val="000000" w:themeColor="text1"/>
          <w:sz w:val="24"/>
          <w:szCs w:val="24"/>
        </w:rPr>
        <w:t xml:space="preserve">mplacer </w:t>
      </w:r>
      <w:r w:rsidR="00762D05" w:rsidRPr="005D508F">
        <w:rPr>
          <w:rFonts w:ascii="Century" w:hAnsi="Century" w:cs="Traditional Arabic"/>
          <w:color w:val="000000" w:themeColor="text1"/>
          <w:sz w:val="24"/>
          <w:szCs w:val="24"/>
        </w:rPr>
        <w:t xml:space="preserve"> sans frais à la charge du maître d'ouvrage.</w:t>
      </w:r>
    </w:p>
    <w:p w:rsidR="008D0240" w:rsidRPr="005D508F" w:rsidRDefault="008D0240" w:rsidP="008A143C">
      <w:pPr>
        <w:ind w:firstLine="708"/>
        <w:jc w:val="both"/>
        <w:rPr>
          <w:rFonts w:ascii="Century" w:hAnsi="Century" w:cs="Traditional Arabic"/>
          <w:color w:val="000000" w:themeColor="text1"/>
          <w:sz w:val="24"/>
          <w:szCs w:val="24"/>
        </w:rPr>
      </w:pPr>
    </w:p>
    <w:p w:rsidR="00855E9A" w:rsidRPr="005D508F" w:rsidRDefault="00517D7E" w:rsidP="008A143C">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2</w:t>
      </w:r>
      <w:r w:rsidR="00855E9A" w:rsidRPr="005D508F">
        <w:rPr>
          <w:rFonts w:ascii="Arial" w:hAnsi="Arial"/>
          <w:b/>
          <w:color w:val="000000" w:themeColor="text1"/>
          <w:sz w:val="28"/>
          <w:szCs w:val="28"/>
        </w:rPr>
        <w:t>- Réception provisoire</w:t>
      </w:r>
    </w:p>
    <w:p w:rsidR="008647BC" w:rsidRPr="005D508F" w:rsidRDefault="0078210D"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lastRenderedPageBreak/>
        <w:t xml:space="preserve">Les </w:t>
      </w:r>
      <w:r w:rsidR="00684156" w:rsidRPr="005D508F">
        <w:rPr>
          <w:rFonts w:ascii="Century" w:hAnsi="Century" w:cs="Traditional Arabic"/>
          <w:color w:val="000000" w:themeColor="text1"/>
          <w:sz w:val="24"/>
          <w:szCs w:val="24"/>
        </w:rPr>
        <w:t>motocycles</w:t>
      </w:r>
      <w:r w:rsidR="008647BC" w:rsidRPr="005D508F">
        <w:rPr>
          <w:rFonts w:ascii="Century" w:hAnsi="Century" w:cs="Traditional Arabic"/>
          <w:color w:val="000000" w:themeColor="text1"/>
          <w:sz w:val="24"/>
          <w:szCs w:val="24"/>
        </w:rPr>
        <w:t xml:space="preserve"> sera réceptionné conformément aux prescriptions du marché et ce après vérification par les soins de la commission de réception de la conformité d</w:t>
      </w:r>
      <w:r w:rsidR="00296CA3" w:rsidRPr="005D508F">
        <w:rPr>
          <w:rFonts w:ascii="Century" w:hAnsi="Century" w:cs="Traditional Arabic"/>
          <w:color w:val="000000" w:themeColor="text1"/>
          <w:sz w:val="24"/>
          <w:szCs w:val="24"/>
        </w:rPr>
        <w:t>e</w:t>
      </w:r>
      <w:r w:rsidR="00ED12D6" w:rsidRPr="005D508F">
        <w:rPr>
          <w:rFonts w:ascii="Century" w:hAnsi="Century" w:cs="Traditional Arabic"/>
          <w:color w:val="000000" w:themeColor="text1"/>
          <w:sz w:val="24"/>
          <w:szCs w:val="24"/>
        </w:rPr>
        <w:t xml:space="preserve">s </w:t>
      </w:r>
      <w:r w:rsidR="00684156" w:rsidRPr="005D508F">
        <w:rPr>
          <w:rFonts w:ascii="Century" w:hAnsi="Century" w:cs="Traditional Arabic"/>
          <w:color w:val="000000" w:themeColor="text1"/>
          <w:sz w:val="24"/>
          <w:szCs w:val="24"/>
        </w:rPr>
        <w:t>motocycles</w:t>
      </w:r>
      <w:r w:rsidR="008647BC" w:rsidRPr="005D508F">
        <w:rPr>
          <w:rFonts w:ascii="Century" w:hAnsi="Century" w:cs="Traditional Arabic"/>
          <w:color w:val="000000" w:themeColor="text1"/>
          <w:sz w:val="24"/>
          <w:szCs w:val="24"/>
        </w:rPr>
        <w:t xml:space="preserve"> à livrer à savoir :</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 dispositif soit opérationnel</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 livraison soit conforme à la commande</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L’ensemble des accessoires soit livré</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L’ensemble des documents d’accompagnement (notice </w:t>
      </w:r>
      <w:r w:rsidR="00BF5EBB" w:rsidRPr="005D508F">
        <w:rPr>
          <w:rFonts w:ascii="Century" w:hAnsi="Century" w:cs="Traditional Arabic"/>
          <w:color w:val="000000" w:themeColor="text1"/>
          <w:sz w:val="24"/>
          <w:szCs w:val="24"/>
        </w:rPr>
        <w:t>d’utilisation,</w:t>
      </w:r>
      <w:r w:rsidRPr="005D508F">
        <w:rPr>
          <w:rFonts w:ascii="Century" w:hAnsi="Century" w:cs="Traditional Arabic"/>
          <w:color w:val="000000" w:themeColor="text1"/>
          <w:sz w:val="24"/>
          <w:szCs w:val="24"/>
        </w:rPr>
        <w:t xml:space="preserve"> dossier technique…) soit livré</w:t>
      </w:r>
    </w:p>
    <w:p w:rsidR="008647BC" w:rsidRPr="005D508F" w:rsidRDefault="008647BC" w:rsidP="008A143C">
      <w:pPr>
        <w:numPr>
          <w:ilvl w:val="0"/>
          <w:numId w:val="13"/>
        </w:numPr>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 formation des utilisateurs soit réalisée</w:t>
      </w:r>
    </w:p>
    <w:p w:rsidR="008647BC" w:rsidRPr="005D508F" w:rsidRDefault="008647BC" w:rsidP="008A143C">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En cas de conformité, la réception provisoire sera prononcée. Un procès verbal sera établi à cette fin. La date de la réception provisoire sera prise en compte, d'une part, pour l'application éventuelle des pénalités de retard et d'autre part pour la fixation de l'échéance de garantie. </w:t>
      </w:r>
    </w:p>
    <w:p w:rsidR="00601923" w:rsidRPr="005D508F" w:rsidRDefault="00601923" w:rsidP="008A143C">
      <w:pPr>
        <w:spacing w:line="360" w:lineRule="auto"/>
        <w:jc w:val="both"/>
        <w:rPr>
          <w:rFonts w:ascii="Arial" w:hAnsi="Arial"/>
          <w:b/>
          <w:color w:val="000000" w:themeColor="text1"/>
          <w:sz w:val="28"/>
          <w:szCs w:val="28"/>
        </w:rPr>
      </w:pPr>
    </w:p>
    <w:p w:rsidR="00992E62" w:rsidRPr="005D508F" w:rsidRDefault="00517D7E" w:rsidP="008A143C">
      <w:pPr>
        <w:spacing w:line="360" w:lineRule="auto"/>
        <w:jc w:val="both"/>
        <w:rPr>
          <w:rFonts w:ascii="Arial" w:hAnsi="Arial"/>
          <w:b/>
          <w:color w:val="000000" w:themeColor="text1"/>
          <w:sz w:val="28"/>
          <w:szCs w:val="28"/>
        </w:rPr>
      </w:pPr>
      <w:r w:rsidRPr="005D508F">
        <w:rPr>
          <w:rFonts w:ascii="Arial" w:hAnsi="Arial"/>
          <w:b/>
          <w:color w:val="000000" w:themeColor="text1"/>
          <w:sz w:val="28"/>
          <w:szCs w:val="28"/>
        </w:rPr>
        <w:t>3</w:t>
      </w:r>
      <w:r w:rsidR="00992E62" w:rsidRPr="005D508F">
        <w:rPr>
          <w:rFonts w:ascii="Arial" w:hAnsi="Arial"/>
          <w:b/>
          <w:color w:val="000000" w:themeColor="text1"/>
          <w:sz w:val="28"/>
          <w:szCs w:val="28"/>
        </w:rPr>
        <w:t>- Réception définitive</w:t>
      </w:r>
    </w:p>
    <w:p w:rsidR="00855E9A" w:rsidRPr="005D508F" w:rsidRDefault="00855E9A" w:rsidP="008A143C">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 xml:space="preserve">La réception définitive sera prononcée </w:t>
      </w:r>
      <w:r w:rsidR="00517D7E" w:rsidRPr="005D508F">
        <w:rPr>
          <w:rFonts w:ascii="Century" w:hAnsi="Century" w:cs="Traditional Arabic"/>
          <w:color w:val="000000" w:themeColor="text1"/>
          <w:sz w:val="24"/>
          <w:szCs w:val="24"/>
        </w:rPr>
        <w:t>après expiration du délai de garantie</w:t>
      </w:r>
      <w:r w:rsidR="00992E62" w:rsidRPr="005D508F">
        <w:rPr>
          <w:rFonts w:ascii="Century" w:hAnsi="Century" w:cs="Traditional Arabic"/>
          <w:color w:val="000000" w:themeColor="text1"/>
          <w:sz w:val="24"/>
          <w:szCs w:val="24"/>
        </w:rPr>
        <w:t xml:space="preserve"> à compter de la réception provisoire.</w:t>
      </w:r>
    </w:p>
    <w:p w:rsidR="00517D7E" w:rsidRPr="005D508F" w:rsidRDefault="00517D7E" w:rsidP="008A143C">
      <w:pPr>
        <w:rPr>
          <w:rFonts w:ascii="Arial" w:hAnsi="Arial"/>
          <w:color w:val="000000" w:themeColor="text1"/>
          <w:sz w:val="16"/>
        </w:rPr>
      </w:pPr>
    </w:p>
    <w:p w:rsidR="00130BFB" w:rsidRPr="005D508F" w:rsidRDefault="00130BFB" w:rsidP="004E430B">
      <w:pPr>
        <w:ind w:right="-709"/>
        <w:rPr>
          <w:rFonts w:ascii="Arial" w:hAnsi="Arial"/>
          <w:b/>
          <w:color w:val="000000" w:themeColor="text1"/>
          <w:sz w:val="30"/>
          <w:u w:val="single"/>
        </w:rPr>
      </w:pPr>
      <w:r w:rsidRPr="005D508F">
        <w:rPr>
          <w:rFonts w:ascii="Arial" w:hAnsi="Arial"/>
          <w:b/>
          <w:color w:val="000000" w:themeColor="text1"/>
          <w:sz w:val="24"/>
          <w:szCs w:val="24"/>
          <w:u w:val="single"/>
        </w:rPr>
        <w:t>ARTICLE 2</w:t>
      </w:r>
      <w:r w:rsidR="004E430B" w:rsidRPr="005D508F">
        <w:rPr>
          <w:rFonts w:ascii="Arial" w:hAnsi="Arial"/>
          <w:b/>
          <w:color w:val="000000" w:themeColor="text1"/>
          <w:sz w:val="24"/>
          <w:szCs w:val="24"/>
          <w:u w:val="single"/>
        </w:rPr>
        <w:t>5</w:t>
      </w:r>
      <w:r w:rsidRPr="005D508F">
        <w:rPr>
          <w:rFonts w:ascii="Arial" w:hAnsi="Arial"/>
          <w:b/>
          <w:color w:val="000000" w:themeColor="text1"/>
          <w:sz w:val="24"/>
          <w:szCs w:val="24"/>
          <w:u w:val="single"/>
        </w:rPr>
        <w:t xml:space="preserve"> : DELAI DE GARANTIE.</w:t>
      </w:r>
    </w:p>
    <w:p w:rsidR="00043D01" w:rsidRPr="005D508F" w:rsidRDefault="00043D01" w:rsidP="008A143C">
      <w:pPr>
        <w:ind w:firstLine="708"/>
        <w:jc w:val="both"/>
        <w:rPr>
          <w:rFonts w:ascii="Century" w:hAnsi="Century" w:cs="Traditional Arabic"/>
          <w:color w:val="000000" w:themeColor="text1"/>
          <w:sz w:val="24"/>
          <w:szCs w:val="24"/>
        </w:rPr>
      </w:pPr>
    </w:p>
    <w:p w:rsidR="00043D01" w:rsidRPr="005D508F" w:rsidRDefault="00043D01" w:rsidP="00684156">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 durée de garantie de</w:t>
      </w:r>
      <w:r w:rsidR="00203C65" w:rsidRPr="005D508F">
        <w:rPr>
          <w:rFonts w:ascii="Century" w:hAnsi="Century" w:cs="Traditional Arabic"/>
          <w:color w:val="000000" w:themeColor="text1"/>
          <w:sz w:val="24"/>
          <w:szCs w:val="24"/>
        </w:rPr>
        <w:t xml:space="preserve">s </w:t>
      </w:r>
      <w:r w:rsidR="00684156" w:rsidRPr="005D508F">
        <w:rPr>
          <w:rFonts w:ascii="Century" w:hAnsi="Century" w:cs="Traditional Arabic"/>
          <w:color w:val="000000" w:themeColor="text1"/>
          <w:sz w:val="24"/>
          <w:szCs w:val="24"/>
        </w:rPr>
        <w:t>motocycles</w:t>
      </w:r>
      <w:r w:rsidRPr="005D508F">
        <w:rPr>
          <w:rFonts w:ascii="Century" w:hAnsi="Century" w:cs="Traditional Arabic"/>
          <w:color w:val="000000" w:themeColor="text1"/>
          <w:sz w:val="24"/>
          <w:szCs w:val="24"/>
        </w:rPr>
        <w:t xml:space="preserve">  objet du présent marché est fixée à </w:t>
      </w:r>
      <w:r w:rsidR="00DF4DA6" w:rsidRPr="005D508F">
        <w:rPr>
          <w:rFonts w:ascii="Century" w:hAnsi="Century" w:cs="Traditional Arabic"/>
          <w:color w:val="000000" w:themeColor="text1"/>
          <w:sz w:val="24"/>
          <w:szCs w:val="24"/>
        </w:rPr>
        <w:t>(0</w:t>
      </w:r>
      <w:r w:rsidRPr="005D508F">
        <w:rPr>
          <w:rFonts w:ascii="Century" w:hAnsi="Century" w:cs="Traditional Arabic"/>
          <w:color w:val="000000" w:themeColor="text1"/>
          <w:sz w:val="24"/>
          <w:szCs w:val="24"/>
        </w:rPr>
        <w:t>1</w:t>
      </w:r>
      <w:r w:rsidR="00DF4DA6" w:rsidRPr="005D508F">
        <w:rPr>
          <w:rFonts w:ascii="Century" w:hAnsi="Century" w:cs="Traditional Arabic"/>
          <w:color w:val="000000" w:themeColor="text1"/>
          <w:sz w:val="24"/>
          <w:szCs w:val="24"/>
        </w:rPr>
        <w:t>)</w:t>
      </w:r>
      <w:r w:rsidRPr="005D508F">
        <w:rPr>
          <w:rFonts w:ascii="Century" w:hAnsi="Century" w:cs="Traditional Arabic"/>
          <w:color w:val="000000" w:themeColor="text1"/>
          <w:sz w:val="24"/>
          <w:szCs w:val="24"/>
        </w:rPr>
        <w:t xml:space="preserve"> an  à compter de la date de la réception provisoire.</w:t>
      </w:r>
    </w:p>
    <w:p w:rsidR="00043D01" w:rsidRPr="005D508F" w:rsidRDefault="00043D01" w:rsidP="008A143C">
      <w:pPr>
        <w:ind w:firstLine="708"/>
        <w:jc w:val="both"/>
        <w:rPr>
          <w:rFonts w:ascii="Century" w:hAnsi="Century" w:cs="Traditional Arabic"/>
          <w:color w:val="000000" w:themeColor="text1"/>
          <w:sz w:val="24"/>
          <w:szCs w:val="24"/>
        </w:rPr>
      </w:pPr>
      <w:r w:rsidRPr="005D508F">
        <w:rPr>
          <w:rFonts w:ascii="Century" w:hAnsi="Century" w:cs="Traditional Arabic"/>
          <w:color w:val="000000" w:themeColor="text1"/>
          <w:sz w:val="24"/>
          <w:szCs w:val="24"/>
        </w:rPr>
        <w:t>La garantie couvrira toutes les prestations d’entretien de maintenance, de réparation, le changement des pièces de rechange et toute opération de rétablissement de la conformité du matériel. La garantie s’étendra  à la main d’œuvre et pièces de rechange.</w:t>
      </w:r>
    </w:p>
    <w:p w:rsidR="00043D01" w:rsidRPr="005D508F" w:rsidRDefault="00043D01" w:rsidP="008A143C">
      <w:pPr>
        <w:rPr>
          <w:rFonts w:ascii="Arial" w:hAnsi="Arial"/>
          <w:b/>
          <w:color w:val="000000" w:themeColor="text1"/>
          <w:sz w:val="30"/>
          <w:u w:val="single"/>
        </w:rPr>
      </w:pPr>
    </w:p>
    <w:p w:rsidR="00517D7E" w:rsidRPr="005D508F" w:rsidRDefault="00517D7E"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tl/>
        </w:rPr>
      </w:pPr>
    </w:p>
    <w:p w:rsidR="00285A83" w:rsidRPr="005D508F" w:rsidRDefault="00285A83"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F2D14" w:rsidRPr="005D508F" w:rsidRDefault="008F2D14" w:rsidP="008A143C">
      <w:pPr>
        <w:rPr>
          <w:rFonts w:ascii="Arial" w:hAnsi="Arial"/>
          <w:b/>
          <w:color w:val="000000" w:themeColor="text1"/>
          <w:sz w:val="30"/>
          <w:u w:val="single"/>
        </w:rPr>
      </w:pPr>
    </w:p>
    <w:p w:rsidR="00815A36" w:rsidRPr="005D508F" w:rsidRDefault="00815A36" w:rsidP="008A143C">
      <w:pPr>
        <w:jc w:val="center"/>
        <w:rPr>
          <w:rFonts w:ascii="Arial" w:hAnsi="Arial"/>
          <w:b/>
          <w:color w:val="000000" w:themeColor="text1"/>
          <w:sz w:val="30"/>
          <w:u w:val="single"/>
        </w:rPr>
      </w:pPr>
      <w:r w:rsidRPr="005D508F">
        <w:rPr>
          <w:rFonts w:ascii="Arial" w:hAnsi="Arial"/>
          <w:b/>
          <w:color w:val="000000" w:themeColor="text1"/>
          <w:sz w:val="30"/>
          <w:u w:val="single"/>
        </w:rPr>
        <w:lastRenderedPageBreak/>
        <w:t>CHAPITRE 2: SPECIFICATIONS TECHNIQUES.</w:t>
      </w:r>
    </w:p>
    <w:p w:rsidR="00815A36" w:rsidRPr="005D508F" w:rsidRDefault="00815A36" w:rsidP="008A143C">
      <w:pPr>
        <w:rPr>
          <w:rFonts w:ascii="Arial" w:hAnsi="Arial"/>
          <w:b/>
          <w:color w:val="000000" w:themeColor="text1"/>
          <w:sz w:val="30"/>
          <w:u w:val="single"/>
        </w:rPr>
      </w:pPr>
    </w:p>
    <w:p w:rsidR="008C1EB9" w:rsidRPr="005D508F" w:rsidRDefault="008C1EB9" w:rsidP="008A143C">
      <w:pPr>
        <w:tabs>
          <w:tab w:val="left" w:pos="567"/>
          <w:tab w:val="left" w:pos="1134"/>
          <w:tab w:val="left" w:pos="1701"/>
        </w:tabs>
        <w:jc w:val="both"/>
        <w:rPr>
          <w:rFonts w:ascii="Garamond" w:hAnsi="Garamond" w:cs="Arial"/>
          <w:b/>
          <w:bCs/>
          <w:iCs/>
          <w:color w:val="000000" w:themeColor="text1"/>
          <w:sz w:val="24"/>
          <w:szCs w:val="24"/>
          <w:u w:val="single"/>
        </w:rPr>
      </w:pPr>
    </w:p>
    <w:p w:rsidR="008C1EB9" w:rsidRPr="005D508F" w:rsidRDefault="003A515B" w:rsidP="00201F5A">
      <w:pPr>
        <w:tabs>
          <w:tab w:val="left" w:pos="567"/>
          <w:tab w:val="left" w:pos="1134"/>
          <w:tab w:val="left" w:pos="1701"/>
        </w:tabs>
        <w:jc w:val="both"/>
        <w:rPr>
          <w:rFonts w:ascii="Garamond" w:hAnsi="Garamond" w:cs="Arial"/>
          <w:b/>
          <w:bCs/>
          <w:iCs/>
          <w:color w:val="000000" w:themeColor="text1"/>
          <w:sz w:val="24"/>
          <w:szCs w:val="24"/>
          <w:u w:val="single"/>
        </w:rPr>
      </w:pPr>
      <w:r w:rsidRPr="005D508F">
        <w:rPr>
          <w:rFonts w:ascii="Garamond" w:hAnsi="Garamond" w:cs="Arial"/>
          <w:b/>
          <w:bCs/>
          <w:iCs/>
          <w:color w:val="000000" w:themeColor="text1"/>
          <w:sz w:val="24"/>
          <w:szCs w:val="24"/>
          <w:u w:val="single"/>
        </w:rPr>
        <w:t xml:space="preserve">Prix n°1 : </w:t>
      </w:r>
      <w:r w:rsidR="004E430B" w:rsidRPr="005D508F">
        <w:rPr>
          <w:rFonts w:ascii="Garamond" w:hAnsi="Garamond" w:cs="Arial"/>
          <w:b/>
          <w:bCs/>
          <w:iCs/>
          <w:color w:val="000000" w:themeColor="text1"/>
          <w:sz w:val="24"/>
          <w:szCs w:val="24"/>
          <w:u w:val="single"/>
        </w:rPr>
        <w:t>Achat de motocycles.</w:t>
      </w:r>
    </w:p>
    <w:p w:rsidR="003A515B" w:rsidRPr="005D508F" w:rsidRDefault="003A515B" w:rsidP="008A143C">
      <w:pPr>
        <w:tabs>
          <w:tab w:val="left" w:pos="567"/>
          <w:tab w:val="left" w:pos="1134"/>
          <w:tab w:val="left" w:pos="1701"/>
        </w:tabs>
        <w:jc w:val="both"/>
        <w:rPr>
          <w:rFonts w:ascii="Garamond" w:hAnsi="Garamond" w:cs="Arial"/>
          <w:b/>
          <w:bCs/>
          <w:iCs/>
          <w:color w:val="000000" w:themeColor="text1"/>
          <w:sz w:val="24"/>
          <w:szCs w:val="24"/>
          <w:u w:val="single"/>
        </w:rPr>
      </w:pPr>
    </w:p>
    <w:p w:rsidR="00324177" w:rsidRPr="005D508F" w:rsidRDefault="00201F5A" w:rsidP="008A143C">
      <w:pPr>
        <w:tabs>
          <w:tab w:val="left" w:pos="567"/>
          <w:tab w:val="left" w:pos="1134"/>
          <w:tab w:val="left" w:pos="1701"/>
        </w:tabs>
        <w:jc w:val="both"/>
        <w:rPr>
          <w:rFonts w:ascii="Garamond" w:hAnsi="Garamond" w:cs="Arial"/>
          <w:b/>
          <w:bCs/>
          <w:iCs/>
          <w:color w:val="000000" w:themeColor="text1"/>
          <w:sz w:val="24"/>
          <w:szCs w:val="24"/>
          <w:u w:val="single"/>
        </w:rPr>
      </w:pPr>
      <w:r w:rsidRPr="005D508F">
        <w:rPr>
          <w:rFonts w:ascii="Garamond" w:hAnsi="Garamond" w:cs="Arial"/>
          <w:b/>
          <w:bCs/>
          <w:iCs/>
          <w:color w:val="000000" w:themeColor="text1"/>
          <w:sz w:val="24"/>
          <w:szCs w:val="24"/>
          <w:u w:val="single"/>
        </w:rPr>
        <w:t>Motocycles</w:t>
      </w:r>
      <w:r w:rsidR="003A515B" w:rsidRPr="005D508F">
        <w:rPr>
          <w:rFonts w:ascii="Garamond" w:hAnsi="Garamond" w:cs="Arial"/>
          <w:b/>
          <w:bCs/>
          <w:iCs/>
          <w:color w:val="000000" w:themeColor="text1"/>
          <w:sz w:val="24"/>
          <w:szCs w:val="24"/>
          <w:u w:val="single"/>
        </w:rPr>
        <w:t xml:space="preserve"> dans les caractéristiques techniques sont :</w:t>
      </w:r>
    </w:p>
    <w:p w:rsidR="00324177" w:rsidRPr="005D508F" w:rsidRDefault="00324177" w:rsidP="008A143C">
      <w:pPr>
        <w:tabs>
          <w:tab w:val="left" w:pos="567"/>
          <w:tab w:val="left" w:pos="1134"/>
          <w:tab w:val="left" w:pos="1701"/>
        </w:tabs>
        <w:jc w:val="both"/>
        <w:rPr>
          <w:rFonts w:ascii="Garamond" w:hAnsi="Garamond" w:cs="Arial"/>
          <w:b/>
          <w:bCs/>
          <w:iCs/>
          <w:color w:val="000000" w:themeColor="text1"/>
          <w:sz w:val="24"/>
          <w:szCs w:val="24"/>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2"/>
        <w:gridCol w:w="6486"/>
      </w:tblGrid>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Type</w:t>
            </w:r>
          </w:p>
        </w:tc>
        <w:tc>
          <w:tcPr>
            <w:tcW w:w="6486" w:type="dxa"/>
          </w:tcPr>
          <w:p w:rsidR="00324177" w:rsidRPr="005D508F" w:rsidRDefault="00324177"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 xml:space="preserve">Monocylindre </w:t>
            </w:r>
            <w:r w:rsidR="00CF65A2" w:rsidRPr="005D508F">
              <w:rPr>
                <w:rFonts w:ascii="Garamond" w:hAnsi="Garamond" w:cs="Arial"/>
                <w:iCs/>
                <w:color w:val="000000" w:themeColor="text1"/>
                <w:sz w:val="24"/>
                <w:szCs w:val="24"/>
              </w:rPr>
              <w:t xml:space="preserve">4 </w:t>
            </w:r>
            <w:r w:rsidR="00E12F42" w:rsidRPr="005D508F">
              <w:rPr>
                <w:rFonts w:ascii="Garamond" w:hAnsi="Garamond" w:cs="Arial"/>
                <w:iCs/>
                <w:color w:val="000000" w:themeColor="text1"/>
                <w:sz w:val="24"/>
                <w:szCs w:val="24"/>
              </w:rPr>
              <w:t>soupapes</w:t>
            </w:r>
            <w:r w:rsidR="00CF65A2" w:rsidRPr="005D508F">
              <w:rPr>
                <w:rFonts w:ascii="Garamond" w:hAnsi="Garamond" w:cs="Arial"/>
                <w:iCs/>
                <w:color w:val="000000" w:themeColor="text1"/>
                <w:sz w:val="24"/>
                <w:szCs w:val="24"/>
              </w:rPr>
              <w:t xml:space="preserve">, refroidissement liquide </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Cylindrée</w:t>
            </w:r>
          </w:p>
        </w:tc>
        <w:tc>
          <w:tcPr>
            <w:tcW w:w="6486" w:type="dxa"/>
          </w:tcPr>
          <w:p w:rsidR="00324177" w:rsidRPr="005D508F" w:rsidRDefault="00324177"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De 279 a 292 cm3</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Puissance</w:t>
            </w:r>
          </w:p>
        </w:tc>
        <w:tc>
          <w:tcPr>
            <w:tcW w:w="6486" w:type="dxa"/>
          </w:tcPr>
          <w:p w:rsidR="00324177" w:rsidRPr="005D508F" w:rsidRDefault="00324177"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De 25 a 28 CV</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Couple</w:t>
            </w:r>
          </w:p>
        </w:tc>
        <w:tc>
          <w:tcPr>
            <w:tcW w:w="6486" w:type="dxa"/>
          </w:tcPr>
          <w:p w:rsidR="00324177" w:rsidRPr="005D508F" w:rsidRDefault="00324177"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 xml:space="preserve">De 27 NM à 29 </w:t>
            </w:r>
            <w:r w:rsidR="00E12F42" w:rsidRPr="005D508F">
              <w:rPr>
                <w:rFonts w:ascii="Garamond" w:hAnsi="Garamond" w:cs="Arial"/>
                <w:iCs/>
                <w:color w:val="000000" w:themeColor="text1"/>
                <w:sz w:val="24"/>
                <w:szCs w:val="24"/>
              </w:rPr>
              <w:t>NM</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Alimentation</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Injection électronique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Embrayage</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Automatique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Boite de vitesses</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Automatique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Transmission finale</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Par courroie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Garde au sol</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135 mm</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Suspension avant</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Fourche télescopique</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Suspension arrière</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Amortisseurs</w:t>
            </w:r>
          </w:p>
        </w:tc>
      </w:tr>
      <w:tr w:rsidR="00324177" w:rsidRPr="005D508F" w:rsidTr="00E12F42">
        <w:tc>
          <w:tcPr>
            <w:tcW w:w="2802" w:type="dxa"/>
          </w:tcPr>
          <w:p w:rsidR="00324177" w:rsidRPr="005D508F" w:rsidRDefault="00324177"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Frein avant</w:t>
            </w:r>
          </w:p>
        </w:tc>
        <w:tc>
          <w:tcPr>
            <w:tcW w:w="6486" w:type="dxa"/>
          </w:tcPr>
          <w:p w:rsidR="00324177"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Simple disque hydraulique ABS</w:t>
            </w:r>
          </w:p>
        </w:tc>
      </w:tr>
      <w:tr w:rsidR="00E12F42" w:rsidRPr="005D508F" w:rsidTr="00E12F42">
        <w:tc>
          <w:tcPr>
            <w:tcW w:w="2802" w:type="dxa"/>
          </w:tcPr>
          <w:p w:rsidR="00E12F42" w:rsidRPr="005D508F" w:rsidRDefault="00E12F4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Frein arrière</w:t>
            </w:r>
          </w:p>
        </w:tc>
        <w:tc>
          <w:tcPr>
            <w:tcW w:w="6486" w:type="dxa"/>
          </w:tcPr>
          <w:p w:rsidR="00E12F42" w:rsidRPr="005D508F" w:rsidRDefault="00E12F42" w:rsidP="00D6177F">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Simple disque hydraulique ABS</w:t>
            </w:r>
          </w:p>
        </w:tc>
      </w:tr>
      <w:tr w:rsidR="00E12F42" w:rsidRPr="005D508F" w:rsidTr="00E12F42">
        <w:tc>
          <w:tcPr>
            <w:tcW w:w="2802" w:type="dxa"/>
          </w:tcPr>
          <w:p w:rsidR="00E12F42" w:rsidRPr="005D508F" w:rsidRDefault="00E12F4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Roues</w:t>
            </w:r>
          </w:p>
        </w:tc>
        <w:tc>
          <w:tcPr>
            <w:tcW w:w="6486" w:type="dxa"/>
          </w:tcPr>
          <w:p w:rsidR="00E12F42" w:rsidRPr="005D508F" w:rsidRDefault="00E12F4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 xml:space="preserve">Aluminium </w:t>
            </w:r>
          </w:p>
        </w:tc>
      </w:tr>
      <w:tr w:rsidR="00CF65A2" w:rsidRPr="005D508F" w:rsidTr="00E12F42">
        <w:tc>
          <w:tcPr>
            <w:tcW w:w="2802" w:type="dxa"/>
          </w:tcPr>
          <w:p w:rsidR="00CF65A2" w:rsidRPr="005D508F" w:rsidRDefault="00CF65A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Pneu avant</w:t>
            </w:r>
          </w:p>
        </w:tc>
        <w:tc>
          <w:tcPr>
            <w:tcW w:w="6486" w:type="dxa"/>
          </w:tcPr>
          <w:p w:rsidR="00CF65A2" w:rsidRPr="005D508F" w:rsidRDefault="00CF65A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120/70-15</w:t>
            </w:r>
          </w:p>
        </w:tc>
      </w:tr>
      <w:tr w:rsidR="00CF65A2" w:rsidRPr="005D508F" w:rsidTr="00E12F42">
        <w:tc>
          <w:tcPr>
            <w:tcW w:w="2802" w:type="dxa"/>
          </w:tcPr>
          <w:p w:rsidR="00CF65A2" w:rsidRPr="005D508F" w:rsidRDefault="00CF65A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Pneu arrière</w:t>
            </w:r>
          </w:p>
        </w:tc>
        <w:tc>
          <w:tcPr>
            <w:tcW w:w="6486" w:type="dxa"/>
          </w:tcPr>
          <w:p w:rsidR="00CF65A2" w:rsidRPr="005D508F" w:rsidRDefault="00CF65A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140/70-14</w:t>
            </w:r>
          </w:p>
        </w:tc>
      </w:tr>
      <w:tr w:rsidR="00CF65A2" w:rsidRPr="005D508F" w:rsidTr="00E12F42">
        <w:tc>
          <w:tcPr>
            <w:tcW w:w="2802" w:type="dxa"/>
          </w:tcPr>
          <w:p w:rsidR="00CF65A2" w:rsidRPr="005D508F" w:rsidRDefault="00CF65A2" w:rsidP="00E12F42">
            <w:pPr>
              <w:pStyle w:val="Paragraphedeliste"/>
              <w:numPr>
                <w:ilvl w:val="0"/>
                <w:numId w:val="38"/>
              </w:num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Réservoir</w:t>
            </w:r>
          </w:p>
        </w:tc>
        <w:tc>
          <w:tcPr>
            <w:tcW w:w="6486" w:type="dxa"/>
          </w:tcPr>
          <w:p w:rsidR="00CF65A2" w:rsidRPr="005D508F" w:rsidRDefault="00CF65A2" w:rsidP="008A143C">
            <w:pPr>
              <w:tabs>
                <w:tab w:val="left" w:pos="567"/>
                <w:tab w:val="left" w:pos="1134"/>
                <w:tab w:val="left" w:pos="1701"/>
              </w:tabs>
              <w:jc w:val="both"/>
              <w:rPr>
                <w:rFonts w:ascii="Garamond" w:hAnsi="Garamond" w:cs="Arial"/>
                <w:iCs/>
                <w:color w:val="000000" w:themeColor="text1"/>
                <w:sz w:val="24"/>
                <w:szCs w:val="24"/>
              </w:rPr>
            </w:pPr>
            <w:r w:rsidRPr="005D508F">
              <w:rPr>
                <w:rFonts w:ascii="Garamond" w:hAnsi="Garamond" w:cs="Arial"/>
                <w:iCs/>
                <w:color w:val="000000" w:themeColor="text1"/>
                <w:sz w:val="24"/>
                <w:szCs w:val="24"/>
              </w:rPr>
              <w:t>De 11 a 13 litres</w:t>
            </w:r>
          </w:p>
        </w:tc>
      </w:tr>
    </w:tbl>
    <w:p w:rsidR="003A515B" w:rsidRPr="005D508F" w:rsidRDefault="003A515B" w:rsidP="008A143C">
      <w:pPr>
        <w:tabs>
          <w:tab w:val="left" w:pos="567"/>
          <w:tab w:val="left" w:pos="1134"/>
          <w:tab w:val="left" w:pos="1701"/>
        </w:tabs>
        <w:jc w:val="both"/>
        <w:rPr>
          <w:rFonts w:ascii="Garamond" w:hAnsi="Garamond" w:cs="Arial"/>
          <w:b/>
          <w:bCs/>
          <w:iCs/>
          <w:color w:val="000000" w:themeColor="text1"/>
          <w:sz w:val="24"/>
          <w:szCs w:val="24"/>
          <w:u w:val="single"/>
        </w:rPr>
      </w:pPr>
      <w:r w:rsidRPr="005D508F">
        <w:rPr>
          <w:rFonts w:ascii="Garamond" w:hAnsi="Garamond" w:cs="Arial"/>
          <w:b/>
          <w:bCs/>
          <w:iCs/>
          <w:color w:val="000000" w:themeColor="text1"/>
          <w:sz w:val="24"/>
          <w:szCs w:val="24"/>
          <w:u w:val="single"/>
        </w:rPr>
        <w:t xml:space="preserve"> </w:t>
      </w:r>
    </w:p>
    <w:tbl>
      <w:tblPr>
        <w:tblW w:w="0" w:type="auto"/>
        <w:tblLook w:val="04A0"/>
      </w:tblPr>
      <w:tblGrid>
        <w:gridCol w:w="9288"/>
      </w:tblGrid>
      <w:tr w:rsidR="009A2A0B" w:rsidRPr="005D508F" w:rsidTr="00201F5A">
        <w:tc>
          <w:tcPr>
            <w:tcW w:w="9288" w:type="dxa"/>
            <w:shd w:val="clear" w:color="auto" w:fill="auto"/>
            <w:vAlign w:val="center"/>
          </w:tcPr>
          <w:p w:rsidR="009A2A0B" w:rsidRPr="005D508F" w:rsidRDefault="009A2A0B" w:rsidP="00201F5A">
            <w:pPr>
              <w:pStyle w:val="Paragraphedeliste"/>
              <w:numPr>
                <w:ilvl w:val="0"/>
                <w:numId w:val="38"/>
              </w:numPr>
              <w:tabs>
                <w:tab w:val="left" w:pos="200"/>
              </w:tabs>
              <w:rPr>
                <w:rFonts w:ascii="Arial" w:hAnsi="Arial" w:cs="Arial"/>
                <w:color w:val="000000" w:themeColor="text1"/>
                <w:szCs w:val="24"/>
              </w:rPr>
            </w:pPr>
            <w:r w:rsidRPr="005D508F">
              <w:rPr>
                <w:rFonts w:ascii="Arial" w:hAnsi="Arial" w:cs="Arial"/>
                <w:color w:val="000000" w:themeColor="text1"/>
                <w:szCs w:val="24"/>
              </w:rPr>
              <w:t xml:space="preserve">Feu de </w:t>
            </w:r>
            <w:r w:rsidR="002646E8" w:rsidRPr="005D508F">
              <w:rPr>
                <w:rFonts w:ascii="Arial" w:hAnsi="Arial" w:cs="Arial"/>
                <w:color w:val="000000" w:themeColor="text1"/>
                <w:szCs w:val="24"/>
              </w:rPr>
              <w:t>pénétration</w:t>
            </w:r>
          </w:p>
        </w:tc>
      </w:tr>
      <w:tr w:rsidR="003A515B" w:rsidRPr="005D508F" w:rsidTr="00201F5A">
        <w:tc>
          <w:tcPr>
            <w:tcW w:w="9288" w:type="dxa"/>
            <w:shd w:val="clear" w:color="auto" w:fill="auto"/>
            <w:vAlign w:val="center"/>
          </w:tcPr>
          <w:p w:rsidR="003A515B" w:rsidRPr="005D508F" w:rsidRDefault="003A515B" w:rsidP="00201F5A">
            <w:pPr>
              <w:pStyle w:val="Paragraphedeliste"/>
              <w:numPr>
                <w:ilvl w:val="0"/>
                <w:numId w:val="38"/>
              </w:numPr>
              <w:tabs>
                <w:tab w:val="left" w:pos="200"/>
              </w:tabs>
              <w:rPr>
                <w:rFonts w:ascii="Arial" w:hAnsi="Arial" w:cs="Arial"/>
                <w:color w:val="000000" w:themeColor="text1"/>
                <w:szCs w:val="24"/>
              </w:rPr>
            </w:pPr>
            <w:r w:rsidRPr="005D508F">
              <w:rPr>
                <w:iCs/>
                <w:color w:val="000000" w:themeColor="text1"/>
                <w:sz w:val="22"/>
                <w:lang w:eastAsia="de-DE"/>
              </w:rPr>
              <w:t>Bariolage Adhesif  retro-</w:t>
            </w:r>
            <w:r w:rsidR="002646E8" w:rsidRPr="005D508F">
              <w:rPr>
                <w:iCs/>
                <w:color w:val="000000" w:themeColor="text1"/>
                <w:sz w:val="22"/>
                <w:lang w:eastAsia="de-DE"/>
              </w:rPr>
              <w:t>réfléchissant</w:t>
            </w:r>
            <w:r w:rsidRPr="005D508F">
              <w:rPr>
                <w:iCs/>
                <w:color w:val="000000" w:themeColor="text1"/>
                <w:sz w:val="22"/>
                <w:lang w:eastAsia="de-DE"/>
              </w:rPr>
              <w:t>, oralite 5500/5710 Ecusson police retro-</w:t>
            </w:r>
            <w:r w:rsidR="00CF65A2" w:rsidRPr="005D508F">
              <w:rPr>
                <w:iCs/>
                <w:color w:val="000000" w:themeColor="text1"/>
                <w:sz w:val="22"/>
                <w:lang w:eastAsia="de-DE"/>
              </w:rPr>
              <w:t xml:space="preserve"> réfléchissant </w:t>
            </w:r>
          </w:p>
        </w:tc>
      </w:tr>
      <w:tr w:rsidR="003A515B" w:rsidRPr="005D508F" w:rsidTr="00201F5A">
        <w:tc>
          <w:tcPr>
            <w:tcW w:w="9288" w:type="dxa"/>
            <w:shd w:val="clear" w:color="auto" w:fill="auto"/>
            <w:vAlign w:val="center"/>
          </w:tcPr>
          <w:p w:rsidR="003A515B" w:rsidRPr="005D508F" w:rsidRDefault="00201F5A" w:rsidP="00201F5A">
            <w:pPr>
              <w:pStyle w:val="Paragraphedeliste"/>
              <w:numPr>
                <w:ilvl w:val="0"/>
                <w:numId w:val="38"/>
              </w:numPr>
              <w:tabs>
                <w:tab w:val="left" w:pos="200"/>
              </w:tabs>
              <w:rPr>
                <w:iCs/>
                <w:color w:val="000000" w:themeColor="text1"/>
                <w:sz w:val="22"/>
                <w:lang w:eastAsia="de-DE"/>
              </w:rPr>
            </w:pPr>
            <w:r w:rsidRPr="005D508F">
              <w:rPr>
                <w:iCs/>
                <w:color w:val="000000" w:themeColor="text1"/>
                <w:sz w:val="22"/>
                <w:lang w:eastAsia="de-DE"/>
              </w:rPr>
              <w:t>Sirène</w:t>
            </w:r>
          </w:p>
        </w:tc>
      </w:tr>
      <w:tr w:rsidR="009A2A0B" w:rsidRPr="005D508F" w:rsidTr="00201F5A">
        <w:tc>
          <w:tcPr>
            <w:tcW w:w="9288" w:type="dxa"/>
            <w:shd w:val="clear" w:color="auto" w:fill="auto"/>
            <w:vAlign w:val="center"/>
          </w:tcPr>
          <w:p w:rsidR="009A2A0B" w:rsidRPr="005D508F" w:rsidRDefault="009A2A0B" w:rsidP="00201F5A">
            <w:pPr>
              <w:pStyle w:val="Paragraphedeliste"/>
              <w:numPr>
                <w:ilvl w:val="0"/>
                <w:numId w:val="38"/>
              </w:numPr>
              <w:tabs>
                <w:tab w:val="left" w:pos="200"/>
              </w:tabs>
              <w:rPr>
                <w:iCs/>
                <w:color w:val="000000" w:themeColor="text1"/>
                <w:sz w:val="22"/>
                <w:lang w:eastAsia="de-DE"/>
              </w:rPr>
            </w:pPr>
            <w:r w:rsidRPr="005D508F">
              <w:rPr>
                <w:iCs/>
                <w:color w:val="000000" w:themeColor="text1"/>
                <w:sz w:val="22"/>
                <w:lang w:eastAsia="de-DE"/>
              </w:rPr>
              <w:t>Casque</w:t>
            </w:r>
          </w:p>
        </w:tc>
      </w:tr>
    </w:tbl>
    <w:p w:rsidR="008C1EB9" w:rsidRPr="005D508F" w:rsidRDefault="008C1EB9" w:rsidP="008C1EB9">
      <w:pPr>
        <w:widowControl w:val="0"/>
        <w:ind w:left="-76" w:right="-141"/>
        <w:jc w:val="both"/>
        <w:rPr>
          <w:rFonts w:ascii="Arial" w:hAnsi="Arial" w:cs="Arial"/>
          <w:color w:val="000000" w:themeColor="text1"/>
          <w:sz w:val="22"/>
          <w:szCs w:val="22"/>
        </w:rPr>
      </w:pPr>
    </w:p>
    <w:p w:rsidR="008C1EB9" w:rsidRPr="005D508F" w:rsidRDefault="008C1EB9" w:rsidP="008C1EB9">
      <w:pPr>
        <w:widowControl w:val="0"/>
        <w:ind w:left="-76" w:right="-141"/>
        <w:jc w:val="both"/>
        <w:rPr>
          <w:rFonts w:ascii="Arial" w:hAnsi="Arial" w:cs="Arial"/>
          <w:color w:val="000000" w:themeColor="text1"/>
          <w:sz w:val="22"/>
          <w:szCs w:val="22"/>
        </w:rPr>
      </w:pPr>
    </w:p>
    <w:p w:rsidR="0078210D" w:rsidRPr="005D508F" w:rsidRDefault="0078210D" w:rsidP="008C1EB9">
      <w:pPr>
        <w:tabs>
          <w:tab w:val="left" w:pos="567"/>
          <w:tab w:val="left" w:pos="1134"/>
          <w:tab w:val="left" w:pos="1701"/>
        </w:tabs>
        <w:jc w:val="both"/>
        <w:rPr>
          <w:rFonts w:ascii="Garamond" w:hAnsi="Garamond" w:cs="Arial"/>
          <w:b/>
          <w:bCs/>
          <w:iCs/>
          <w:color w:val="000000" w:themeColor="text1"/>
          <w:sz w:val="24"/>
          <w:szCs w:val="24"/>
          <w:u w:val="single"/>
        </w:rPr>
      </w:pPr>
    </w:p>
    <w:p w:rsidR="0078210D" w:rsidRPr="005D508F" w:rsidRDefault="00AD251D" w:rsidP="008A143C">
      <w:pPr>
        <w:tabs>
          <w:tab w:val="left" w:pos="567"/>
          <w:tab w:val="left" w:pos="1134"/>
          <w:tab w:val="left" w:pos="1701"/>
        </w:tabs>
        <w:rPr>
          <w:rFonts w:ascii="Garamond" w:hAnsi="Garamond" w:cs="Arial"/>
          <w:b/>
          <w:bCs/>
          <w:iCs/>
          <w:color w:val="000000" w:themeColor="text1"/>
          <w:sz w:val="36"/>
          <w:szCs w:val="36"/>
          <w:u w:val="single"/>
        </w:rPr>
      </w:pPr>
      <w:r w:rsidRPr="005D508F">
        <w:rPr>
          <w:rFonts w:ascii="Garamond" w:hAnsi="Garamond" w:cs="Arial"/>
          <w:b/>
          <w:bCs/>
          <w:iCs/>
          <w:color w:val="000000" w:themeColor="text1"/>
          <w:sz w:val="36"/>
          <w:szCs w:val="36"/>
          <w:u w:val="single"/>
        </w:rPr>
        <w:t>NB</w:t>
      </w:r>
      <w:r w:rsidR="0078210D" w:rsidRPr="005D508F">
        <w:rPr>
          <w:rFonts w:ascii="Garamond" w:hAnsi="Garamond" w:cs="Arial"/>
          <w:b/>
          <w:bCs/>
          <w:iCs/>
          <w:color w:val="000000" w:themeColor="text1"/>
          <w:sz w:val="36"/>
          <w:szCs w:val="36"/>
          <w:u w:val="single"/>
        </w:rPr>
        <w:t> :</w:t>
      </w:r>
    </w:p>
    <w:p w:rsidR="0078210D" w:rsidRPr="005D508F" w:rsidRDefault="0078210D" w:rsidP="008A143C">
      <w:pPr>
        <w:pStyle w:val="Paragraphedeliste"/>
        <w:tabs>
          <w:tab w:val="left" w:pos="567"/>
          <w:tab w:val="left" w:pos="1134"/>
          <w:tab w:val="left" w:pos="1701"/>
        </w:tabs>
        <w:ind w:left="284"/>
        <w:jc w:val="both"/>
        <w:rPr>
          <w:rFonts w:ascii="Garamond" w:hAnsi="Garamond" w:cs="Arial"/>
          <w:b/>
          <w:bCs/>
          <w:iCs/>
          <w:color w:val="000000" w:themeColor="text1"/>
          <w:sz w:val="24"/>
          <w:szCs w:val="24"/>
          <w:u w:val="single"/>
        </w:rPr>
      </w:pPr>
    </w:p>
    <w:p w:rsidR="0078210D" w:rsidRPr="005D508F" w:rsidRDefault="0078210D" w:rsidP="00AD251D">
      <w:pPr>
        <w:spacing w:line="360" w:lineRule="auto"/>
        <w:ind w:firstLine="851"/>
        <w:jc w:val="both"/>
        <w:rPr>
          <w:rFonts w:ascii="Garamond" w:hAnsi="Garamond"/>
          <w:color w:val="000000" w:themeColor="text1"/>
          <w:sz w:val="28"/>
          <w:szCs w:val="28"/>
        </w:rPr>
      </w:pPr>
      <w:r w:rsidRPr="005D508F">
        <w:rPr>
          <w:rFonts w:ascii="Garamond" w:hAnsi="Garamond"/>
          <w:color w:val="000000" w:themeColor="text1"/>
          <w:sz w:val="28"/>
          <w:szCs w:val="28"/>
        </w:rPr>
        <w:t>Le fournisseur est invité à fournir,</w:t>
      </w:r>
      <w:r w:rsidR="00E55365" w:rsidRPr="005D508F">
        <w:rPr>
          <w:rFonts w:ascii="Garamond" w:hAnsi="Garamond"/>
          <w:color w:val="000000" w:themeColor="text1"/>
          <w:sz w:val="28"/>
          <w:szCs w:val="28"/>
        </w:rPr>
        <w:t xml:space="preserve"> </w:t>
      </w:r>
      <w:r w:rsidRPr="005D508F">
        <w:rPr>
          <w:rFonts w:ascii="Garamond" w:hAnsi="Garamond"/>
          <w:color w:val="000000" w:themeColor="text1"/>
          <w:sz w:val="28"/>
          <w:szCs w:val="28"/>
        </w:rPr>
        <w:t>tous les catalogues, les prospectus est les fiches techniques permettant de savoir et définir les caractéristiques techniques des</w:t>
      </w:r>
      <w:r w:rsidR="00E55365" w:rsidRPr="005D508F">
        <w:rPr>
          <w:rFonts w:ascii="Garamond" w:hAnsi="Garamond"/>
          <w:color w:val="000000" w:themeColor="text1"/>
          <w:sz w:val="28"/>
          <w:szCs w:val="28"/>
        </w:rPr>
        <w:t xml:space="preserve"> </w:t>
      </w:r>
      <w:r w:rsidR="00AD251D" w:rsidRPr="005D508F">
        <w:rPr>
          <w:rFonts w:ascii="Garamond" w:hAnsi="Garamond"/>
          <w:color w:val="000000" w:themeColor="text1"/>
          <w:sz w:val="28"/>
          <w:szCs w:val="28"/>
        </w:rPr>
        <w:t>motocycles</w:t>
      </w:r>
      <w:r w:rsidR="00E55365" w:rsidRPr="005D508F">
        <w:rPr>
          <w:rFonts w:ascii="Garamond" w:hAnsi="Garamond"/>
          <w:color w:val="000000" w:themeColor="text1"/>
          <w:sz w:val="28"/>
          <w:szCs w:val="28"/>
        </w:rPr>
        <w:t xml:space="preserve"> </w:t>
      </w:r>
      <w:r w:rsidRPr="005D508F">
        <w:rPr>
          <w:rFonts w:ascii="Garamond" w:hAnsi="Garamond"/>
          <w:color w:val="000000" w:themeColor="text1"/>
          <w:sz w:val="28"/>
          <w:szCs w:val="28"/>
        </w:rPr>
        <w:t>proposés.</w:t>
      </w: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A43009" w:rsidRPr="005D508F" w:rsidRDefault="00A43009" w:rsidP="008A143C">
      <w:pPr>
        <w:jc w:val="center"/>
        <w:rPr>
          <w:rFonts w:ascii="Garamond" w:hAnsi="Garamond" w:cs="Tahoma"/>
          <w:b/>
          <w:bCs/>
          <w:color w:val="000000" w:themeColor="text1"/>
          <w:sz w:val="28"/>
          <w:szCs w:val="28"/>
          <w:u w:val="single"/>
        </w:rPr>
      </w:pPr>
    </w:p>
    <w:p w:rsidR="00815A36" w:rsidRPr="005D508F" w:rsidRDefault="00815A36"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201F5A" w:rsidRPr="005D508F" w:rsidRDefault="00201F5A" w:rsidP="008A143C">
      <w:pPr>
        <w:jc w:val="center"/>
        <w:rPr>
          <w:rFonts w:ascii="Garamond" w:hAnsi="Garamond" w:cs="Tahoma"/>
          <w:b/>
          <w:bCs/>
          <w:color w:val="000000" w:themeColor="text1"/>
          <w:sz w:val="28"/>
          <w:szCs w:val="28"/>
          <w:u w:val="single"/>
        </w:rPr>
      </w:pPr>
    </w:p>
    <w:p w:rsidR="009D30A8" w:rsidRPr="005D508F" w:rsidRDefault="006113A5" w:rsidP="00972AB7">
      <w:pPr>
        <w:pStyle w:val="Titre1"/>
        <w:spacing w:before="120"/>
        <w:jc w:val="center"/>
        <w:rPr>
          <w:rFonts w:ascii="Book Antiqua" w:hAnsi="Book Antiqua"/>
          <w:b/>
          <w:color w:val="000000" w:themeColor="text1"/>
        </w:rPr>
      </w:pPr>
      <w:r w:rsidRPr="00CE7E8E">
        <w:rPr>
          <w:rFonts w:ascii="Garamond" w:hAnsi="Garamond" w:cs="Tahoma"/>
          <w:b/>
          <w:bCs/>
          <w:i w:val="0"/>
          <w:color w:val="000000" w:themeColor="text1"/>
          <w:szCs w:val="28"/>
          <w:u w:val="single"/>
        </w:rPr>
        <w:object w:dxaOrig="8910" w:dyaOrig="12661">
          <v:shape id="_x0000_i1025" type="#_x0000_t75" style="width:506.7pt;height:736.1pt" o:ole="">
            <v:imagedata r:id="rId11" o:title=""/>
          </v:shape>
          <o:OLEObject Type="Embed" ProgID="AcroExch.Document.7" ShapeID="_x0000_i1025" DrawAspect="Content" ObjectID="_1656934540" r:id="rId12"/>
        </w:object>
      </w:r>
    </w:p>
    <w:sectPr w:rsidR="009D30A8" w:rsidRPr="005D508F" w:rsidSect="00C27AA7">
      <w:footerReference w:type="even" r:id="rId13"/>
      <w:footerReference w:type="default" r:id="rId14"/>
      <w:pgSz w:w="11906" w:h="16838"/>
      <w:pgMar w:top="71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FBE" w:rsidRDefault="005B6FBE">
      <w:r>
        <w:separator/>
      </w:r>
    </w:p>
  </w:endnote>
  <w:endnote w:type="continuationSeparator" w:id="1">
    <w:p w:rsidR="005B6FBE" w:rsidRDefault="005B6F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ZapfHumanist601_PFL">
    <w:altName w:val="Zapf Humanis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Ebrima">
    <w:panose1 w:val="02000000000000000000"/>
    <w:charset w:val="00"/>
    <w:family w:val="auto"/>
    <w:pitch w:val="variable"/>
    <w:sig w:usb0="A000005F" w:usb1="02000041" w:usb2="00000800" w:usb3="00000000" w:csb0="00000093" w:csb1="00000000"/>
  </w:font>
  <w:font w:name="CG Times">
    <w:altName w:val="Times New Roman"/>
    <w:charset w:val="00"/>
    <w:family w:val="roman"/>
    <w:pitch w:val="variable"/>
    <w:sig w:usb0="00000007" w:usb1="00000000" w:usb2="00000000" w:usb3="00000000" w:csb0="00000093" w:csb1="00000000"/>
  </w:font>
  <w:font w:name="Myriad Pro">
    <w:panose1 w:val="00000000000000000000"/>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entury">
    <w:panose1 w:val="02040604050505020304"/>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CA3" w:rsidRDefault="00B54FB5" w:rsidP="00FA7170">
    <w:pPr>
      <w:pStyle w:val="Pieddepage"/>
      <w:framePr w:wrap="around" w:vAnchor="text" w:hAnchor="margin" w:xAlign="center" w:y="1"/>
      <w:rPr>
        <w:rStyle w:val="Numrodepage"/>
      </w:rPr>
    </w:pPr>
    <w:r>
      <w:rPr>
        <w:rStyle w:val="Numrodepage"/>
      </w:rPr>
      <w:fldChar w:fldCharType="begin"/>
    </w:r>
    <w:r w:rsidR="00296CA3">
      <w:rPr>
        <w:rStyle w:val="Numrodepage"/>
      </w:rPr>
      <w:instrText xml:space="preserve">PAGE  </w:instrText>
    </w:r>
    <w:r>
      <w:rPr>
        <w:rStyle w:val="Numrodepage"/>
      </w:rPr>
      <w:fldChar w:fldCharType="end"/>
    </w:r>
  </w:p>
  <w:p w:rsidR="00296CA3" w:rsidRDefault="00296CA3" w:rsidP="00FB6389">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49A" w:rsidRPr="00784699" w:rsidRDefault="0076549A" w:rsidP="00827134">
    <w:pPr>
      <w:pStyle w:val="Pieddepage"/>
      <w:pBdr>
        <w:top w:val="thinThickSmallGap" w:sz="24" w:space="1" w:color="622423"/>
      </w:pBdr>
      <w:tabs>
        <w:tab w:val="clear" w:pos="4536"/>
        <w:tab w:val="clear" w:pos="9072"/>
        <w:tab w:val="right" w:pos="9921"/>
      </w:tabs>
      <w:rPr>
        <w:rFonts w:ascii="Cambria" w:hAnsi="Cambria"/>
        <w:sz w:val="18"/>
        <w:szCs w:val="18"/>
      </w:rPr>
    </w:pPr>
    <w:r>
      <w:rPr>
        <w:rFonts w:ascii="Cambria" w:hAnsi="Cambria"/>
        <w:sz w:val="18"/>
        <w:szCs w:val="18"/>
      </w:rPr>
      <w:t>CPS</w:t>
    </w:r>
    <w:r w:rsidRPr="00784699">
      <w:rPr>
        <w:rFonts w:ascii="Cambria" w:hAnsi="Cambria"/>
        <w:sz w:val="18"/>
        <w:szCs w:val="18"/>
      </w:rPr>
      <w:t> : Achat de</w:t>
    </w:r>
    <w:r w:rsidR="00B95EF7">
      <w:rPr>
        <w:rFonts w:ascii="Cambria" w:hAnsi="Cambria"/>
        <w:sz w:val="18"/>
        <w:szCs w:val="18"/>
      </w:rPr>
      <w:t xml:space="preserve"> </w:t>
    </w:r>
    <w:r w:rsidRPr="00784699">
      <w:rPr>
        <w:rFonts w:ascii="Cambria" w:hAnsi="Cambria"/>
        <w:sz w:val="18"/>
        <w:szCs w:val="18"/>
      </w:rPr>
      <w:t xml:space="preserve">motocycles pour la commune de salé </w:t>
    </w:r>
  </w:p>
  <w:p w:rsidR="0076549A" w:rsidRPr="00784699" w:rsidRDefault="0076549A" w:rsidP="00B507F6">
    <w:pPr>
      <w:pStyle w:val="Pieddepage"/>
      <w:pBdr>
        <w:top w:val="thinThickSmallGap" w:sz="24" w:space="1" w:color="622423"/>
      </w:pBdr>
      <w:tabs>
        <w:tab w:val="clear" w:pos="4536"/>
        <w:tab w:val="clear" w:pos="9072"/>
        <w:tab w:val="right" w:pos="9921"/>
      </w:tabs>
      <w:rPr>
        <w:rFonts w:ascii="Cambria" w:hAnsi="Cambria"/>
        <w:sz w:val="18"/>
        <w:szCs w:val="18"/>
      </w:rPr>
    </w:pPr>
    <w:r w:rsidRPr="00784699">
      <w:rPr>
        <w:rFonts w:ascii="Cambria" w:hAnsi="Cambria"/>
        <w:sz w:val="18"/>
        <w:szCs w:val="18"/>
      </w:rPr>
      <w:tab/>
      <w:t xml:space="preserve">Page </w:t>
    </w:r>
    <w:r w:rsidR="00B54FB5" w:rsidRPr="00B54FB5">
      <w:rPr>
        <w:rFonts w:ascii="Calibri" w:hAnsi="Calibri" w:cs="Arial"/>
        <w:sz w:val="18"/>
        <w:szCs w:val="18"/>
      </w:rPr>
      <w:fldChar w:fldCharType="begin"/>
    </w:r>
    <w:r w:rsidRPr="00784699">
      <w:rPr>
        <w:sz w:val="18"/>
        <w:szCs w:val="18"/>
      </w:rPr>
      <w:instrText>PAGE   \* MERGEFORMAT</w:instrText>
    </w:r>
    <w:r w:rsidR="00B54FB5" w:rsidRPr="00B54FB5">
      <w:rPr>
        <w:rFonts w:ascii="Calibri" w:hAnsi="Calibri" w:cs="Arial"/>
        <w:sz w:val="18"/>
        <w:szCs w:val="18"/>
      </w:rPr>
      <w:fldChar w:fldCharType="separate"/>
    </w:r>
    <w:r w:rsidR="006113A5" w:rsidRPr="006113A5">
      <w:rPr>
        <w:rFonts w:ascii="Cambria" w:hAnsi="Cambria"/>
        <w:noProof/>
        <w:sz w:val="18"/>
        <w:szCs w:val="18"/>
      </w:rPr>
      <w:t>14</w:t>
    </w:r>
    <w:r w:rsidR="00B54FB5" w:rsidRPr="00784699">
      <w:rPr>
        <w:rFonts w:ascii="Cambria" w:hAnsi="Cambria"/>
        <w:sz w:val="18"/>
        <w:szCs w:val="18"/>
      </w:rPr>
      <w:fldChar w:fldCharType="end"/>
    </w:r>
  </w:p>
  <w:p w:rsidR="00296CA3" w:rsidRPr="0076549A" w:rsidRDefault="00296CA3" w:rsidP="0076549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FBE" w:rsidRDefault="005B6FBE">
      <w:r>
        <w:separator/>
      </w:r>
    </w:p>
  </w:footnote>
  <w:footnote w:type="continuationSeparator" w:id="1">
    <w:p w:rsidR="005B6FBE" w:rsidRDefault="005B6F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6A2C"/>
      </v:shape>
    </w:pict>
  </w:numPicBullet>
  <w:abstractNum w:abstractNumId="0">
    <w:nsid w:val="02A05D7A"/>
    <w:multiLevelType w:val="singleLevel"/>
    <w:tmpl w:val="D49AA11A"/>
    <w:lvl w:ilvl="0">
      <w:start w:val="1"/>
      <w:numFmt w:val="bullet"/>
      <w:lvlText w:val=""/>
      <w:lvlJc w:val="left"/>
      <w:pPr>
        <w:tabs>
          <w:tab w:val="num" w:pos="1770"/>
        </w:tabs>
        <w:ind w:left="1770" w:hanging="360"/>
      </w:pPr>
      <w:rPr>
        <w:rFonts w:ascii="Symbol" w:hAnsi="Symbol" w:hint="default"/>
        <w:b/>
        <w:i/>
      </w:rPr>
    </w:lvl>
  </w:abstractNum>
  <w:abstractNum w:abstractNumId="1">
    <w:nsid w:val="04A15154"/>
    <w:multiLevelType w:val="hybridMultilevel"/>
    <w:tmpl w:val="E162125A"/>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F3B7405"/>
    <w:multiLevelType w:val="hybridMultilevel"/>
    <w:tmpl w:val="610C90D8"/>
    <w:lvl w:ilvl="0" w:tplc="434ACC7C">
      <w:start w:val="1"/>
      <w:numFmt w:val="low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3">
    <w:nsid w:val="13294A95"/>
    <w:multiLevelType w:val="hybridMultilevel"/>
    <w:tmpl w:val="F75296AA"/>
    <w:lvl w:ilvl="0" w:tplc="834C818E">
      <w:start w:val="1"/>
      <w:numFmt w:val="lowerRoman"/>
      <w:lvlText w:val="(%1)"/>
      <w:lvlJc w:val="left"/>
      <w:pPr>
        <w:tabs>
          <w:tab w:val="num" w:pos="0"/>
        </w:tabs>
        <w:ind w:left="1021" w:hanging="392"/>
      </w:pPr>
      <w:rPr>
        <w:rFonts w:ascii="Arial" w:hAnsi="Arial" w:hint="default"/>
        <w:b w:val="0"/>
        <w:i w:val="0"/>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3D34E7"/>
    <w:multiLevelType w:val="hybridMultilevel"/>
    <w:tmpl w:val="9A9035AA"/>
    <w:lvl w:ilvl="0" w:tplc="040C000D">
      <w:start w:val="1"/>
      <w:numFmt w:val="bullet"/>
      <w:lvlText w:val=""/>
      <w:lvlJc w:val="left"/>
      <w:pPr>
        <w:ind w:left="1440" w:hanging="360"/>
      </w:pPr>
      <w:rPr>
        <w:rFonts w:ascii="Wingdings" w:hAnsi="Wingding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6">
    <w:nsid w:val="272E52F0"/>
    <w:multiLevelType w:val="hybridMultilevel"/>
    <w:tmpl w:val="FD183A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B476D17"/>
    <w:multiLevelType w:val="hybridMultilevel"/>
    <w:tmpl w:val="807EF610"/>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9">
    <w:nsid w:val="31205AA1"/>
    <w:multiLevelType w:val="hybridMultilevel"/>
    <w:tmpl w:val="565C877E"/>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10">
    <w:nsid w:val="33894729"/>
    <w:multiLevelType w:val="hybridMultilevel"/>
    <w:tmpl w:val="637CF5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73175B"/>
    <w:multiLevelType w:val="hybridMultilevel"/>
    <w:tmpl w:val="62E8B68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nsid w:val="3BD17B34"/>
    <w:multiLevelType w:val="hybridMultilevel"/>
    <w:tmpl w:val="D77A09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073EF6"/>
    <w:multiLevelType w:val="hybridMultilevel"/>
    <w:tmpl w:val="528A056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42A32510"/>
    <w:multiLevelType w:val="hybridMultilevel"/>
    <w:tmpl w:val="06D2E870"/>
    <w:lvl w:ilvl="0" w:tplc="AA32CDDC">
      <w:numFmt w:val="bullet"/>
      <w:lvlText w:val=""/>
      <w:lvlJc w:val="left"/>
      <w:pPr>
        <w:ind w:left="833" w:hanging="360"/>
      </w:pPr>
      <w:rPr>
        <w:rFonts w:ascii="Symbol" w:eastAsia="Symbol" w:hAnsi="Symbol" w:cs="Symbol" w:hint="default"/>
        <w:w w:val="99"/>
        <w:sz w:val="20"/>
        <w:szCs w:val="20"/>
      </w:rPr>
    </w:lvl>
    <w:lvl w:ilvl="1" w:tplc="F02086CA">
      <w:numFmt w:val="bullet"/>
      <w:lvlText w:val="•"/>
      <w:lvlJc w:val="left"/>
      <w:pPr>
        <w:ind w:left="1812" w:hanging="360"/>
      </w:pPr>
      <w:rPr>
        <w:rFonts w:hint="default"/>
      </w:rPr>
    </w:lvl>
    <w:lvl w:ilvl="2" w:tplc="847AA686">
      <w:numFmt w:val="bullet"/>
      <w:lvlText w:val="•"/>
      <w:lvlJc w:val="left"/>
      <w:pPr>
        <w:ind w:left="2785" w:hanging="360"/>
      </w:pPr>
      <w:rPr>
        <w:rFonts w:hint="default"/>
      </w:rPr>
    </w:lvl>
    <w:lvl w:ilvl="3" w:tplc="E7483C82">
      <w:numFmt w:val="bullet"/>
      <w:lvlText w:val="•"/>
      <w:lvlJc w:val="left"/>
      <w:pPr>
        <w:ind w:left="3757" w:hanging="360"/>
      </w:pPr>
      <w:rPr>
        <w:rFonts w:hint="default"/>
      </w:rPr>
    </w:lvl>
    <w:lvl w:ilvl="4" w:tplc="C8D2B198">
      <w:numFmt w:val="bullet"/>
      <w:lvlText w:val="•"/>
      <w:lvlJc w:val="left"/>
      <w:pPr>
        <w:ind w:left="4730" w:hanging="360"/>
      </w:pPr>
      <w:rPr>
        <w:rFonts w:hint="default"/>
      </w:rPr>
    </w:lvl>
    <w:lvl w:ilvl="5" w:tplc="85440F74">
      <w:numFmt w:val="bullet"/>
      <w:lvlText w:val="•"/>
      <w:lvlJc w:val="left"/>
      <w:pPr>
        <w:ind w:left="5703" w:hanging="360"/>
      </w:pPr>
      <w:rPr>
        <w:rFonts w:hint="default"/>
      </w:rPr>
    </w:lvl>
    <w:lvl w:ilvl="6" w:tplc="1EEA81CA">
      <w:numFmt w:val="bullet"/>
      <w:lvlText w:val="•"/>
      <w:lvlJc w:val="left"/>
      <w:pPr>
        <w:ind w:left="6675" w:hanging="360"/>
      </w:pPr>
      <w:rPr>
        <w:rFonts w:hint="default"/>
      </w:rPr>
    </w:lvl>
    <w:lvl w:ilvl="7" w:tplc="8A7AF0F6">
      <w:numFmt w:val="bullet"/>
      <w:lvlText w:val="•"/>
      <w:lvlJc w:val="left"/>
      <w:pPr>
        <w:ind w:left="7648" w:hanging="360"/>
      </w:pPr>
      <w:rPr>
        <w:rFonts w:hint="default"/>
      </w:rPr>
    </w:lvl>
    <w:lvl w:ilvl="8" w:tplc="D5C215D8">
      <w:numFmt w:val="bullet"/>
      <w:lvlText w:val="•"/>
      <w:lvlJc w:val="left"/>
      <w:pPr>
        <w:ind w:left="8621" w:hanging="360"/>
      </w:pPr>
      <w:rPr>
        <w:rFonts w:hint="default"/>
      </w:rPr>
    </w:lvl>
  </w:abstractNum>
  <w:abstractNum w:abstractNumId="15">
    <w:nsid w:val="4B4609C9"/>
    <w:multiLevelType w:val="hybridMultilevel"/>
    <w:tmpl w:val="D04209E8"/>
    <w:lvl w:ilvl="0" w:tplc="018A71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511E3AA7"/>
    <w:multiLevelType w:val="hybridMultilevel"/>
    <w:tmpl w:val="CE229C02"/>
    <w:lvl w:ilvl="0" w:tplc="040C0007">
      <w:start w:val="1"/>
      <w:numFmt w:val="bullet"/>
      <w:lvlText w:val=""/>
      <w:lvlPicBulletId w:val="0"/>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8">
    <w:nsid w:val="52B40A7A"/>
    <w:multiLevelType w:val="hybridMultilevel"/>
    <w:tmpl w:val="0616EA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4C60809"/>
    <w:multiLevelType w:val="hybridMultilevel"/>
    <w:tmpl w:val="BE0C8DCC"/>
    <w:lvl w:ilvl="0" w:tplc="18D4FC12">
      <w:start w:val="1"/>
      <w:numFmt w:val="bullet"/>
      <w:lvlText w:val=""/>
      <w:lvlJc w:val="left"/>
      <w:pPr>
        <w:tabs>
          <w:tab w:val="num" w:pos="567"/>
        </w:tabs>
        <w:ind w:left="567" w:hanging="20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6D26E86"/>
    <w:multiLevelType w:val="hybridMultilevel"/>
    <w:tmpl w:val="2E5E5180"/>
    <w:lvl w:ilvl="0" w:tplc="B0B24C08">
      <w:start w:val="2"/>
      <w:numFmt w:val="bullet"/>
      <w:lvlText w:val="-"/>
      <w:lvlJc w:val="left"/>
      <w:pPr>
        <w:ind w:left="643" w:hanging="360"/>
      </w:pPr>
      <w:rPr>
        <w:rFonts w:ascii="Arial" w:eastAsia="Times New Roman" w:hAnsi="Arial" w:cs="Arial" w:hint="default"/>
        <w:color w:val="000000"/>
        <w:sz w:val="22"/>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1">
    <w:nsid w:val="5AB93156"/>
    <w:multiLevelType w:val="hybridMultilevel"/>
    <w:tmpl w:val="BBA2B8E6"/>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2">
    <w:nsid w:val="5B8F59C2"/>
    <w:multiLevelType w:val="hybridMultilevel"/>
    <w:tmpl w:val="8230E6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29A769B"/>
    <w:multiLevelType w:val="hybridMultilevel"/>
    <w:tmpl w:val="0EC63308"/>
    <w:lvl w:ilvl="0" w:tplc="479A5C10">
      <w:start w:val="1"/>
      <w:numFmt w:val="decimal"/>
      <w:lvlText w:val="%1)"/>
      <w:lvlJc w:val="left"/>
      <w:pPr>
        <w:ind w:left="1353" w:hanging="360"/>
      </w:pPr>
      <w:rPr>
        <w:lang w:val="fr-FR"/>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4">
    <w:nsid w:val="6A175285"/>
    <w:multiLevelType w:val="hybridMultilevel"/>
    <w:tmpl w:val="F3268A72"/>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5">
    <w:nsid w:val="6ADC59E1"/>
    <w:multiLevelType w:val="hybridMultilevel"/>
    <w:tmpl w:val="CDDCE77A"/>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6">
    <w:nsid w:val="6CE00AE1"/>
    <w:multiLevelType w:val="hybridMultilevel"/>
    <w:tmpl w:val="637AAC7A"/>
    <w:lvl w:ilvl="0" w:tplc="A3EC253A">
      <w:start w:val="1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08B4D9A"/>
    <w:multiLevelType w:val="hybridMultilevel"/>
    <w:tmpl w:val="9DA2B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4F22C60"/>
    <w:multiLevelType w:val="hybridMultilevel"/>
    <w:tmpl w:val="379CB35C"/>
    <w:lvl w:ilvl="0" w:tplc="040C0005">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9">
    <w:nsid w:val="76AA23F9"/>
    <w:multiLevelType w:val="hybridMultilevel"/>
    <w:tmpl w:val="60A625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7"/>
  </w:num>
  <w:num w:numId="4">
    <w:abstractNumId w:val="1"/>
  </w:num>
  <w:num w:numId="5">
    <w:abstractNumId w:val="28"/>
  </w:num>
  <w:num w:numId="6">
    <w:abstractNumId w:val="27"/>
  </w:num>
  <w:num w:numId="7">
    <w:abstractNumId w:val="26"/>
  </w:num>
  <w:num w:numId="8">
    <w:abstractNumId w:val="19"/>
  </w:num>
  <w:num w:numId="9">
    <w:abstractNumId w:val="13"/>
  </w:num>
  <w:num w:numId="10">
    <w:abstractNumId w:val="10"/>
  </w:num>
  <w:num w:numId="11">
    <w:abstractNumId w:val="6"/>
  </w:num>
  <w:num w:numId="12">
    <w:abstractNumId w:val="22"/>
  </w:num>
  <w:num w:numId="13">
    <w:abstractNumId w:val="11"/>
  </w:num>
  <w:num w:numId="14">
    <w:abstractNumId w:val="15"/>
  </w:num>
  <w:num w:numId="15">
    <w:abstractNumId w:val="3"/>
  </w:num>
  <w:num w:numId="16">
    <w:abstractNumId w:val="0"/>
  </w:num>
  <w:num w:numId="17">
    <w:abstractNumId w:val="23"/>
  </w:num>
  <w:num w:numId="18">
    <w:abstractNumId w:val="9"/>
  </w:num>
  <w:num w:numId="19">
    <w:abstractNumId w:val="4"/>
  </w:num>
  <w:num w:numId="20">
    <w:abstractNumId w:val="24"/>
  </w:num>
  <w:num w:numId="21">
    <w:abstractNumId w:val="25"/>
  </w:num>
  <w:num w:numId="22">
    <w:abstractNumId w:val="18"/>
  </w:num>
  <w:num w:numId="23">
    <w:abstractNumId w:val="29"/>
  </w:num>
  <w:num w:numId="24">
    <w:abstractNumId w:val="21"/>
  </w:num>
  <w:num w:numId="25">
    <w:abstractNumId w:val="14"/>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0"/>
  </w:num>
  <w:num w:numId="36">
    <w:abstractNumId w:val="16"/>
  </w:num>
  <w:num w:numId="37">
    <w:abstractNumId w:val="7"/>
  </w:num>
  <w:num w:numId="38">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hyphenationZone w:val="425"/>
  <w:noPunctuationKerning/>
  <w:characterSpacingControl w:val="doNotCompress"/>
  <w:hdrShapeDefaults>
    <o:shapedefaults v:ext="edit" spidmax="4098"/>
  </w:hdrShapeDefaults>
  <w:footnotePr>
    <w:footnote w:id="0"/>
    <w:footnote w:id="1"/>
  </w:footnotePr>
  <w:endnotePr>
    <w:endnote w:id="0"/>
    <w:endnote w:id="1"/>
  </w:endnotePr>
  <w:compat>
    <w:applyBreakingRules/>
  </w:compat>
  <w:rsids>
    <w:rsidRoot w:val="0047463C"/>
    <w:rsid w:val="00001252"/>
    <w:rsid w:val="00004DED"/>
    <w:rsid w:val="00007FB1"/>
    <w:rsid w:val="000178AE"/>
    <w:rsid w:val="000247F4"/>
    <w:rsid w:val="00030150"/>
    <w:rsid w:val="00031FB4"/>
    <w:rsid w:val="0003409D"/>
    <w:rsid w:val="00036966"/>
    <w:rsid w:val="00037ED0"/>
    <w:rsid w:val="00037EE5"/>
    <w:rsid w:val="00040B4E"/>
    <w:rsid w:val="00042181"/>
    <w:rsid w:val="00043A54"/>
    <w:rsid w:val="00043D01"/>
    <w:rsid w:val="000446FC"/>
    <w:rsid w:val="0004542E"/>
    <w:rsid w:val="0004558C"/>
    <w:rsid w:val="0004707D"/>
    <w:rsid w:val="00051C1F"/>
    <w:rsid w:val="00056CB7"/>
    <w:rsid w:val="00057E4D"/>
    <w:rsid w:val="000624D4"/>
    <w:rsid w:val="00062D81"/>
    <w:rsid w:val="00063C3A"/>
    <w:rsid w:val="000644FA"/>
    <w:rsid w:val="00067EC1"/>
    <w:rsid w:val="00071E2A"/>
    <w:rsid w:val="000727E5"/>
    <w:rsid w:val="000729DE"/>
    <w:rsid w:val="00082BEB"/>
    <w:rsid w:val="00085667"/>
    <w:rsid w:val="00086A1F"/>
    <w:rsid w:val="0008718D"/>
    <w:rsid w:val="000900FC"/>
    <w:rsid w:val="000902F7"/>
    <w:rsid w:val="000907F3"/>
    <w:rsid w:val="00091130"/>
    <w:rsid w:val="00092745"/>
    <w:rsid w:val="00096CEF"/>
    <w:rsid w:val="000A095A"/>
    <w:rsid w:val="000A378A"/>
    <w:rsid w:val="000A589E"/>
    <w:rsid w:val="000B21E3"/>
    <w:rsid w:val="000B7F4E"/>
    <w:rsid w:val="000C6F35"/>
    <w:rsid w:val="000D01E2"/>
    <w:rsid w:val="000D2F37"/>
    <w:rsid w:val="000D3367"/>
    <w:rsid w:val="000D4454"/>
    <w:rsid w:val="000D66D0"/>
    <w:rsid w:val="000F1EB7"/>
    <w:rsid w:val="000F3EBD"/>
    <w:rsid w:val="001010A2"/>
    <w:rsid w:val="00103004"/>
    <w:rsid w:val="00107F5C"/>
    <w:rsid w:val="00112DB0"/>
    <w:rsid w:val="00116A04"/>
    <w:rsid w:val="001252AC"/>
    <w:rsid w:val="00126230"/>
    <w:rsid w:val="001279B1"/>
    <w:rsid w:val="00130BFB"/>
    <w:rsid w:val="00130EF4"/>
    <w:rsid w:val="00136C55"/>
    <w:rsid w:val="001377E7"/>
    <w:rsid w:val="00141663"/>
    <w:rsid w:val="00141B7A"/>
    <w:rsid w:val="00142733"/>
    <w:rsid w:val="00144D2D"/>
    <w:rsid w:val="00145328"/>
    <w:rsid w:val="00146F23"/>
    <w:rsid w:val="00150470"/>
    <w:rsid w:val="00150DC2"/>
    <w:rsid w:val="0015269F"/>
    <w:rsid w:val="00153A79"/>
    <w:rsid w:val="00153DD0"/>
    <w:rsid w:val="001555DA"/>
    <w:rsid w:val="00157271"/>
    <w:rsid w:val="00161EBA"/>
    <w:rsid w:val="00162061"/>
    <w:rsid w:val="00164F3C"/>
    <w:rsid w:val="00166B14"/>
    <w:rsid w:val="00170A43"/>
    <w:rsid w:val="00171812"/>
    <w:rsid w:val="00171FC4"/>
    <w:rsid w:val="00174485"/>
    <w:rsid w:val="00175BF9"/>
    <w:rsid w:val="001760E8"/>
    <w:rsid w:val="001761E6"/>
    <w:rsid w:val="00176C16"/>
    <w:rsid w:val="0018184E"/>
    <w:rsid w:val="00183462"/>
    <w:rsid w:val="001851C0"/>
    <w:rsid w:val="00192D9B"/>
    <w:rsid w:val="00196EFE"/>
    <w:rsid w:val="001A0588"/>
    <w:rsid w:val="001A6F92"/>
    <w:rsid w:val="001C0CFD"/>
    <w:rsid w:val="001C495F"/>
    <w:rsid w:val="001C4EF0"/>
    <w:rsid w:val="001C5A27"/>
    <w:rsid w:val="001C66A4"/>
    <w:rsid w:val="001C6989"/>
    <w:rsid w:val="001C7C83"/>
    <w:rsid w:val="001D022A"/>
    <w:rsid w:val="001D27A7"/>
    <w:rsid w:val="001D2960"/>
    <w:rsid w:val="001D422A"/>
    <w:rsid w:val="001D7F1B"/>
    <w:rsid w:val="001E1DB3"/>
    <w:rsid w:val="001E217C"/>
    <w:rsid w:val="001E2FDE"/>
    <w:rsid w:val="001E3B22"/>
    <w:rsid w:val="001F04D7"/>
    <w:rsid w:val="001F0BC7"/>
    <w:rsid w:val="001F53E9"/>
    <w:rsid w:val="001F55AA"/>
    <w:rsid w:val="001F5970"/>
    <w:rsid w:val="001F5E49"/>
    <w:rsid w:val="00200DFB"/>
    <w:rsid w:val="00201F5A"/>
    <w:rsid w:val="00203C65"/>
    <w:rsid w:val="00204A1B"/>
    <w:rsid w:val="0021160E"/>
    <w:rsid w:val="00220A59"/>
    <w:rsid w:val="0022284A"/>
    <w:rsid w:val="002233FD"/>
    <w:rsid w:val="00224C1E"/>
    <w:rsid w:val="00226B37"/>
    <w:rsid w:val="0022753B"/>
    <w:rsid w:val="00233077"/>
    <w:rsid w:val="00235297"/>
    <w:rsid w:val="002361C8"/>
    <w:rsid w:val="00237509"/>
    <w:rsid w:val="00237ABD"/>
    <w:rsid w:val="00243CBF"/>
    <w:rsid w:val="0024420F"/>
    <w:rsid w:val="002443A9"/>
    <w:rsid w:val="00245465"/>
    <w:rsid w:val="00255194"/>
    <w:rsid w:val="00256987"/>
    <w:rsid w:val="00260F89"/>
    <w:rsid w:val="002646E8"/>
    <w:rsid w:val="00264F3B"/>
    <w:rsid w:val="00266C1A"/>
    <w:rsid w:val="00271F9D"/>
    <w:rsid w:val="00272FB1"/>
    <w:rsid w:val="0027479D"/>
    <w:rsid w:val="002768BC"/>
    <w:rsid w:val="00281D2D"/>
    <w:rsid w:val="00281FA3"/>
    <w:rsid w:val="00284D6B"/>
    <w:rsid w:val="00285041"/>
    <w:rsid w:val="00285A83"/>
    <w:rsid w:val="00285B14"/>
    <w:rsid w:val="00286E35"/>
    <w:rsid w:val="0029206E"/>
    <w:rsid w:val="002922E7"/>
    <w:rsid w:val="00292D0A"/>
    <w:rsid w:val="00296194"/>
    <w:rsid w:val="00296CA3"/>
    <w:rsid w:val="002A0FFC"/>
    <w:rsid w:val="002A114F"/>
    <w:rsid w:val="002A1422"/>
    <w:rsid w:val="002A20E2"/>
    <w:rsid w:val="002A36C7"/>
    <w:rsid w:val="002A5E26"/>
    <w:rsid w:val="002A70E7"/>
    <w:rsid w:val="002B05BE"/>
    <w:rsid w:val="002B1DAB"/>
    <w:rsid w:val="002C3398"/>
    <w:rsid w:val="002C5A97"/>
    <w:rsid w:val="002C5E7E"/>
    <w:rsid w:val="002C67E4"/>
    <w:rsid w:val="002D44E0"/>
    <w:rsid w:val="002D7C52"/>
    <w:rsid w:val="002E35F7"/>
    <w:rsid w:val="002E4E22"/>
    <w:rsid w:val="002F0E39"/>
    <w:rsid w:val="002F235D"/>
    <w:rsid w:val="002F2D5E"/>
    <w:rsid w:val="002F46D3"/>
    <w:rsid w:val="002F6378"/>
    <w:rsid w:val="003002A3"/>
    <w:rsid w:val="0030194B"/>
    <w:rsid w:val="00302A28"/>
    <w:rsid w:val="00304DE9"/>
    <w:rsid w:val="003112A4"/>
    <w:rsid w:val="00312041"/>
    <w:rsid w:val="0031296E"/>
    <w:rsid w:val="00313468"/>
    <w:rsid w:val="00314449"/>
    <w:rsid w:val="00314E49"/>
    <w:rsid w:val="00317CA5"/>
    <w:rsid w:val="0032090F"/>
    <w:rsid w:val="00323339"/>
    <w:rsid w:val="00323F18"/>
    <w:rsid w:val="00324177"/>
    <w:rsid w:val="00324513"/>
    <w:rsid w:val="00324936"/>
    <w:rsid w:val="00326D9A"/>
    <w:rsid w:val="00331A36"/>
    <w:rsid w:val="003328EA"/>
    <w:rsid w:val="003340B9"/>
    <w:rsid w:val="00337F08"/>
    <w:rsid w:val="0034200B"/>
    <w:rsid w:val="00344113"/>
    <w:rsid w:val="00344A41"/>
    <w:rsid w:val="0034561F"/>
    <w:rsid w:val="003467EA"/>
    <w:rsid w:val="00351B2B"/>
    <w:rsid w:val="0035263E"/>
    <w:rsid w:val="00357BF3"/>
    <w:rsid w:val="0036004D"/>
    <w:rsid w:val="003611D2"/>
    <w:rsid w:val="0036624A"/>
    <w:rsid w:val="00367F31"/>
    <w:rsid w:val="003714D5"/>
    <w:rsid w:val="00372814"/>
    <w:rsid w:val="00375D08"/>
    <w:rsid w:val="00376CB4"/>
    <w:rsid w:val="003816E8"/>
    <w:rsid w:val="00382808"/>
    <w:rsid w:val="003829C2"/>
    <w:rsid w:val="00392FF4"/>
    <w:rsid w:val="00397297"/>
    <w:rsid w:val="003A1AE8"/>
    <w:rsid w:val="003A1B04"/>
    <w:rsid w:val="003A1B22"/>
    <w:rsid w:val="003A2FAA"/>
    <w:rsid w:val="003A3127"/>
    <w:rsid w:val="003A515B"/>
    <w:rsid w:val="003A5181"/>
    <w:rsid w:val="003B10C3"/>
    <w:rsid w:val="003B2625"/>
    <w:rsid w:val="003B37E1"/>
    <w:rsid w:val="003B4968"/>
    <w:rsid w:val="003B4B6E"/>
    <w:rsid w:val="003C1E16"/>
    <w:rsid w:val="003C4285"/>
    <w:rsid w:val="003C65EF"/>
    <w:rsid w:val="003E1A0D"/>
    <w:rsid w:val="003E464C"/>
    <w:rsid w:val="003F1CED"/>
    <w:rsid w:val="003F2047"/>
    <w:rsid w:val="003F2128"/>
    <w:rsid w:val="003F46A8"/>
    <w:rsid w:val="003F7EC8"/>
    <w:rsid w:val="004000B4"/>
    <w:rsid w:val="00400834"/>
    <w:rsid w:val="00403D60"/>
    <w:rsid w:val="004072B1"/>
    <w:rsid w:val="00407F9E"/>
    <w:rsid w:val="004108EA"/>
    <w:rsid w:val="00422C4F"/>
    <w:rsid w:val="00422C89"/>
    <w:rsid w:val="00424800"/>
    <w:rsid w:val="00424D0E"/>
    <w:rsid w:val="00426DC6"/>
    <w:rsid w:val="00431D94"/>
    <w:rsid w:val="0043280D"/>
    <w:rsid w:val="004346C5"/>
    <w:rsid w:val="00437514"/>
    <w:rsid w:val="00444504"/>
    <w:rsid w:val="0045210B"/>
    <w:rsid w:val="004557B8"/>
    <w:rsid w:val="004579F2"/>
    <w:rsid w:val="004606D2"/>
    <w:rsid w:val="00461DDC"/>
    <w:rsid w:val="00464E56"/>
    <w:rsid w:val="004664E5"/>
    <w:rsid w:val="004725E7"/>
    <w:rsid w:val="0047463C"/>
    <w:rsid w:val="00477536"/>
    <w:rsid w:val="00480ACE"/>
    <w:rsid w:val="004820D0"/>
    <w:rsid w:val="00483B34"/>
    <w:rsid w:val="0048422A"/>
    <w:rsid w:val="004842F1"/>
    <w:rsid w:val="00485463"/>
    <w:rsid w:val="00486075"/>
    <w:rsid w:val="004910FF"/>
    <w:rsid w:val="0049282A"/>
    <w:rsid w:val="004969CD"/>
    <w:rsid w:val="00496D54"/>
    <w:rsid w:val="004A115F"/>
    <w:rsid w:val="004A1D0D"/>
    <w:rsid w:val="004A3CF4"/>
    <w:rsid w:val="004A49B7"/>
    <w:rsid w:val="004A4F60"/>
    <w:rsid w:val="004A56DE"/>
    <w:rsid w:val="004A5C3D"/>
    <w:rsid w:val="004A61D6"/>
    <w:rsid w:val="004A7C9F"/>
    <w:rsid w:val="004B1518"/>
    <w:rsid w:val="004B21DD"/>
    <w:rsid w:val="004B2248"/>
    <w:rsid w:val="004B5743"/>
    <w:rsid w:val="004C54BC"/>
    <w:rsid w:val="004C5A1D"/>
    <w:rsid w:val="004C6230"/>
    <w:rsid w:val="004D020D"/>
    <w:rsid w:val="004D084E"/>
    <w:rsid w:val="004D243D"/>
    <w:rsid w:val="004D5A7A"/>
    <w:rsid w:val="004D5C4B"/>
    <w:rsid w:val="004D5FA6"/>
    <w:rsid w:val="004E3178"/>
    <w:rsid w:val="004E430B"/>
    <w:rsid w:val="004E6001"/>
    <w:rsid w:val="004F54FC"/>
    <w:rsid w:val="004F6761"/>
    <w:rsid w:val="00503F78"/>
    <w:rsid w:val="00504243"/>
    <w:rsid w:val="00505981"/>
    <w:rsid w:val="005069E5"/>
    <w:rsid w:val="00507A9B"/>
    <w:rsid w:val="00510507"/>
    <w:rsid w:val="00510E99"/>
    <w:rsid w:val="00513E6E"/>
    <w:rsid w:val="00513F08"/>
    <w:rsid w:val="00514186"/>
    <w:rsid w:val="005141D3"/>
    <w:rsid w:val="00514AB8"/>
    <w:rsid w:val="00514F67"/>
    <w:rsid w:val="00517117"/>
    <w:rsid w:val="00517BEA"/>
    <w:rsid w:val="00517D7E"/>
    <w:rsid w:val="00524109"/>
    <w:rsid w:val="005263E6"/>
    <w:rsid w:val="00531355"/>
    <w:rsid w:val="00534095"/>
    <w:rsid w:val="00534513"/>
    <w:rsid w:val="005376E2"/>
    <w:rsid w:val="00544AD3"/>
    <w:rsid w:val="005453AF"/>
    <w:rsid w:val="00545B0D"/>
    <w:rsid w:val="005467D4"/>
    <w:rsid w:val="0054684A"/>
    <w:rsid w:val="005474C2"/>
    <w:rsid w:val="00547BD8"/>
    <w:rsid w:val="00547DD9"/>
    <w:rsid w:val="005531D9"/>
    <w:rsid w:val="00556A18"/>
    <w:rsid w:val="00557E8F"/>
    <w:rsid w:val="00562853"/>
    <w:rsid w:val="00564100"/>
    <w:rsid w:val="0056434C"/>
    <w:rsid w:val="0056582D"/>
    <w:rsid w:val="00565B70"/>
    <w:rsid w:val="00566740"/>
    <w:rsid w:val="00570EA6"/>
    <w:rsid w:val="00572420"/>
    <w:rsid w:val="00577524"/>
    <w:rsid w:val="00580206"/>
    <w:rsid w:val="00581150"/>
    <w:rsid w:val="0058363A"/>
    <w:rsid w:val="00584605"/>
    <w:rsid w:val="005901E4"/>
    <w:rsid w:val="00592D33"/>
    <w:rsid w:val="00593DC7"/>
    <w:rsid w:val="005A5355"/>
    <w:rsid w:val="005B1636"/>
    <w:rsid w:val="005B2606"/>
    <w:rsid w:val="005B66B3"/>
    <w:rsid w:val="005B6FBE"/>
    <w:rsid w:val="005B7A35"/>
    <w:rsid w:val="005C1A6F"/>
    <w:rsid w:val="005C237D"/>
    <w:rsid w:val="005C438D"/>
    <w:rsid w:val="005C45BA"/>
    <w:rsid w:val="005C4FC5"/>
    <w:rsid w:val="005C697C"/>
    <w:rsid w:val="005D508F"/>
    <w:rsid w:val="005D7C78"/>
    <w:rsid w:val="005E01EC"/>
    <w:rsid w:val="005E12E9"/>
    <w:rsid w:val="005E28DE"/>
    <w:rsid w:val="005E388A"/>
    <w:rsid w:val="005E4951"/>
    <w:rsid w:val="005F168D"/>
    <w:rsid w:val="005F189D"/>
    <w:rsid w:val="005F3248"/>
    <w:rsid w:val="005F3673"/>
    <w:rsid w:val="005F4722"/>
    <w:rsid w:val="005F4898"/>
    <w:rsid w:val="005F7D0A"/>
    <w:rsid w:val="00601923"/>
    <w:rsid w:val="00602553"/>
    <w:rsid w:val="006113A5"/>
    <w:rsid w:val="00611690"/>
    <w:rsid w:val="00612BD5"/>
    <w:rsid w:val="00614884"/>
    <w:rsid w:val="006160DC"/>
    <w:rsid w:val="00620614"/>
    <w:rsid w:val="00622112"/>
    <w:rsid w:val="00622F03"/>
    <w:rsid w:val="006249FB"/>
    <w:rsid w:val="00625742"/>
    <w:rsid w:val="00627CE1"/>
    <w:rsid w:val="00630E72"/>
    <w:rsid w:val="00631275"/>
    <w:rsid w:val="006412D3"/>
    <w:rsid w:val="00641630"/>
    <w:rsid w:val="00643B78"/>
    <w:rsid w:val="00643E34"/>
    <w:rsid w:val="00644DE2"/>
    <w:rsid w:val="00650DCF"/>
    <w:rsid w:val="00651560"/>
    <w:rsid w:val="00653581"/>
    <w:rsid w:val="0065568D"/>
    <w:rsid w:val="0065659D"/>
    <w:rsid w:val="00660939"/>
    <w:rsid w:val="00661475"/>
    <w:rsid w:val="00661720"/>
    <w:rsid w:val="00662ADA"/>
    <w:rsid w:val="00663B7B"/>
    <w:rsid w:val="00667634"/>
    <w:rsid w:val="00667902"/>
    <w:rsid w:val="00667C7A"/>
    <w:rsid w:val="00671BB8"/>
    <w:rsid w:val="00671C02"/>
    <w:rsid w:val="00671E0C"/>
    <w:rsid w:val="00673D8A"/>
    <w:rsid w:val="00676A6C"/>
    <w:rsid w:val="00684156"/>
    <w:rsid w:val="00687489"/>
    <w:rsid w:val="00690701"/>
    <w:rsid w:val="00691BA0"/>
    <w:rsid w:val="0069225F"/>
    <w:rsid w:val="006939E0"/>
    <w:rsid w:val="006941FE"/>
    <w:rsid w:val="00695651"/>
    <w:rsid w:val="006A1AB2"/>
    <w:rsid w:val="006A212E"/>
    <w:rsid w:val="006A2BEC"/>
    <w:rsid w:val="006A492B"/>
    <w:rsid w:val="006A4D50"/>
    <w:rsid w:val="006A4D9D"/>
    <w:rsid w:val="006A5202"/>
    <w:rsid w:val="006A5969"/>
    <w:rsid w:val="006A6D75"/>
    <w:rsid w:val="006B1FDC"/>
    <w:rsid w:val="006B501A"/>
    <w:rsid w:val="006B61D2"/>
    <w:rsid w:val="006B7A38"/>
    <w:rsid w:val="006B7C22"/>
    <w:rsid w:val="006C312A"/>
    <w:rsid w:val="006C3359"/>
    <w:rsid w:val="006C35F0"/>
    <w:rsid w:val="006C64AE"/>
    <w:rsid w:val="006C7C08"/>
    <w:rsid w:val="006D05F5"/>
    <w:rsid w:val="006D29CD"/>
    <w:rsid w:val="006D5C08"/>
    <w:rsid w:val="006E028D"/>
    <w:rsid w:val="006E27B1"/>
    <w:rsid w:val="006E5234"/>
    <w:rsid w:val="006E6A5C"/>
    <w:rsid w:val="006F2181"/>
    <w:rsid w:val="006F3EF3"/>
    <w:rsid w:val="006F5DF4"/>
    <w:rsid w:val="006F7A43"/>
    <w:rsid w:val="0070326E"/>
    <w:rsid w:val="00703D44"/>
    <w:rsid w:val="0070412D"/>
    <w:rsid w:val="00707609"/>
    <w:rsid w:val="00710F6A"/>
    <w:rsid w:val="007134BA"/>
    <w:rsid w:val="00714072"/>
    <w:rsid w:val="007146F2"/>
    <w:rsid w:val="0071559B"/>
    <w:rsid w:val="00716993"/>
    <w:rsid w:val="007236D3"/>
    <w:rsid w:val="00726F7A"/>
    <w:rsid w:val="007305E1"/>
    <w:rsid w:val="00733105"/>
    <w:rsid w:val="00733AFF"/>
    <w:rsid w:val="00733B8E"/>
    <w:rsid w:val="00736CC3"/>
    <w:rsid w:val="00736EE6"/>
    <w:rsid w:val="00737AF3"/>
    <w:rsid w:val="00740DD0"/>
    <w:rsid w:val="00742690"/>
    <w:rsid w:val="00743A01"/>
    <w:rsid w:val="0074714B"/>
    <w:rsid w:val="0075060E"/>
    <w:rsid w:val="00762D05"/>
    <w:rsid w:val="00763320"/>
    <w:rsid w:val="0076549A"/>
    <w:rsid w:val="00765948"/>
    <w:rsid w:val="0076700B"/>
    <w:rsid w:val="00771678"/>
    <w:rsid w:val="00772112"/>
    <w:rsid w:val="007729C0"/>
    <w:rsid w:val="00775C33"/>
    <w:rsid w:val="0078210D"/>
    <w:rsid w:val="00782B98"/>
    <w:rsid w:val="00785130"/>
    <w:rsid w:val="00785EB4"/>
    <w:rsid w:val="00787DA9"/>
    <w:rsid w:val="00791E05"/>
    <w:rsid w:val="00792145"/>
    <w:rsid w:val="00794B92"/>
    <w:rsid w:val="0079516B"/>
    <w:rsid w:val="007957E1"/>
    <w:rsid w:val="00796E05"/>
    <w:rsid w:val="007974B4"/>
    <w:rsid w:val="007A156E"/>
    <w:rsid w:val="007A38C8"/>
    <w:rsid w:val="007A3D2F"/>
    <w:rsid w:val="007A5F4C"/>
    <w:rsid w:val="007B5A0C"/>
    <w:rsid w:val="007B7AE8"/>
    <w:rsid w:val="007C7E70"/>
    <w:rsid w:val="007D17B7"/>
    <w:rsid w:val="007D3FF6"/>
    <w:rsid w:val="007D4BF6"/>
    <w:rsid w:val="007D577E"/>
    <w:rsid w:val="007E1271"/>
    <w:rsid w:val="007E48E3"/>
    <w:rsid w:val="007E68B3"/>
    <w:rsid w:val="007E74D6"/>
    <w:rsid w:val="007E77D3"/>
    <w:rsid w:val="007F0903"/>
    <w:rsid w:val="007F0D59"/>
    <w:rsid w:val="007F3EF0"/>
    <w:rsid w:val="007F4967"/>
    <w:rsid w:val="007F75C2"/>
    <w:rsid w:val="008013BA"/>
    <w:rsid w:val="00802124"/>
    <w:rsid w:val="008038DB"/>
    <w:rsid w:val="00804C85"/>
    <w:rsid w:val="00805081"/>
    <w:rsid w:val="00806E54"/>
    <w:rsid w:val="00812A23"/>
    <w:rsid w:val="0081312F"/>
    <w:rsid w:val="00815359"/>
    <w:rsid w:val="00815A36"/>
    <w:rsid w:val="00816089"/>
    <w:rsid w:val="00817E6F"/>
    <w:rsid w:val="00822022"/>
    <w:rsid w:val="00822E77"/>
    <w:rsid w:val="00827134"/>
    <w:rsid w:val="00830A70"/>
    <w:rsid w:val="00830A92"/>
    <w:rsid w:val="00831294"/>
    <w:rsid w:val="0083356D"/>
    <w:rsid w:val="00833C1D"/>
    <w:rsid w:val="0083476C"/>
    <w:rsid w:val="00837C63"/>
    <w:rsid w:val="008417BC"/>
    <w:rsid w:val="00841A1F"/>
    <w:rsid w:val="00842777"/>
    <w:rsid w:val="0084282D"/>
    <w:rsid w:val="00843675"/>
    <w:rsid w:val="00844381"/>
    <w:rsid w:val="008455D5"/>
    <w:rsid w:val="00851313"/>
    <w:rsid w:val="00851428"/>
    <w:rsid w:val="008535FB"/>
    <w:rsid w:val="0085512B"/>
    <w:rsid w:val="00855E9A"/>
    <w:rsid w:val="008570D2"/>
    <w:rsid w:val="008623A3"/>
    <w:rsid w:val="0086397B"/>
    <w:rsid w:val="008647BC"/>
    <w:rsid w:val="0086794F"/>
    <w:rsid w:val="00871F4B"/>
    <w:rsid w:val="00874715"/>
    <w:rsid w:val="00882E46"/>
    <w:rsid w:val="00885120"/>
    <w:rsid w:val="0088614C"/>
    <w:rsid w:val="0088735E"/>
    <w:rsid w:val="00887539"/>
    <w:rsid w:val="00890307"/>
    <w:rsid w:val="0089356B"/>
    <w:rsid w:val="00894DFC"/>
    <w:rsid w:val="0089537E"/>
    <w:rsid w:val="0089648B"/>
    <w:rsid w:val="008A143C"/>
    <w:rsid w:val="008A3387"/>
    <w:rsid w:val="008A470F"/>
    <w:rsid w:val="008B0AFC"/>
    <w:rsid w:val="008B1EBE"/>
    <w:rsid w:val="008B23C5"/>
    <w:rsid w:val="008B2B6A"/>
    <w:rsid w:val="008B50C4"/>
    <w:rsid w:val="008B6AE6"/>
    <w:rsid w:val="008C1EB9"/>
    <w:rsid w:val="008C4D28"/>
    <w:rsid w:val="008C67B0"/>
    <w:rsid w:val="008D0240"/>
    <w:rsid w:val="008D08C1"/>
    <w:rsid w:val="008D08D4"/>
    <w:rsid w:val="008D1B5D"/>
    <w:rsid w:val="008D751F"/>
    <w:rsid w:val="008E02DE"/>
    <w:rsid w:val="008E0B3B"/>
    <w:rsid w:val="008E383B"/>
    <w:rsid w:val="008E3B16"/>
    <w:rsid w:val="008E5422"/>
    <w:rsid w:val="008E778C"/>
    <w:rsid w:val="008F0B96"/>
    <w:rsid w:val="008F194F"/>
    <w:rsid w:val="008F2292"/>
    <w:rsid w:val="008F2A16"/>
    <w:rsid w:val="008F2B2F"/>
    <w:rsid w:val="008F2D14"/>
    <w:rsid w:val="008F3E6D"/>
    <w:rsid w:val="008F5EA9"/>
    <w:rsid w:val="009002CC"/>
    <w:rsid w:val="00903483"/>
    <w:rsid w:val="009034C0"/>
    <w:rsid w:val="00906CEF"/>
    <w:rsid w:val="00910F94"/>
    <w:rsid w:val="00912C45"/>
    <w:rsid w:val="00915801"/>
    <w:rsid w:val="00916F7A"/>
    <w:rsid w:val="0092002B"/>
    <w:rsid w:val="00921DD1"/>
    <w:rsid w:val="00925977"/>
    <w:rsid w:val="009268C4"/>
    <w:rsid w:val="00926EFC"/>
    <w:rsid w:val="00930CFA"/>
    <w:rsid w:val="00932D2E"/>
    <w:rsid w:val="009340C1"/>
    <w:rsid w:val="009379A0"/>
    <w:rsid w:val="00940262"/>
    <w:rsid w:val="00946266"/>
    <w:rsid w:val="00947658"/>
    <w:rsid w:val="00950AE9"/>
    <w:rsid w:val="00950ECD"/>
    <w:rsid w:val="0095467E"/>
    <w:rsid w:val="00956170"/>
    <w:rsid w:val="0095633D"/>
    <w:rsid w:val="0095634E"/>
    <w:rsid w:val="00956C98"/>
    <w:rsid w:val="0095701F"/>
    <w:rsid w:val="00957CC2"/>
    <w:rsid w:val="00961123"/>
    <w:rsid w:val="00966290"/>
    <w:rsid w:val="00967C1F"/>
    <w:rsid w:val="00972439"/>
    <w:rsid w:val="00972AB7"/>
    <w:rsid w:val="009813D5"/>
    <w:rsid w:val="00984B99"/>
    <w:rsid w:val="00992E62"/>
    <w:rsid w:val="00993401"/>
    <w:rsid w:val="009A2A0B"/>
    <w:rsid w:val="009A4B22"/>
    <w:rsid w:val="009B2247"/>
    <w:rsid w:val="009B50BD"/>
    <w:rsid w:val="009B6861"/>
    <w:rsid w:val="009C2B24"/>
    <w:rsid w:val="009C38F6"/>
    <w:rsid w:val="009C7504"/>
    <w:rsid w:val="009C79AE"/>
    <w:rsid w:val="009D0BCF"/>
    <w:rsid w:val="009D124B"/>
    <w:rsid w:val="009D1548"/>
    <w:rsid w:val="009D2D1C"/>
    <w:rsid w:val="009D30A8"/>
    <w:rsid w:val="009D5208"/>
    <w:rsid w:val="009D52FB"/>
    <w:rsid w:val="009D645B"/>
    <w:rsid w:val="009E021B"/>
    <w:rsid w:val="009E03E8"/>
    <w:rsid w:val="009E317C"/>
    <w:rsid w:val="009E5130"/>
    <w:rsid w:val="009E7536"/>
    <w:rsid w:val="009F391C"/>
    <w:rsid w:val="009F5122"/>
    <w:rsid w:val="009F6D84"/>
    <w:rsid w:val="00A00C0D"/>
    <w:rsid w:val="00A1199E"/>
    <w:rsid w:val="00A14575"/>
    <w:rsid w:val="00A148F6"/>
    <w:rsid w:val="00A15F45"/>
    <w:rsid w:val="00A203AC"/>
    <w:rsid w:val="00A20D06"/>
    <w:rsid w:val="00A23759"/>
    <w:rsid w:val="00A23BC2"/>
    <w:rsid w:val="00A25188"/>
    <w:rsid w:val="00A26B0A"/>
    <w:rsid w:val="00A30516"/>
    <w:rsid w:val="00A31396"/>
    <w:rsid w:val="00A33CCE"/>
    <w:rsid w:val="00A40069"/>
    <w:rsid w:val="00A419E8"/>
    <w:rsid w:val="00A42CE4"/>
    <w:rsid w:val="00A43009"/>
    <w:rsid w:val="00A43846"/>
    <w:rsid w:val="00A446FA"/>
    <w:rsid w:val="00A4535C"/>
    <w:rsid w:val="00A50B58"/>
    <w:rsid w:val="00A51396"/>
    <w:rsid w:val="00A51541"/>
    <w:rsid w:val="00A51F50"/>
    <w:rsid w:val="00A5376C"/>
    <w:rsid w:val="00A54A85"/>
    <w:rsid w:val="00A557AB"/>
    <w:rsid w:val="00A55961"/>
    <w:rsid w:val="00A563BA"/>
    <w:rsid w:val="00A61AF6"/>
    <w:rsid w:val="00A63D22"/>
    <w:rsid w:val="00A64450"/>
    <w:rsid w:val="00A70053"/>
    <w:rsid w:val="00A70DBE"/>
    <w:rsid w:val="00A75DD7"/>
    <w:rsid w:val="00A7784D"/>
    <w:rsid w:val="00A82D7C"/>
    <w:rsid w:val="00A84558"/>
    <w:rsid w:val="00A85DBF"/>
    <w:rsid w:val="00A90037"/>
    <w:rsid w:val="00AA3C6E"/>
    <w:rsid w:val="00AA3F4F"/>
    <w:rsid w:val="00AA6F71"/>
    <w:rsid w:val="00AB2DE5"/>
    <w:rsid w:val="00AB75FD"/>
    <w:rsid w:val="00AC18FC"/>
    <w:rsid w:val="00AC24C0"/>
    <w:rsid w:val="00AC4C66"/>
    <w:rsid w:val="00AD251D"/>
    <w:rsid w:val="00AD5557"/>
    <w:rsid w:val="00AE0F91"/>
    <w:rsid w:val="00AE25F0"/>
    <w:rsid w:val="00AE47D1"/>
    <w:rsid w:val="00AE4AA5"/>
    <w:rsid w:val="00AF201F"/>
    <w:rsid w:val="00AF23B3"/>
    <w:rsid w:val="00AF2497"/>
    <w:rsid w:val="00AF3AAD"/>
    <w:rsid w:val="00AF4D6F"/>
    <w:rsid w:val="00AF4F5E"/>
    <w:rsid w:val="00AF677B"/>
    <w:rsid w:val="00AF693D"/>
    <w:rsid w:val="00B02F70"/>
    <w:rsid w:val="00B1017C"/>
    <w:rsid w:val="00B11696"/>
    <w:rsid w:val="00B1171F"/>
    <w:rsid w:val="00B127ED"/>
    <w:rsid w:val="00B149BF"/>
    <w:rsid w:val="00B206D1"/>
    <w:rsid w:val="00B227BA"/>
    <w:rsid w:val="00B22A46"/>
    <w:rsid w:val="00B232B9"/>
    <w:rsid w:val="00B27B6B"/>
    <w:rsid w:val="00B3041E"/>
    <w:rsid w:val="00B30906"/>
    <w:rsid w:val="00B35ED7"/>
    <w:rsid w:val="00B41086"/>
    <w:rsid w:val="00B42150"/>
    <w:rsid w:val="00B43ED7"/>
    <w:rsid w:val="00B44232"/>
    <w:rsid w:val="00B46D6B"/>
    <w:rsid w:val="00B47AC0"/>
    <w:rsid w:val="00B503F4"/>
    <w:rsid w:val="00B507F6"/>
    <w:rsid w:val="00B52BE5"/>
    <w:rsid w:val="00B53948"/>
    <w:rsid w:val="00B54FB5"/>
    <w:rsid w:val="00B649A1"/>
    <w:rsid w:val="00B64DF4"/>
    <w:rsid w:val="00B65395"/>
    <w:rsid w:val="00B73394"/>
    <w:rsid w:val="00B74CCC"/>
    <w:rsid w:val="00B764E4"/>
    <w:rsid w:val="00B800CD"/>
    <w:rsid w:val="00B8361D"/>
    <w:rsid w:val="00B837F4"/>
    <w:rsid w:val="00B83C80"/>
    <w:rsid w:val="00B93F30"/>
    <w:rsid w:val="00B95EF7"/>
    <w:rsid w:val="00B979DF"/>
    <w:rsid w:val="00B97DFA"/>
    <w:rsid w:val="00BA3AEB"/>
    <w:rsid w:val="00BA405D"/>
    <w:rsid w:val="00BA7F47"/>
    <w:rsid w:val="00BB49AF"/>
    <w:rsid w:val="00BB4A74"/>
    <w:rsid w:val="00BB72FA"/>
    <w:rsid w:val="00BC3CFD"/>
    <w:rsid w:val="00BC458D"/>
    <w:rsid w:val="00BC4871"/>
    <w:rsid w:val="00BC50D6"/>
    <w:rsid w:val="00BC664B"/>
    <w:rsid w:val="00BC6A54"/>
    <w:rsid w:val="00BD4567"/>
    <w:rsid w:val="00BD66FB"/>
    <w:rsid w:val="00BE1D3B"/>
    <w:rsid w:val="00BE2E39"/>
    <w:rsid w:val="00BE5A3E"/>
    <w:rsid w:val="00BE5D78"/>
    <w:rsid w:val="00BF3103"/>
    <w:rsid w:val="00BF32FF"/>
    <w:rsid w:val="00BF430B"/>
    <w:rsid w:val="00BF5593"/>
    <w:rsid w:val="00BF55B5"/>
    <w:rsid w:val="00BF5EBB"/>
    <w:rsid w:val="00BF6FC4"/>
    <w:rsid w:val="00C03320"/>
    <w:rsid w:val="00C03507"/>
    <w:rsid w:val="00C03BC9"/>
    <w:rsid w:val="00C03FA4"/>
    <w:rsid w:val="00C05462"/>
    <w:rsid w:val="00C05744"/>
    <w:rsid w:val="00C06B9C"/>
    <w:rsid w:val="00C06E77"/>
    <w:rsid w:val="00C126D3"/>
    <w:rsid w:val="00C12A57"/>
    <w:rsid w:val="00C22C2E"/>
    <w:rsid w:val="00C24E32"/>
    <w:rsid w:val="00C25181"/>
    <w:rsid w:val="00C26820"/>
    <w:rsid w:val="00C27AA7"/>
    <w:rsid w:val="00C32217"/>
    <w:rsid w:val="00C322FC"/>
    <w:rsid w:val="00C3477F"/>
    <w:rsid w:val="00C369C5"/>
    <w:rsid w:val="00C40697"/>
    <w:rsid w:val="00C41B10"/>
    <w:rsid w:val="00C45253"/>
    <w:rsid w:val="00C45502"/>
    <w:rsid w:val="00C469E0"/>
    <w:rsid w:val="00C46D5A"/>
    <w:rsid w:val="00C50E81"/>
    <w:rsid w:val="00C51F72"/>
    <w:rsid w:val="00C54D20"/>
    <w:rsid w:val="00C55E45"/>
    <w:rsid w:val="00C61934"/>
    <w:rsid w:val="00C62E42"/>
    <w:rsid w:val="00C63CB8"/>
    <w:rsid w:val="00C657BA"/>
    <w:rsid w:val="00C71A8A"/>
    <w:rsid w:val="00C71D79"/>
    <w:rsid w:val="00C728FE"/>
    <w:rsid w:val="00C751D0"/>
    <w:rsid w:val="00C75918"/>
    <w:rsid w:val="00C76136"/>
    <w:rsid w:val="00C76319"/>
    <w:rsid w:val="00C81AA7"/>
    <w:rsid w:val="00C8205F"/>
    <w:rsid w:val="00C8720F"/>
    <w:rsid w:val="00C87604"/>
    <w:rsid w:val="00C916A1"/>
    <w:rsid w:val="00C94816"/>
    <w:rsid w:val="00C955FE"/>
    <w:rsid w:val="00C96619"/>
    <w:rsid w:val="00CA6345"/>
    <w:rsid w:val="00CB3CC2"/>
    <w:rsid w:val="00CB418F"/>
    <w:rsid w:val="00CB540D"/>
    <w:rsid w:val="00CB70F6"/>
    <w:rsid w:val="00CC3C2C"/>
    <w:rsid w:val="00CC4230"/>
    <w:rsid w:val="00CC4480"/>
    <w:rsid w:val="00CC456B"/>
    <w:rsid w:val="00CC552A"/>
    <w:rsid w:val="00CD1282"/>
    <w:rsid w:val="00CD15B9"/>
    <w:rsid w:val="00CD2EF7"/>
    <w:rsid w:val="00CD42DB"/>
    <w:rsid w:val="00CD6538"/>
    <w:rsid w:val="00CD6D11"/>
    <w:rsid w:val="00CD71F6"/>
    <w:rsid w:val="00CE1BF3"/>
    <w:rsid w:val="00CE249A"/>
    <w:rsid w:val="00CE7E8E"/>
    <w:rsid w:val="00CF1913"/>
    <w:rsid w:val="00CF2BA5"/>
    <w:rsid w:val="00CF65A2"/>
    <w:rsid w:val="00CF7891"/>
    <w:rsid w:val="00D00BC1"/>
    <w:rsid w:val="00D03456"/>
    <w:rsid w:val="00D03935"/>
    <w:rsid w:val="00D04361"/>
    <w:rsid w:val="00D06DFC"/>
    <w:rsid w:val="00D142D5"/>
    <w:rsid w:val="00D1550A"/>
    <w:rsid w:val="00D16BA3"/>
    <w:rsid w:val="00D226CE"/>
    <w:rsid w:val="00D238AA"/>
    <w:rsid w:val="00D23F4A"/>
    <w:rsid w:val="00D244DB"/>
    <w:rsid w:val="00D313ED"/>
    <w:rsid w:val="00D32B69"/>
    <w:rsid w:val="00D342B9"/>
    <w:rsid w:val="00D34397"/>
    <w:rsid w:val="00D3497F"/>
    <w:rsid w:val="00D37321"/>
    <w:rsid w:val="00D4025F"/>
    <w:rsid w:val="00D41A51"/>
    <w:rsid w:val="00D43B19"/>
    <w:rsid w:val="00D51073"/>
    <w:rsid w:val="00D51DE6"/>
    <w:rsid w:val="00D54DA3"/>
    <w:rsid w:val="00D600D8"/>
    <w:rsid w:val="00D60365"/>
    <w:rsid w:val="00D624D1"/>
    <w:rsid w:val="00D706F7"/>
    <w:rsid w:val="00D70D06"/>
    <w:rsid w:val="00D715BD"/>
    <w:rsid w:val="00D728B9"/>
    <w:rsid w:val="00D76E2B"/>
    <w:rsid w:val="00D8345D"/>
    <w:rsid w:val="00D84616"/>
    <w:rsid w:val="00D84690"/>
    <w:rsid w:val="00D846F1"/>
    <w:rsid w:val="00D8676B"/>
    <w:rsid w:val="00D87646"/>
    <w:rsid w:val="00D939A7"/>
    <w:rsid w:val="00D93F14"/>
    <w:rsid w:val="00D93FA8"/>
    <w:rsid w:val="00DA02B8"/>
    <w:rsid w:val="00DA116B"/>
    <w:rsid w:val="00DA2910"/>
    <w:rsid w:val="00DA5BC3"/>
    <w:rsid w:val="00DB0F1F"/>
    <w:rsid w:val="00DB1EA9"/>
    <w:rsid w:val="00DB2004"/>
    <w:rsid w:val="00DB454C"/>
    <w:rsid w:val="00DC2DB2"/>
    <w:rsid w:val="00DC3B72"/>
    <w:rsid w:val="00DC5254"/>
    <w:rsid w:val="00DC5A43"/>
    <w:rsid w:val="00DC654C"/>
    <w:rsid w:val="00DC7244"/>
    <w:rsid w:val="00DD1420"/>
    <w:rsid w:val="00DD18C2"/>
    <w:rsid w:val="00DD4077"/>
    <w:rsid w:val="00DD4166"/>
    <w:rsid w:val="00DD79C3"/>
    <w:rsid w:val="00DD7BB8"/>
    <w:rsid w:val="00DE0D42"/>
    <w:rsid w:val="00DE1378"/>
    <w:rsid w:val="00DE2223"/>
    <w:rsid w:val="00DE38B4"/>
    <w:rsid w:val="00DE3D61"/>
    <w:rsid w:val="00DE5FA2"/>
    <w:rsid w:val="00DE66A7"/>
    <w:rsid w:val="00DE6E70"/>
    <w:rsid w:val="00DF3604"/>
    <w:rsid w:val="00DF4DA6"/>
    <w:rsid w:val="00DF5456"/>
    <w:rsid w:val="00DF55B8"/>
    <w:rsid w:val="00DF5D5A"/>
    <w:rsid w:val="00DF72FE"/>
    <w:rsid w:val="00DF7DE8"/>
    <w:rsid w:val="00E019BD"/>
    <w:rsid w:val="00E0402A"/>
    <w:rsid w:val="00E042A3"/>
    <w:rsid w:val="00E046BF"/>
    <w:rsid w:val="00E06552"/>
    <w:rsid w:val="00E10F7C"/>
    <w:rsid w:val="00E12F42"/>
    <w:rsid w:val="00E13236"/>
    <w:rsid w:val="00E15449"/>
    <w:rsid w:val="00E175FC"/>
    <w:rsid w:val="00E17C2E"/>
    <w:rsid w:val="00E21184"/>
    <w:rsid w:val="00E21960"/>
    <w:rsid w:val="00E24339"/>
    <w:rsid w:val="00E310EA"/>
    <w:rsid w:val="00E31660"/>
    <w:rsid w:val="00E33D38"/>
    <w:rsid w:val="00E342A8"/>
    <w:rsid w:val="00E34D5E"/>
    <w:rsid w:val="00E3669B"/>
    <w:rsid w:val="00E37189"/>
    <w:rsid w:val="00E40F1E"/>
    <w:rsid w:val="00E412D9"/>
    <w:rsid w:val="00E44CB6"/>
    <w:rsid w:val="00E5100B"/>
    <w:rsid w:val="00E52D94"/>
    <w:rsid w:val="00E5362E"/>
    <w:rsid w:val="00E53CB0"/>
    <w:rsid w:val="00E55365"/>
    <w:rsid w:val="00E62343"/>
    <w:rsid w:val="00E65E7F"/>
    <w:rsid w:val="00E6631B"/>
    <w:rsid w:val="00E76EBC"/>
    <w:rsid w:val="00E7727E"/>
    <w:rsid w:val="00E803F7"/>
    <w:rsid w:val="00E8047F"/>
    <w:rsid w:val="00E82777"/>
    <w:rsid w:val="00E82AD8"/>
    <w:rsid w:val="00E8412D"/>
    <w:rsid w:val="00E847A0"/>
    <w:rsid w:val="00E84F39"/>
    <w:rsid w:val="00E86F58"/>
    <w:rsid w:val="00E906A8"/>
    <w:rsid w:val="00E94AD9"/>
    <w:rsid w:val="00E96F39"/>
    <w:rsid w:val="00E976D4"/>
    <w:rsid w:val="00EA262D"/>
    <w:rsid w:val="00EA316C"/>
    <w:rsid w:val="00EA3CFA"/>
    <w:rsid w:val="00EA4713"/>
    <w:rsid w:val="00EA6CCD"/>
    <w:rsid w:val="00EA7849"/>
    <w:rsid w:val="00EB307D"/>
    <w:rsid w:val="00EB7544"/>
    <w:rsid w:val="00EB7831"/>
    <w:rsid w:val="00EC0917"/>
    <w:rsid w:val="00EC0CA2"/>
    <w:rsid w:val="00EC1579"/>
    <w:rsid w:val="00EC1A55"/>
    <w:rsid w:val="00EC1E4B"/>
    <w:rsid w:val="00ED12D6"/>
    <w:rsid w:val="00ED6C2E"/>
    <w:rsid w:val="00ED7935"/>
    <w:rsid w:val="00EE2095"/>
    <w:rsid w:val="00EE749B"/>
    <w:rsid w:val="00EE7A6B"/>
    <w:rsid w:val="00EF46C5"/>
    <w:rsid w:val="00EF4719"/>
    <w:rsid w:val="00EF4A9E"/>
    <w:rsid w:val="00F008F1"/>
    <w:rsid w:val="00F0309A"/>
    <w:rsid w:val="00F117C1"/>
    <w:rsid w:val="00F11C24"/>
    <w:rsid w:val="00F13096"/>
    <w:rsid w:val="00F1335D"/>
    <w:rsid w:val="00F141CE"/>
    <w:rsid w:val="00F145BE"/>
    <w:rsid w:val="00F14C5D"/>
    <w:rsid w:val="00F17666"/>
    <w:rsid w:val="00F179FE"/>
    <w:rsid w:val="00F20832"/>
    <w:rsid w:val="00F21296"/>
    <w:rsid w:val="00F253B1"/>
    <w:rsid w:val="00F30267"/>
    <w:rsid w:val="00F30BC8"/>
    <w:rsid w:val="00F31095"/>
    <w:rsid w:val="00F32F4B"/>
    <w:rsid w:val="00F35126"/>
    <w:rsid w:val="00F36DA7"/>
    <w:rsid w:val="00F40139"/>
    <w:rsid w:val="00F41EF0"/>
    <w:rsid w:val="00F44024"/>
    <w:rsid w:val="00F44282"/>
    <w:rsid w:val="00F518E4"/>
    <w:rsid w:val="00F539D9"/>
    <w:rsid w:val="00F53B6D"/>
    <w:rsid w:val="00F57774"/>
    <w:rsid w:val="00F65DA5"/>
    <w:rsid w:val="00F66961"/>
    <w:rsid w:val="00F678AA"/>
    <w:rsid w:val="00F710BA"/>
    <w:rsid w:val="00F7150F"/>
    <w:rsid w:val="00F716DE"/>
    <w:rsid w:val="00F734D6"/>
    <w:rsid w:val="00F76D72"/>
    <w:rsid w:val="00F81F86"/>
    <w:rsid w:val="00F82E6D"/>
    <w:rsid w:val="00F8332C"/>
    <w:rsid w:val="00F84FC3"/>
    <w:rsid w:val="00F85EFF"/>
    <w:rsid w:val="00F8605F"/>
    <w:rsid w:val="00F87018"/>
    <w:rsid w:val="00F87E43"/>
    <w:rsid w:val="00F91A70"/>
    <w:rsid w:val="00F94D30"/>
    <w:rsid w:val="00F97748"/>
    <w:rsid w:val="00FA5B09"/>
    <w:rsid w:val="00FA5C71"/>
    <w:rsid w:val="00FA7170"/>
    <w:rsid w:val="00FA7FFC"/>
    <w:rsid w:val="00FB3BF0"/>
    <w:rsid w:val="00FB6389"/>
    <w:rsid w:val="00FB641E"/>
    <w:rsid w:val="00FB698E"/>
    <w:rsid w:val="00FC0014"/>
    <w:rsid w:val="00FC2A4D"/>
    <w:rsid w:val="00FC61A5"/>
    <w:rsid w:val="00FC65A8"/>
    <w:rsid w:val="00FC67AB"/>
    <w:rsid w:val="00FC76E9"/>
    <w:rsid w:val="00FD4020"/>
    <w:rsid w:val="00FD669F"/>
    <w:rsid w:val="00FD6AB7"/>
    <w:rsid w:val="00FD783A"/>
    <w:rsid w:val="00FE108A"/>
    <w:rsid w:val="00FE2CBB"/>
    <w:rsid w:val="00FE5821"/>
    <w:rsid w:val="00FE765D"/>
    <w:rsid w:val="00FE79A9"/>
    <w:rsid w:val="00FF176F"/>
    <w:rsid w:val="00FF5C09"/>
    <w:rsid w:val="00FF680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7">
    <w:name w:val="heading 7"/>
    <w:basedOn w:val="Normal"/>
    <w:next w:val="Normal"/>
    <w:link w:val="Titre7Car"/>
    <w:semiHidden/>
    <w:unhideWhenUsed/>
    <w:qFormat/>
    <w:rsid w:val="002A0FFC"/>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paragraph" w:styleId="Titre9">
    <w:name w:val="heading 9"/>
    <w:basedOn w:val="Normal"/>
    <w:next w:val="Normal"/>
    <w:link w:val="Titre9Car"/>
    <w:semiHidden/>
    <w:unhideWhenUsed/>
    <w:qFormat/>
    <w:rsid w:val="00FB698E"/>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List Paragraph (numbered (a)) Char,List Paragraph Char Char Char,List Paragraph (numbered (a)),Use Case List Paragraph,List Paragraph2"/>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List Paragraph (numbered (a)) Char Car,List Paragraph Char Char Char Car,List Paragraph (numbered (a)) Car,Use Case List Paragraph Car,List Paragraph2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semiHidden/>
    <w:unhideWhenUsed/>
    <w:rsid w:val="00972AB7"/>
    <w:pPr>
      <w:spacing w:after="120"/>
    </w:pPr>
    <w:rPr>
      <w:sz w:val="16"/>
      <w:szCs w:val="16"/>
    </w:rPr>
  </w:style>
  <w:style w:type="character" w:customStyle="1" w:styleId="Corpsdetexte3Car">
    <w:name w:val="Corps de texte 3 Car"/>
    <w:basedOn w:val="Policepardfaut"/>
    <w:link w:val="Corpsdetexte3"/>
    <w:semiHidden/>
    <w:rsid w:val="00972AB7"/>
    <w:rPr>
      <w:sz w:val="16"/>
      <w:szCs w:val="16"/>
    </w:rPr>
  </w:style>
  <w:style w:type="character" w:customStyle="1" w:styleId="PieddepageCar">
    <w:name w:val="Pied de page Car"/>
    <w:basedOn w:val="Policepardfaut"/>
    <w:link w:val="Pieddepage"/>
    <w:uiPriority w:val="99"/>
    <w:rsid w:val="0076549A"/>
  </w:style>
  <w:style w:type="character" w:customStyle="1" w:styleId="Titre9Car">
    <w:name w:val="Titre 9 Car"/>
    <w:basedOn w:val="Policepardfaut"/>
    <w:link w:val="Titre9"/>
    <w:semiHidden/>
    <w:rsid w:val="00FB698E"/>
    <w:rPr>
      <w:rFonts w:asciiTheme="majorHAnsi" w:eastAsiaTheme="majorEastAsia" w:hAnsiTheme="majorHAnsi" w:cstheme="majorBidi"/>
      <w:i/>
      <w:iCs/>
      <w:color w:val="404040" w:themeColor="text1" w:themeTint="BF"/>
    </w:rPr>
  </w:style>
  <w:style w:type="character" w:customStyle="1" w:styleId="Titre7Car">
    <w:name w:val="Titre 7 Car"/>
    <w:basedOn w:val="Policepardfaut"/>
    <w:link w:val="Titre7"/>
    <w:semiHidden/>
    <w:rsid w:val="002A0FFC"/>
    <w:rPr>
      <w:rFonts w:asciiTheme="majorHAnsi" w:eastAsiaTheme="majorEastAsia" w:hAnsiTheme="majorHAnsi" w:cstheme="majorBidi"/>
      <w:i/>
      <w:iCs/>
      <w:color w:val="404040" w:themeColor="text1" w:themeTint="BF"/>
    </w:rPr>
  </w:style>
  <w:style w:type="paragraph" w:styleId="Lgende">
    <w:name w:val="caption"/>
    <w:basedOn w:val="Normal"/>
    <w:next w:val="Normal"/>
    <w:qFormat/>
    <w:rsid w:val="002A0FFC"/>
    <w:pPr>
      <w:overflowPunct w:val="0"/>
      <w:autoSpaceDE w:val="0"/>
      <w:autoSpaceDN w:val="0"/>
      <w:adjustRightInd w:val="0"/>
      <w:jc w:val="center"/>
      <w:textAlignment w:val="baseline"/>
    </w:pPr>
    <w:rPr>
      <w:rFonts w:ascii="Arial" w:hAnsi="Arial"/>
      <w:b/>
      <w:i/>
      <w:u w:val="single"/>
    </w:rPr>
  </w:style>
  <w:style w:type="paragraph" w:customStyle="1" w:styleId="p37">
    <w:name w:val="p37"/>
    <w:basedOn w:val="Normal"/>
    <w:rsid w:val="008A470F"/>
    <w:pPr>
      <w:widowControl w:val="0"/>
      <w:tabs>
        <w:tab w:val="left" w:pos="311"/>
      </w:tabs>
      <w:autoSpaceDE w:val="0"/>
      <w:autoSpaceDN w:val="0"/>
      <w:adjustRightInd w:val="0"/>
      <w:ind w:firstLine="311"/>
    </w:pPr>
    <w:rPr>
      <w:sz w:val="24"/>
      <w:szCs w:val="24"/>
      <w:lang w:val="en-US"/>
    </w:rPr>
  </w:style>
  <w:style w:type="table" w:styleId="Grilledutableau">
    <w:name w:val="Table Grid"/>
    <w:basedOn w:val="TableauNormal"/>
    <w:rsid w:val="0032417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semiHidden/>
    <w:unhideWhenUsed/>
    <w:rsid w:val="00972AB7"/>
    <w:pPr>
      <w:spacing w:after="120"/>
    </w:pPr>
    <w:rPr>
      <w:sz w:val="16"/>
      <w:szCs w:val="16"/>
    </w:rPr>
  </w:style>
  <w:style w:type="character" w:customStyle="1" w:styleId="Corpsdetexte3Car">
    <w:name w:val="Corps de texte 3 Car"/>
    <w:basedOn w:val="Policepardfaut"/>
    <w:link w:val="Corpsdetexte3"/>
    <w:semiHidden/>
    <w:rsid w:val="00972AB7"/>
    <w:rPr>
      <w:sz w:val="16"/>
      <w:szCs w:val="16"/>
    </w:rPr>
  </w:style>
  <w:style w:type="character" w:customStyle="1" w:styleId="PieddepageCar">
    <w:name w:val="Pied de page Car"/>
    <w:basedOn w:val="Policepardfaut"/>
    <w:link w:val="Pieddepage"/>
    <w:uiPriority w:val="99"/>
    <w:rsid w:val="0076549A"/>
  </w:style>
</w:styles>
</file>

<file path=word/webSettings.xml><?xml version="1.0" encoding="utf-8"?>
<w:webSettings xmlns:r="http://schemas.openxmlformats.org/officeDocument/2006/relationships" xmlns:w="http://schemas.openxmlformats.org/wordprocessingml/2006/main">
  <w:divs>
    <w:div w:id="626205184">
      <w:bodyDiv w:val="1"/>
      <w:marLeft w:val="0"/>
      <w:marRight w:val="0"/>
      <w:marTop w:val="0"/>
      <w:marBottom w:val="0"/>
      <w:divBdr>
        <w:top w:val="none" w:sz="0" w:space="0" w:color="auto"/>
        <w:left w:val="none" w:sz="0" w:space="0" w:color="auto"/>
        <w:bottom w:val="none" w:sz="0" w:space="0" w:color="auto"/>
        <w:right w:val="none" w:sz="0" w:space="0" w:color="auto"/>
      </w:divBdr>
    </w:div>
    <w:div w:id="813836191">
      <w:bodyDiv w:val="1"/>
      <w:marLeft w:val="0"/>
      <w:marRight w:val="0"/>
      <w:marTop w:val="0"/>
      <w:marBottom w:val="0"/>
      <w:divBdr>
        <w:top w:val="none" w:sz="0" w:space="0" w:color="auto"/>
        <w:left w:val="none" w:sz="0" w:space="0" w:color="auto"/>
        <w:bottom w:val="none" w:sz="0" w:space="0" w:color="auto"/>
        <w:right w:val="none" w:sz="0" w:space="0" w:color="auto"/>
      </w:divBdr>
    </w:div>
    <w:div w:id="919868375">
      <w:bodyDiv w:val="1"/>
      <w:marLeft w:val="0"/>
      <w:marRight w:val="0"/>
      <w:marTop w:val="0"/>
      <w:marBottom w:val="0"/>
      <w:divBdr>
        <w:top w:val="none" w:sz="0" w:space="0" w:color="auto"/>
        <w:left w:val="none" w:sz="0" w:space="0" w:color="auto"/>
        <w:bottom w:val="none" w:sz="0" w:space="0" w:color="auto"/>
        <w:right w:val="none" w:sz="0" w:space="0" w:color="auto"/>
      </w:divBdr>
    </w:div>
    <w:div w:id="1020085153">
      <w:bodyDiv w:val="1"/>
      <w:marLeft w:val="0"/>
      <w:marRight w:val="0"/>
      <w:marTop w:val="0"/>
      <w:marBottom w:val="0"/>
      <w:divBdr>
        <w:top w:val="none" w:sz="0" w:space="0" w:color="auto"/>
        <w:left w:val="none" w:sz="0" w:space="0" w:color="auto"/>
        <w:bottom w:val="none" w:sz="0" w:space="0" w:color="auto"/>
        <w:right w:val="none" w:sz="0" w:space="0" w:color="auto"/>
      </w:divBdr>
    </w:div>
    <w:div w:id="1713338990">
      <w:bodyDiv w:val="1"/>
      <w:marLeft w:val="0"/>
      <w:marRight w:val="0"/>
      <w:marTop w:val="0"/>
      <w:marBottom w:val="0"/>
      <w:divBdr>
        <w:top w:val="none" w:sz="0" w:space="0" w:color="auto"/>
        <w:left w:val="none" w:sz="0" w:space="0" w:color="auto"/>
        <w:bottom w:val="none" w:sz="0" w:space="0" w:color="auto"/>
        <w:right w:val="none" w:sz="0" w:space="0" w:color="auto"/>
      </w:divBdr>
    </w:div>
    <w:div w:id="1826360492">
      <w:bodyDiv w:val="1"/>
      <w:marLeft w:val="0"/>
      <w:marRight w:val="0"/>
      <w:marTop w:val="0"/>
      <w:marBottom w:val="0"/>
      <w:divBdr>
        <w:top w:val="none" w:sz="0" w:space="0" w:color="auto"/>
        <w:left w:val="none" w:sz="0" w:space="0" w:color="auto"/>
        <w:bottom w:val="none" w:sz="0" w:space="0" w:color="auto"/>
        <w:right w:val="none" w:sz="0" w:space="0" w:color="auto"/>
      </w:divBdr>
    </w:div>
    <w:div w:id="190941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6F831-FBA9-49A9-A119-608D67335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4538</TotalTime>
  <Pages>15</Pages>
  <Words>3338</Words>
  <Characters>18365</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ROYAUME DU MAROC</vt:lpstr>
    </vt:vector>
  </TitlesOfParts>
  <Company/>
  <LinksUpToDate>false</LinksUpToDate>
  <CharactersWithSpaces>21660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PARC</dc:creator>
  <cp:lastModifiedBy>HP</cp:lastModifiedBy>
  <cp:revision>23</cp:revision>
  <cp:lastPrinted>2020-04-29T13:17:00Z</cp:lastPrinted>
  <dcterms:created xsi:type="dcterms:W3CDTF">2020-04-16T11:46:00Z</dcterms:created>
  <dcterms:modified xsi:type="dcterms:W3CDTF">2020-07-22T12:49:00Z</dcterms:modified>
</cp:coreProperties>
</file>