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Grilledutableau"/>
        <w:tblW w:w="9747" w:type="dxa"/>
        <w:tblLook w:val="04A0"/>
      </w:tblPr>
      <w:tblGrid>
        <w:gridCol w:w="4606"/>
        <w:gridCol w:w="5141"/>
      </w:tblGrid>
      <w:tr w:rsidR="00AA51AB" w:rsidTr="00A85E56">
        <w:tc>
          <w:tcPr>
            <w:tcW w:w="46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AA51AB" w:rsidRPr="00B55670" w:rsidRDefault="00AA51AB" w:rsidP="00A85E56">
            <w:pPr>
              <w:spacing w:line="240" w:lineRule="exact"/>
              <w:rPr>
                <w:rFonts w:ascii="Myriad Pro" w:hAnsi="Myriad Pro"/>
              </w:rPr>
            </w:pPr>
            <w:r w:rsidRPr="00B55670">
              <w:rPr>
                <w:rFonts w:ascii="Myriad Pro" w:hAnsi="Myriad Pro"/>
              </w:rPr>
              <w:t>Royaume du Maroc</w:t>
            </w:r>
          </w:p>
          <w:p w:rsidR="00AA51AB" w:rsidRPr="009367C4" w:rsidRDefault="00AA51AB" w:rsidP="00A85E56">
            <w:pPr>
              <w:spacing w:line="240" w:lineRule="exact"/>
              <w:rPr>
                <w:rFonts w:ascii="Myriad Pro" w:hAnsi="Myriad Pro"/>
              </w:rPr>
            </w:pPr>
            <w:r w:rsidRPr="009367C4">
              <w:rPr>
                <w:rFonts w:ascii="Myriad Pro" w:hAnsi="Myriad Pro"/>
              </w:rPr>
              <w:t>Ministere de L’interieur</w:t>
            </w:r>
          </w:p>
          <w:p w:rsidR="00AA51AB" w:rsidRPr="009367C4" w:rsidRDefault="00AA51AB" w:rsidP="00A85E56">
            <w:pPr>
              <w:spacing w:line="240" w:lineRule="exact"/>
              <w:rPr>
                <w:rFonts w:ascii="Myriad Pro" w:hAnsi="Myriad Pro"/>
              </w:rPr>
            </w:pPr>
            <w:r w:rsidRPr="009367C4">
              <w:rPr>
                <w:rFonts w:ascii="Myriad Pro" w:hAnsi="Myriad Pro"/>
              </w:rPr>
              <w:t>Préfecture de Salé</w:t>
            </w:r>
          </w:p>
          <w:p w:rsidR="00AA51AB" w:rsidRPr="009367C4" w:rsidRDefault="00AA51AB" w:rsidP="00A85E56">
            <w:pPr>
              <w:spacing w:line="240" w:lineRule="exact"/>
              <w:rPr>
                <w:rFonts w:ascii="Myriad Pro" w:hAnsi="Myriad Pro"/>
              </w:rPr>
            </w:pPr>
            <w:r w:rsidRPr="009367C4">
              <w:rPr>
                <w:rFonts w:ascii="Myriad Pro" w:hAnsi="Myriad Pro"/>
              </w:rPr>
              <w:t>Commune de Salé</w:t>
            </w:r>
          </w:p>
          <w:p w:rsidR="00AA51AB" w:rsidRPr="009367C4" w:rsidRDefault="00AA51AB" w:rsidP="00A85E56">
            <w:pPr>
              <w:spacing w:line="240" w:lineRule="exact"/>
              <w:rPr>
                <w:rFonts w:ascii="Myriad Pro" w:hAnsi="Myriad Pro"/>
              </w:rPr>
            </w:pPr>
            <w:r w:rsidRPr="009367C4">
              <w:rPr>
                <w:rFonts w:ascii="Myriad Pro" w:hAnsi="Myriad Pro"/>
              </w:rPr>
              <w:t xml:space="preserve">Direction Générale des Services                                                 </w:t>
            </w:r>
          </w:p>
          <w:p w:rsidR="00AA51AB" w:rsidRPr="00FC13C4" w:rsidRDefault="00AA51AB" w:rsidP="00AA51AB">
            <w:pPr>
              <w:spacing w:line="240" w:lineRule="exact"/>
              <w:rPr>
                <w:rFonts w:ascii="Myriad Pro" w:hAnsi="Myriad Pro"/>
                <w:sz w:val="24"/>
                <w:szCs w:val="24"/>
              </w:rPr>
            </w:pPr>
          </w:p>
        </w:tc>
        <w:tc>
          <w:tcPr>
            <w:tcW w:w="5141" w:type="dxa"/>
            <w:tcBorders>
              <w:top w:val="nil"/>
              <w:left w:val="single" w:sz="4" w:space="0" w:color="FFFFFF" w:themeColor="background1"/>
              <w:bottom w:val="nil"/>
              <w:right w:val="nil"/>
            </w:tcBorders>
          </w:tcPr>
          <w:p w:rsidR="00AA51AB" w:rsidRDefault="00AA51AB" w:rsidP="00A85E56">
            <w:pPr>
              <w:jc w:val="right"/>
            </w:pPr>
            <w:r w:rsidRPr="00FC13C4">
              <w:rPr>
                <w:noProof/>
                <w:lang w:eastAsia="fr-FR"/>
              </w:rPr>
              <w:drawing>
                <wp:inline distT="0" distB="0" distL="0" distR="0">
                  <wp:extent cx="1511018" cy="1113183"/>
                  <wp:effectExtent l="19050" t="0" r="0" b="0"/>
                  <wp:docPr id="9"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 2019.png"/>
                          <pic:cNvPicPr/>
                        </pic:nvPicPr>
                        <pic:blipFill>
                          <a:blip r:embed="rId8" cstate="print"/>
                          <a:stretch>
                            <a:fillRect/>
                          </a:stretch>
                        </pic:blipFill>
                        <pic:spPr>
                          <a:xfrm>
                            <a:off x="0" y="0"/>
                            <a:ext cx="1511018" cy="1113183"/>
                          </a:xfrm>
                          <a:prstGeom prst="rect">
                            <a:avLst/>
                          </a:prstGeom>
                        </pic:spPr>
                      </pic:pic>
                    </a:graphicData>
                  </a:graphic>
                </wp:inline>
              </w:drawing>
            </w:r>
          </w:p>
        </w:tc>
      </w:tr>
    </w:tbl>
    <w:p w:rsidR="0098395E" w:rsidRPr="00606173" w:rsidRDefault="0098395E" w:rsidP="007D2A54">
      <w:pPr>
        <w:pStyle w:val="Titre"/>
        <w:ind w:left="205"/>
        <w:rPr>
          <w:b/>
          <w:sz w:val="24"/>
          <w:szCs w:val="24"/>
        </w:rPr>
      </w:pPr>
    </w:p>
    <w:p w:rsidR="008B14EB" w:rsidRDefault="008B14EB" w:rsidP="008B14EB">
      <w:pPr>
        <w:pStyle w:val="Titre"/>
        <w:spacing w:line="360" w:lineRule="auto"/>
        <w:rPr>
          <w:b/>
          <w:sz w:val="24"/>
          <w:szCs w:val="24"/>
          <w:u w:val="single"/>
        </w:rPr>
      </w:pPr>
    </w:p>
    <w:p w:rsidR="00AA51AB" w:rsidRPr="00606173" w:rsidRDefault="00AA51AB" w:rsidP="008B14EB">
      <w:pPr>
        <w:pStyle w:val="Titre"/>
        <w:spacing w:line="360" w:lineRule="auto"/>
        <w:rPr>
          <w:b/>
          <w:sz w:val="24"/>
          <w:szCs w:val="24"/>
          <w:u w:val="single"/>
        </w:rPr>
      </w:pPr>
    </w:p>
    <w:p w:rsidR="008B14EB" w:rsidRPr="00606173" w:rsidRDefault="008B14EB" w:rsidP="008B14EB">
      <w:pPr>
        <w:pStyle w:val="Titre"/>
        <w:rPr>
          <w:b/>
          <w:sz w:val="24"/>
          <w:szCs w:val="24"/>
        </w:rPr>
      </w:pPr>
    </w:p>
    <w:p w:rsidR="008B14EB" w:rsidRPr="00606173" w:rsidRDefault="00930AFC" w:rsidP="008B14EB">
      <w:pPr>
        <w:shd w:val="clear" w:color="auto" w:fill="FFFFFF"/>
        <w:ind w:left="800" w:right="788"/>
        <w:jc w:val="center"/>
        <w:rPr>
          <w:b/>
          <w:bCs/>
          <w:sz w:val="32"/>
          <w:szCs w:val="32"/>
        </w:rPr>
      </w:pPr>
      <w:r>
        <w:rPr>
          <w:b/>
          <w:bCs/>
          <w:sz w:val="32"/>
          <w:szCs w:val="32"/>
        </w:rPr>
        <w:t>BUDGET D’EQUIPEMENT</w:t>
      </w:r>
    </w:p>
    <w:p w:rsidR="008B14EB" w:rsidRPr="00606173" w:rsidRDefault="008B14EB" w:rsidP="008B14EB">
      <w:pPr>
        <w:pStyle w:val="Titre"/>
        <w:rPr>
          <w:b/>
          <w:sz w:val="16"/>
          <w:szCs w:val="16"/>
        </w:rPr>
      </w:pPr>
    </w:p>
    <w:p w:rsidR="008B14EB" w:rsidRPr="00606173" w:rsidRDefault="0080600B" w:rsidP="0080600B">
      <w:pPr>
        <w:jc w:val="center"/>
        <w:rPr>
          <w:b/>
          <w:bCs/>
          <w:sz w:val="24"/>
          <w:szCs w:val="24"/>
        </w:rPr>
      </w:pPr>
      <w:r>
        <w:rPr>
          <w:b/>
          <w:bCs/>
          <w:sz w:val="24"/>
          <w:szCs w:val="24"/>
        </w:rPr>
        <w:t xml:space="preserve">CHAPITRE    </w:t>
      </w:r>
      <w:r w:rsidR="008B14EB" w:rsidRPr="00606173">
        <w:rPr>
          <w:b/>
          <w:bCs/>
          <w:sz w:val="24"/>
          <w:szCs w:val="24"/>
        </w:rPr>
        <w:tab/>
        <w:t xml:space="preserve">: </w:t>
      </w:r>
    </w:p>
    <w:p w:rsidR="008B14EB" w:rsidRPr="00606173" w:rsidRDefault="000B2122" w:rsidP="0080600B">
      <w:pPr>
        <w:jc w:val="center"/>
        <w:rPr>
          <w:b/>
          <w:bCs/>
          <w:sz w:val="24"/>
          <w:szCs w:val="24"/>
        </w:rPr>
      </w:pPr>
      <w:r>
        <w:rPr>
          <w:b/>
          <w:bCs/>
          <w:sz w:val="24"/>
          <w:szCs w:val="24"/>
        </w:rPr>
        <w:t xml:space="preserve">      </w:t>
      </w:r>
      <w:r w:rsidR="0080600B">
        <w:rPr>
          <w:b/>
          <w:bCs/>
          <w:sz w:val="24"/>
          <w:szCs w:val="24"/>
        </w:rPr>
        <w:t xml:space="preserve">ARTICLE </w:t>
      </w:r>
      <w:r w:rsidR="008B14EB" w:rsidRPr="00606173">
        <w:rPr>
          <w:b/>
          <w:bCs/>
          <w:sz w:val="24"/>
          <w:szCs w:val="24"/>
        </w:rPr>
        <w:tab/>
        <w:t xml:space="preserve">: </w:t>
      </w:r>
    </w:p>
    <w:p w:rsidR="008B14EB" w:rsidRDefault="0080600B" w:rsidP="0080600B">
      <w:pPr>
        <w:jc w:val="center"/>
        <w:rPr>
          <w:b/>
          <w:bCs/>
          <w:sz w:val="24"/>
          <w:szCs w:val="24"/>
        </w:rPr>
      </w:pPr>
      <w:r>
        <w:rPr>
          <w:b/>
          <w:bCs/>
          <w:sz w:val="24"/>
          <w:szCs w:val="24"/>
        </w:rPr>
        <w:t xml:space="preserve">PROJET        </w:t>
      </w:r>
      <w:r w:rsidR="000B2122">
        <w:rPr>
          <w:b/>
          <w:bCs/>
          <w:sz w:val="24"/>
          <w:szCs w:val="24"/>
        </w:rPr>
        <w:t xml:space="preserve"> </w:t>
      </w:r>
      <w:r w:rsidR="008B14EB" w:rsidRPr="00606173">
        <w:rPr>
          <w:b/>
          <w:bCs/>
          <w:sz w:val="24"/>
          <w:szCs w:val="24"/>
        </w:rPr>
        <w:tab/>
        <w:t xml:space="preserve">: </w:t>
      </w:r>
    </w:p>
    <w:p w:rsidR="00756C23" w:rsidRPr="00606173" w:rsidRDefault="000B2122" w:rsidP="0080600B">
      <w:pPr>
        <w:rPr>
          <w:b/>
          <w:sz w:val="24"/>
          <w:szCs w:val="24"/>
        </w:rPr>
      </w:pPr>
      <w:r>
        <w:rPr>
          <w:b/>
          <w:bCs/>
          <w:sz w:val="24"/>
          <w:szCs w:val="24"/>
        </w:rPr>
        <w:t xml:space="preserve">                                                </w:t>
      </w:r>
      <w:r w:rsidR="00756C23">
        <w:rPr>
          <w:b/>
          <w:bCs/>
          <w:sz w:val="24"/>
          <w:szCs w:val="24"/>
        </w:rPr>
        <w:t xml:space="preserve">LIGNE BUDGETAIRE : </w:t>
      </w:r>
    </w:p>
    <w:p w:rsidR="008B14EB" w:rsidRPr="00606173" w:rsidRDefault="008B14EB" w:rsidP="004623E6">
      <w:pPr>
        <w:pStyle w:val="Titre"/>
        <w:jc w:val="left"/>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FD2A69">
      <w:pPr>
        <w:jc w:val="center"/>
        <w:rPr>
          <w:b/>
          <w:bCs/>
          <w:sz w:val="36"/>
          <w:szCs w:val="36"/>
        </w:rPr>
      </w:pPr>
      <w:r w:rsidRPr="00606173">
        <w:rPr>
          <w:b/>
          <w:bCs/>
          <w:sz w:val="36"/>
          <w:szCs w:val="36"/>
        </w:rPr>
        <w:t>MARCHE N°</w:t>
      </w:r>
      <w:r w:rsidR="00FD2A69">
        <w:rPr>
          <w:b/>
          <w:bCs/>
          <w:sz w:val="36"/>
          <w:szCs w:val="36"/>
        </w:rPr>
        <w:t>03</w:t>
      </w:r>
      <w:r w:rsidRPr="00606173">
        <w:rPr>
          <w:b/>
          <w:bCs/>
          <w:sz w:val="36"/>
          <w:szCs w:val="36"/>
        </w:rPr>
        <w:t>/CS/20</w:t>
      </w:r>
      <w:r w:rsidR="00D54361">
        <w:rPr>
          <w:b/>
          <w:bCs/>
          <w:sz w:val="36"/>
          <w:szCs w:val="36"/>
        </w:rPr>
        <w:t>20</w:t>
      </w: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bCs/>
          <w:sz w:val="32"/>
          <w:szCs w:val="32"/>
        </w:rPr>
      </w:pPr>
    </w:p>
    <w:p w:rsidR="00E848E4" w:rsidRDefault="001A28CC" w:rsidP="000B2122">
      <w:pPr>
        <w:jc w:val="center"/>
        <w:rPr>
          <w:b/>
          <w:bCs/>
          <w:sz w:val="28"/>
          <w:szCs w:val="28"/>
        </w:rPr>
      </w:pPr>
      <w:r>
        <w:rPr>
          <w:b/>
          <w:bCs/>
          <w:sz w:val="28"/>
          <w:szCs w:val="28"/>
        </w:rPr>
        <w:t xml:space="preserve">TRAVAUX D’AMENAGEMENT </w:t>
      </w:r>
      <w:r w:rsidR="000B2122">
        <w:rPr>
          <w:b/>
          <w:bCs/>
          <w:sz w:val="28"/>
          <w:szCs w:val="28"/>
        </w:rPr>
        <w:t>URBAIN DE LA VILLE DE SALE</w:t>
      </w:r>
    </w:p>
    <w:p w:rsidR="00F10ADB" w:rsidRPr="001A28CC" w:rsidRDefault="000B2122" w:rsidP="008A3CB8">
      <w:pPr>
        <w:jc w:val="center"/>
        <w:rPr>
          <w:b/>
          <w:bCs/>
          <w:sz w:val="36"/>
          <w:szCs w:val="36"/>
        </w:rPr>
      </w:pPr>
      <w:r>
        <w:rPr>
          <w:b/>
          <w:bCs/>
          <w:sz w:val="28"/>
          <w:szCs w:val="28"/>
        </w:rPr>
        <w:t xml:space="preserve">Travaux </w:t>
      </w:r>
      <w:r w:rsidR="008A3CB8">
        <w:rPr>
          <w:b/>
          <w:bCs/>
          <w:sz w:val="28"/>
          <w:szCs w:val="28"/>
        </w:rPr>
        <w:t>de signalisation lumineuse tricolore au</w:t>
      </w:r>
      <w:r>
        <w:rPr>
          <w:b/>
          <w:bCs/>
          <w:sz w:val="28"/>
          <w:szCs w:val="28"/>
        </w:rPr>
        <w:t xml:space="preserve"> boulevard Essalam</w:t>
      </w:r>
    </w:p>
    <w:p w:rsidR="003756A3" w:rsidRPr="00EB3A66" w:rsidRDefault="003756A3" w:rsidP="00F10ADB">
      <w:pPr>
        <w:jc w:val="center"/>
        <w:rPr>
          <w:b/>
          <w:bCs/>
          <w:sz w:val="36"/>
          <w:szCs w:val="36"/>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spacing w:line="360" w:lineRule="auto"/>
        <w:rPr>
          <w:b/>
          <w:sz w:val="44"/>
          <w:szCs w:val="44"/>
        </w:rPr>
      </w:pPr>
      <w:r w:rsidRPr="00606173">
        <w:rPr>
          <w:b/>
          <w:sz w:val="44"/>
          <w:szCs w:val="44"/>
        </w:rPr>
        <w:t>C.P.S</w:t>
      </w:r>
    </w:p>
    <w:p w:rsidR="0098395E" w:rsidRPr="00606173" w:rsidRDefault="0098395E" w:rsidP="0098395E">
      <w:pPr>
        <w:pStyle w:val="Titre"/>
        <w:rPr>
          <w:b/>
          <w:sz w:val="24"/>
          <w:szCs w:val="24"/>
        </w:rPr>
      </w:pPr>
    </w:p>
    <w:p w:rsidR="008B14EB" w:rsidRPr="00606173" w:rsidRDefault="008B14EB" w:rsidP="0098395E">
      <w:pPr>
        <w:pStyle w:val="Titre"/>
        <w:rPr>
          <w:b/>
          <w:sz w:val="24"/>
          <w:szCs w:val="24"/>
        </w:rPr>
      </w:pPr>
    </w:p>
    <w:p w:rsidR="008B14EB" w:rsidRDefault="008B14EB" w:rsidP="0098395E">
      <w:pPr>
        <w:pStyle w:val="Titre"/>
        <w:rPr>
          <w:b/>
          <w:sz w:val="24"/>
          <w:szCs w:val="24"/>
        </w:rPr>
      </w:pPr>
    </w:p>
    <w:p w:rsidR="00F10ADB" w:rsidRDefault="00F10ADB" w:rsidP="0098395E">
      <w:pPr>
        <w:pStyle w:val="Titre"/>
        <w:rPr>
          <w:b/>
          <w:sz w:val="24"/>
          <w:szCs w:val="24"/>
        </w:rPr>
      </w:pPr>
    </w:p>
    <w:p w:rsidR="00F10ADB" w:rsidRPr="00606173" w:rsidRDefault="00F10ADB" w:rsidP="0098395E">
      <w:pPr>
        <w:pStyle w:val="Titre"/>
        <w:rPr>
          <w:b/>
          <w:sz w:val="24"/>
          <w:szCs w:val="24"/>
        </w:rPr>
      </w:pPr>
    </w:p>
    <w:p w:rsidR="008B14EB" w:rsidRPr="00085D14" w:rsidRDefault="008B14EB" w:rsidP="0098395E">
      <w:pPr>
        <w:pStyle w:val="Titre"/>
        <w:rPr>
          <w:rFonts w:ascii="Euphemia" w:hAnsi="Euphemia" w:cs="Arial"/>
          <w:b/>
          <w:sz w:val="24"/>
          <w:szCs w:val="24"/>
        </w:rPr>
      </w:pPr>
    </w:p>
    <w:p w:rsidR="005F5D9D" w:rsidRDefault="005F5D9D" w:rsidP="004724ED">
      <w:pPr>
        <w:ind w:left="360"/>
        <w:jc w:val="both"/>
        <w:rPr>
          <w:rFonts w:ascii="Euphemia" w:hAnsi="Euphemia" w:cs="Tahoma"/>
          <w:sz w:val="22"/>
          <w:szCs w:val="22"/>
        </w:rPr>
      </w:pPr>
    </w:p>
    <w:p w:rsidR="005F5D9D" w:rsidRPr="00085D14" w:rsidRDefault="005F5D9D" w:rsidP="004724ED">
      <w:pPr>
        <w:ind w:left="360"/>
        <w:jc w:val="both"/>
        <w:rPr>
          <w:rFonts w:ascii="Euphemia" w:hAnsi="Euphemia" w:cs="Tahoma"/>
          <w:sz w:val="22"/>
          <w:szCs w:val="22"/>
        </w:rPr>
      </w:pPr>
    </w:p>
    <w:p w:rsidR="00F10ADB" w:rsidRDefault="004724ED" w:rsidP="00F10ADB">
      <w:pPr>
        <w:ind w:left="360"/>
        <w:jc w:val="both"/>
        <w:rPr>
          <w:sz w:val="24"/>
          <w:szCs w:val="24"/>
        </w:rPr>
      </w:pPr>
      <w:r w:rsidRPr="00606173">
        <w:rPr>
          <w:sz w:val="24"/>
          <w:szCs w:val="24"/>
        </w:rPr>
        <w:t>Marché passé par appel d’offre ouvert sur offre de prix en application l’al 2 § 1 de l’article  16 et  § 1 de l’article 17 et al. 3 § 3 de l’article  17  du décret n° 2-12-349 du 8 Joumada I 1434 (20 Mars 2013) relatif aux marchés publics</w:t>
      </w:r>
    </w:p>
    <w:p w:rsidR="00D75AF6" w:rsidRDefault="00D75AF6" w:rsidP="00B74CFC">
      <w:pPr>
        <w:jc w:val="both"/>
        <w:rPr>
          <w:sz w:val="24"/>
          <w:szCs w:val="24"/>
        </w:rPr>
      </w:pPr>
    </w:p>
    <w:p w:rsidR="00B74CFC" w:rsidRDefault="00B74CFC" w:rsidP="00B74CFC">
      <w:pPr>
        <w:jc w:val="both"/>
        <w:rPr>
          <w:sz w:val="24"/>
          <w:szCs w:val="24"/>
        </w:rPr>
      </w:pPr>
    </w:p>
    <w:p w:rsidR="00195018" w:rsidRPr="002908D5" w:rsidRDefault="00195018" w:rsidP="00195018">
      <w:pPr>
        <w:widowControl w:val="0"/>
        <w:autoSpaceDE w:val="0"/>
        <w:autoSpaceDN w:val="0"/>
        <w:adjustRightInd w:val="0"/>
        <w:spacing w:before="46"/>
        <w:ind w:left="-62" w:right="3512"/>
        <w:jc w:val="center"/>
        <w:rPr>
          <w:b/>
          <w:color w:val="000000"/>
          <w:w w:val="92"/>
          <w:sz w:val="32"/>
          <w:szCs w:val="32"/>
        </w:rPr>
      </w:pPr>
      <w:r>
        <w:rPr>
          <w:b/>
          <w:color w:val="000000"/>
          <w:w w:val="92"/>
          <w:sz w:val="32"/>
          <w:szCs w:val="32"/>
        </w:rPr>
        <w:lastRenderedPageBreak/>
        <w:t xml:space="preserve">                                              SOMMAIRE</w:t>
      </w:r>
    </w:p>
    <w:p w:rsidR="00195018" w:rsidRDefault="00195018" w:rsidP="00195018">
      <w:pPr>
        <w:rPr>
          <w:sz w:val="22"/>
          <w:szCs w:val="22"/>
        </w:rPr>
      </w:pPr>
    </w:p>
    <w:p w:rsidR="00195018" w:rsidRDefault="00195018" w:rsidP="00195018">
      <w:pPr>
        <w:rPr>
          <w:sz w:val="22"/>
          <w:szCs w:val="22"/>
        </w:rPr>
      </w:pPr>
    </w:p>
    <w:p w:rsidR="00195018" w:rsidRPr="002908D5" w:rsidRDefault="00195018" w:rsidP="00A47D49">
      <w:pPr>
        <w:rPr>
          <w:b/>
          <w:bCs/>
          <w:sz w:val="22"/>
          <w:szCs w:val="22"/>
          <w:u w:val="single"/>
        </w:rPr>
      </w:pPr>
      <w:r w:rsidRPr="002908D5">
        <w:rPr>
          <w:b/>
          <w:bCs/>
          <w:sz w:val="22"/>
          <w:szCs w:val="22"/>
          <w:u w:val="single"/>
        </w:rPr>
        <w:t>CHAPITRE I : CLAUSES ADMINISTRATIVES ET FINANCIERES</w:t>
      </w:r>
    </w:p>
    <w:p w:rsidR="00195018" w:rsidRDefault="00195018" w:rsidP="00195018">
      <w:pPr>
        <w:rPr>
          <w:sz w:val="22"/>
          <w:szCs w:val="22"/>
        </w:rPr>
      </w:pPr>
      <w:r>
        <w:rPr>
          <w:sz w:val="22"/>
          <w:szCs w:val="22"/>
        </w:rPr>
        <w:t>ARTICLE 1 : OBJET DU MARCHE</w:t>
      </w:r>
    </w:p>
    <w:p w:rsidR="00195018" w:rsidRDefault="00195018" w:rsidP="00195018">
      <w:pPr>
        <w:rPr>
          <w:sz w:val="22"/>
          <w:szCs w:val="22"/>
        </w:rPr>
      </w:pPr>
      <w:r>
        <w:rPr>
          <w:sz w:val="22"/>
          <w:szCs w:val="22"/>
        </w:rPr>
        <w:t>ARTICLE 2 : CONSISTANCE  DES TRAVAUX</w:t>
      </w:r>
    </w:p>
    <w:p w:rsidR="00195018" w:rsidRDefault="00195018" w:rsidP="00195018">
      <w:pPr>
        <w:widowControl w:val="0"/>
        <w:tabs>
          <w:tab w:val="left" w:pos="9400"/>
        </w:tabs>
        <w:autoSpaceDE w:val="0"/>
        <w:autoSpaceDN w:val="0"/>
        <w:adjustRightInd w:val="0"/>
        <w:ind w:right="100"/>
        <w:rPr>
          <w:color w:val="000000"/>
          <w:sz w:val="22"/>
          <w:szCs w:val="22"/>
        </w:rPr>
      </w:pPr>
      <w:r>
        <w:rPr>
          <w:color w:val="000000"/>
          <w:w w:val="88"/>
          <w:sz w:val="22"/>
          <w:szCs w:val="22"/>
        </w:rPr>
        <w:t>ARTICLE</w:t>
      </w:r>
      <w:r>
        <w:rPr>
          <w:color w:val="000000"/>
          <w:w w:val="102"/>
          <w:sz w:val="22"/>
          <w:szCs w:val="22"/>
        </w:rPr>
        <w:t>3</w:t>
      </w:r>
      <w:r>
        <w:rPr>
          <w:color w:val="000000"/>
          <w:w w:val="81"/>
          <w:sz w:val="22"/>
          <w:szCs w:val="22"/>
        </w:rPr>
        <w:t>:</w:t>
      </w:r>
      <w:r>
        <w:rPr>
          <w:color w:val="000000"/>
          <w:spacing w:val="-1"/>
          <w:w w:val="102"/>
          <w:sz w:val="22"/>
          <w:szCs w:val="22"/>
        </w:rPr>
        <w:t>D</w:t>
      </w:r>
      <w:r>
        <w:rPr>
          <w:color w:val="000000"/>
          <w:spacing w:val="-1"/>
          <w:w w:val="103"/>
          <w:sz w:val="22"/>
          <w:szCs w:val="22"/>
        </w:rPr>
        <w:t>O</w:t>
      </w:r>
      <w:r>
        <w:rPr>
          <w:color w:val="000000"/>
          <w:w w:val="91"/>
          <w:sz w:val="22"/>
          <w:szCs w:val="22"/>
        </w:rPr>
        <w:t>CUMENTS</w:t>
      </w:r>
      <w:r>
        <w:rPr>
          <w:color w:val="000000"/>
          <w:w w:val="90"/>
          <w:sz w:val="22"/>
          <w:szCs w:val="22"/>
        </w:rPr>
        <w:t>CONSTITUTI</w:t>
      </w:r>
      <w:r>
        <w:rPr>
          <w:color w:val="000000"/>
          <w:spacing w:val="-1"/>
          <w:w w:val="90"/>
          <w:sz w:val="22"/>
          <w:szCs w:val="22"/>
        </w:rPr>
        <w:t>F</w:t>
      </w:r>
      <w:r>
        <w:rPr>
          <w:color w:val="000000"/>
          <w:w w:val="71"/>
          <w:sz w:val="22"/>
          <w:szCs w:val="22"/>
        </w:rPr>
        <w:t>S</w:t>
      </w:r>
      <w:r>
        <w:rPr>
          <w:color w:val="000000"/>
          <w:w w:val="101"/>
          <w:sz w:val="22"/>
          <w:szCs w:val="22"/>
        </w:rPr>
        <w:t>DU</w:t>
      </w:r>
      <w:r>
        <w:rPr>
          <w:color w:val="000000"/>
          <w:w w:val="103"/>
          <w:sz w:val="22"/>
          <w:szCs w:val="22"/>
        </w:rPr>
        <w:t>M</w:t>
      </w:r>
      <w:r>
        <w:rPr>
          <w:color w:val="000000"/>
          <w:spacing w:val="-1"/>
          <w:w w:val="103"/>
          <w:sz w:val="22"/>
          <w:szCs w:val="22"/>
        </w:rPr>
        <w:t>A</w:t>
      </w:r>
      <w:r>
        <w:rPr>
          <w:color w:val="000000"/>
          <w:w w:val="89"/>
          <w:sz w:val="22"/>
          <w:szCs w:val="22"/>
        </w:rPr>
        <w:t>RC</w:t>
      </w:r>
      <w:r>
        <w:rPr>
          <w:color w:val="000000"/>
          <w:spacing w:val="-1"/>
          <w:w w:val="89"/>
          <w:sz w:val="22"/>
          <w:szCs w:val="22"/>
        </w:rPr>
        <w:t>H</w:t>
      </w:r>
      <w:r>
        <w:rPr>
          <w:color w:val="000000"/>
          <w:w w:val="85"/>
          <w:sz w:val="22"/>
          <w:szCs w:val="22"/>
        </w:rPr>
        <w:t>E</w:t>
      </w:r>
    </w:p>
    <w:p w:rsidR="00195018" w:rsidRDefault="00195018" w:rsidP="00195018">
      <w:pPr>
        <w:widowControl w:val="0"/>
        <w:tabs>
          <w:tab w:val="left" w:pos="9400"/>
        </w:tabs>
        <w:autoSpaceDE w:val="0"/>
        <w:autoSpaceDN w:val="0"/>
        <w:adjustRightInd w:val="0"/>
        <w:ind w:right="100"/>
        <w:rPr>
          <w:color w:val="000000"/>
          <w:w w:val="93"/>
          <w:sz w:val="22"/>
          <w:szCs w:val="22"/>
        </w:rPr>
      </w:pPr>
      <w:r>
        <w:rPr>
          <w:color w:val="000000"/>
          <w:w w:val="88"/>
          <w:sz w:val="22"/>
          <w:szCs w:val="22"/>
        </w:rPr>
        <w:t>ARTICLE</w:t>
      </w:r>
      <w:r>
        <w:rPr>
          <w:color w:val="000000"/>
          <w:w w:val="102"/>
          <w:sz w:val="22"/>
          <w:szCs w:val="22"/>
        </w:rPr>
        <w:t>4</w:t>
      </w:r>
      <w:r>
        <w:rPr>
          <w:color w:val="000000"/>
          <w:w w:val="81"/>
          <w:sz w:val="22"/>
          <w:szCs w:val="22"/>
        </w:rPr>
        <w:t>:</w:t>
      </w:r>
      <w:r>
        <w:rPr>
          <w:color w:val="000000"/>
          <w:w w:val="82"/>
          <w:sz w:val="22"/>
          <w:szCs w:val="22"/>
        </w:rPr>
        <w:t>REFE</w:t>
      </w:r>
      <w:r>
        <w:rPr>
          <w:color w:val="000000"/>
          <w:spacing w:val="1"/>
          <w:w w:val="82"/>
          <w:sz w:val="22"/>
          <w:szCs w:val="22"/>
        </w:rPr>
        <w:t>R</w:t>
      </w:r>
      <w:r>
        <w:rPr>
          <w:color w:val="000000"/>
          <w:spacing w:val="-1"/>
          <w:w w:val="85"/>
          <w:sz w:val="22"/>
          <w:szCs w:val="22"/>
        </w:rPr>
        <w:t>E</w:t>
      </w:r>
      <w:r>
        <w:rPr>
          <w:color w:val="000000"/>
          <w:w w:val="92"/>
          <w:sz w:val="22"/>
          <w:szCs w:val="22"/>
        </w:rPr>
        <w:t>NCE</w:t>
      </w:r>
      <w:r>
        <w:rPr>
          <w:color w:val="000000"/>
          <w:w w:val="98"/>
          <w:sz w:val="22"/>
          <w:szCs w:val="22"/>
        </w:rPr>
        <w:t>AUX</w:t>
      </w:r>
      <w:r>
        <w:rPr>
          <w:color w:val="000000"/>
          <w:w w:val="83"/>
          <w:sz w:val="22"/>
          <w:szCs w:val="22"/>
        </w:rPr>
        <w:t>TEXTES</w:t>
      </w:r>
      <w:r>
        <w:rPr>
          <w:color w:val="000000"/>
          <w:w w:val="90"/>
          <w:sz w:val="22"/>
          <w:szCs w:val="22"/>
        </w:rPr>
        <w:t>GENE</w:t>
      </w:r>
      <w:r>
        <w:rPr>
          <w:color w:val="000000"/>
          <w:spacing w:val="1"/>
          <w:w w:val="90"/>
          <w:sz w:val="22"/>
          <w:szCs w:val="22"/>
        </w:rPr>
        <w:t>R</w:t>
      </w:r>
      <w:r>
        <w:rPr>
          <w:color w:val="000000"/>
          <w:w w:val="104"/>
          <w:sz w:val="22"/>
          <w:szCs w:val="22"/>
        </w:rPr>
        <w:t>A</w:t>
      </w:r>
      <w:r>
        <w:rPr>
          <w:color w:val="000000"/>
          <w:w w:val="95"/>
          <w:sz w:val="22"/>
          <w:szCs w:val="22"/>
        </w:rPr>
        <w:t>UX</w:t>
      </w:r>
      <w:r>
        <w:rPr>
          <w:color w:val="000000"/>
          <w:w w:val="85"/>
          <w:sz w:val="22"/>
          <w:szCs w:val="22"/>
        </w:rPr>
        <w:t>ET</w:t>
      </w:r>
      <w:r>
        <w:rPr>
          <w:color w:val="000000"/>
          <w:w w:val="82"/>
          <w:sz w:val="22"/>
          <w:szCs w:val="22"/>
        </w:rPr>
        <w:t>SPECI</w:t>
      </w:r>
      <w:r>
        <w:rPr>
          <w:color w:val="000000"/>
          <w:w w:val="104"/>
          <w:sz w:val="22"/>
          <w:szCs w:val="22"/>
        </w:rPr>
        <w:t>A</w:t>
      </w:r>
      <w:r>
        <w:rPr>
          <w:color w:val="000000"/>
          <w:w w:val="95"/>
          <w:sz w:val="22"/>
          <w:szCs w:val="22"/>
        </w:rPr>
        <w:t>UX</w:t>
      </w:r>
      <w:r>
        <w:rPr>
          <w:color w:val="000000"/>
          <w:w w:val="89"/>
          <w:sz w:val="22"/>
          <w:szCs w:val="22"/>
        </w:rPr>
        <w:t>APPLI</w:t>
      </w:r>
      <w:r>
        <w:rPr>
          <w:color w:val="000000"/>
          <w:w w:val="87"/>
          <w:sz w:val="22"/>
          <w:szCs w:val="22"/>
        </w:rPr>
        <w:t>C</w:t>
      </w:r>
      <w:r>
        <w:rPr>
          <w:color w:val="000000"/>
          <w:w w:val="97"/>
          <w:sz w:val="22"/>
          <w:szCs w:val="22"/>
        </w:rPr>
        <w:t>A</w:t>
      </w:r>
      <w:r>
        <w:rPr>
          <w:color w:val="000000"/>
          <w:spacing w:val="1"/>
          <w:w w:val="97"/>
          <w:sz w:val="22"/>
          <w:szCs w:val="22"/>
        </w:rPr>
        <w:t>B</w:t>
      </w:r>
      <w:r>
        <w:rPr>
          <w:color w:val="000000"/>
          <w:w w:val="81"/>
          <w:sz w:val="22"/>
          <w:szCs w:val="22"/>
        </w:rPr>
        <w:t>LES</w:t>
      </w:r>
      <w:r>
        <w:rPr>
          <w:color w:val="000000"/>
          <w:w w:val="102"/>
          <w:sz w:val="22"/>
          <w:szCs w:val="22"/>
        </w:rPr>
        <w:t>AU</w:t>
      </w:r>
      <w:r>
        <w:rPr>
          <w:color w:val="000000"/>
          <w:spacing w:val="1"/>
          <w:w w:val="102"/>
          <w:sz w:val="22"/>
          <w:szCs w:val="22"/>
        </w:rPr>
        <w:t>M</w:t>
      </w:r>
      <w:r>
        <w:rPr>
          <w:color w:val="000000"/>
          <w:spacing w:val="-1"/>
          <w:w w:val="104"/>
          <w:sz w:val="22"/>
          <w:szCs w:val="22"/>
        </w:rPr>
        <w:t>A</w:t>
      </w:r>
      <w:r>
        <w:rPr>
          <w:color w:val="000000"/>
          <w:spacing w:val="1"/>
          <w:w w:val="78"/>
          <w:sz w:val="22"/>
          <w:szCs w:val="22"/>
        </w:rPr>
        <w:t>R</w:t>
      </w:r>
      <w:r>
        <w:rPr>
          <w:color w:val="000000"/>
          <w:w w:val="87"/>
          <w:sz w:val="22"/>
          <w:szCs w:val="22"/>
        </w:rPr>
        <w:t>C</w:t>
      </w:r>
      <w:r>
        <w:rPr>
          <w:color w:val="000000"/>
          <w:w w:val="93"/>
          <w:sz w:val="22"/>
          <w:szCs w:val="22"/>
        </w:rPr>
        <w:t xml:space="preserve">HE </w:t>
      </w:r>
    </w:p>
    <w:p w:rsidR="00195018" w:rsidRDefault="00195018" w:rsidP="00195018">
      <w:pPr>
        <w:shd w:val="clear" w:color="auto" w:fill="FFFFFF"/>
        <w:rPr>
          <w:spacing w:val="-7"/>
          <w:sz w:val="22"/>
          <w:szCs w:val="22"/>
        </w:rPr>
      </w:pPr>
      <w:r>
        <w:rPr>
          <w:spacing w:val="-7"/>
          <w:sz w:val="22"/>
          <w:szCs w:val="22"/>
        </w:rPr>
        <w:t xml:space="preserve"> ARTICLE 5 : VALIDITE ET DELAI DE NOTIFICATION DE L’APPROBATION DU MARCHE</w:t>
      </w:r>
    </w:p>
    <w:p w:rsidR="00195018" w:rsidRDefault="00195018" w:rsidP="00A12703">
      <w:pPr>
        <w:shd w:val="clear" w:color="auto" w:fill="FFFFFF"/>
        <w:rPr>
          <w:spacing w:val="-7"/>
          <w:sz w:val="22"/>
          <w:szCs w:val="22"/>
        </w:rPr>
      </w:pPr>
      <w:r>
        <w:rPr>
          <w:spacing w:val="-7"/>
          <w:sz w:val="22"/>
          <w:szCs w:val="22"/>
        </w:rPr>
        <w:t xml:space="preserve"> ARTICLE 6 : PIECES MISES A LA DISPOSITION </w:t>
      </w:r>
      <w:r w:rsidR="00A12703">
        <w:rPr>
          <w:spacing w:val="-7"/>
          <w:sz w:val="22"/>
          <w:szCs w:val="22"/>
        </w:rPr>
        <w:t>DU PRESTATAIRE DE SERVICE.</w:t>
      </w:r>
    </w:p>
    <w:p w:rsidR="00195018" w:rsidRDefault="00195018" w:rsidP="00195018">
      <w:pPr>
        <w:shd w:val="clear" w:color="auto" w:fill="FFFFFF"/>
        <w:rPr>
          <w:spacing w:val="-7"/>
          <w:sz w:val="22"/>
          <w:szCs w:val="22"/>
        </w:rPr>
      </w:pPr>
      <w:r>
        <w:rPr>
          <w:spacing w:val="-7"/>
          <w:sz w:val="22"/>
          <w:szCs w:val="22"/>
        </w:rPr>
        <w:t>ARTICLE 7 : NANTISSEMENT</w:t>
      </w:r>
    </w:p>
    <w:p w:rsidR="00195018" w:rsidRDefault="00195018" w:rsidP="00195018">
      <w:pPr>
        <w:tabs>
          <w:tab w:val="left" w:pos="9540"/>
        </w:tabs>
        <w:ind w:right="153"/>
        <w:rPr>
          <w:sz w:val="22"/>
          <w:szCs w:val="22"/>
        </w:rPr>
      </w:pPr>
      <w:r>
        <w:rPr>
          <w:sz w:val="22"/>
          <w:szCs w:val="22"/>
        </w:rPr>
        <w:t xml:space="preserve">ARTICLE 8 : DESIGNATION DES INTERVENANTS : </w:t>
      </w:r>
    </w:p>
    <w:p w:rsidR="00195018" w:rsidRDefault="00195018" w:rsidP="00195018">
      <w:pPr>
        <w:rPr>
          <w:sz w:val="22"/>
          <w:szCs w:val="22"/>
        </w:rPr>
      </w:pPr>
      <w:r>
        <w:rPr>
          <w:sz w:val="22"/>
          <w:szCs w:val="22"/>
        </w:rPr>
        <w:t>ARTICLE 9 : PERSONNE CHARGEE DU SUIVI DE L’EXECUTION DES MARCHES</w:t>
      </w:r>
    </w:p>
    <w:p w:rsidR="00195018" w:rsidRDefault="00195018" w:rsidP="00502E87">
      <w:pPr>
        <w:shd w:val="clear" w:color="auto" w:fill="FFFFFF"/>
        <w:rPr>
          <w:spacing w:val="-7"/>
          <w:sz w:val="22"/>
          <w:szCs w:val="22"/>
        </w:rPr>
      </w:pPr>
      <w:r>
        <w:rPr>
          <w:spacing w:val="-7"/>
          <w:sz w:val="22"/>
          <w:szCs w:val="22"/>
        </w:rPr>
        <w:t xml:space="preserve">ARTICLE 10 : ELECTION DU DOMICILE </w:t>
      </w:r>
      <w:r w:rsidR="00502E87">
        <w:rPr>
          <w:spacing w:val="-7"/>
          <w:sz w:val="22"/>
          <w:szCs w:val="22"/>
        </w:rPr>
        <w:t>DU PRESTATAIRE DE SERVICE</w:t>
      </w:r>
    </w:p>
    <w:p w:rsidR="00195018" w:rsidRDefault="00195018" w:rsidP="00195018">
      <w:pPr>
        <w:tabs>
          <w:tab w:val="left" w:pos="9540"/>
        </w:tabs>
        <w:ind w:right="153"/>
        <w:rPr>
          <w:sz w:val="22"/>
          <w:szCs w:val="22"/>
        </w:rPr>
      </w:pPr>
      <w:r>
        <w:rPr>
          <w:sz w:val="22"/>
          <w:szCs w:val="22"/>
        </w:rPr>
        <w:t>ARTICLE 11 : SOUS-TRAITANCE</w:t>
      </w:r>
    </w:p>
    <w:p w:rsidR="00195018" w:rsidRDefault="00195018" w:rsidP="00195018">
      <w:pPr>
        <w:tabs>
          <w:tab w:val="left" w:pos="9540"/>
        </w:tabs>
        <w:ind w:right="153"/>
        <w:rPr>
          <w:sz w:val="22"/>
          <w:szCs w:val="22"/>
        </w:rPr>
      </w:pPr>
      <w:r>
        <w:rPr>
          <w:sz w:val="22"/>
          <w:szCs w:val="22"/>
        </w:rPr>
        <w:t xml:space="preserve">ARTICLE 12 : DELAI  D ’EXECUTION </w:t>
      </w:r>
    </w:p>
    <w:p w:rsidR="00195018" w:rsidRDefault="00195018" w:rsidP="00195018">
      <w:pPr>
        <w:tabs>
          <w:tab w:val="left" w:pos="9540"/>
        </w:tabs>
        <w:ind w:right="153"/>
        <w:rPr>
          <w:color w:val="000000"/>
          <w:sz w:val="22"/>
          <w:szCs w:val="22"/>
        </w:rPr>
      </w:pPr>
      <w:r>
        <w:rPr>
          <w:sz w:val="22"/>
          <w:szCs w:val="22"/>
        </w:rPr>
        <w:t xml:space="preserve">ARTICLE 13 : NATURE DES PRIX </w:t>
      </w:r>
    </w:p>
    <w:p w:rsidR="00195018" w:rsidRDefault="00195018" w:rsidP="00195018">
      <w:pPr>
        <w:tabs>
          <w:tab w:val="left" w:pos="9540"/>
        </w:tabs>
        <w:ind w:right="153"/>
        <w:rPr>
          <w:sz w:val="22"/>
          <w:szCs w:val="22"/>
        </w:rPr>
      </w:pPr>
      <w:r>
        <w:rPr>
          <w:sz w:val="22"/>
          <w:szCs w:val="22"/>
        </w:rPr>
        <w:t xml:space="preserve">ARTICLE 14 : REVISION DES PRIX </w:t>
      </w:r>
    </w:p>
    <w:p w:rsidR="00195018" w:rsidRDefault="00195018" w:rsidP="00195018">
      <w:pPr>
        <w:tabs>
          <w:tab w:val="left" w:pos="9540"/>
        </w:tabs>
        <w:ind w:right="153"/>
        <w:rPr>
          <w:sz w:val="22"/>
          <w:szCs w:val="22"/>
        </w:rPr>
      </w:pPr>
      <w:r>
        <w:rPr>
          <w:sz w:val="22"/>
          <w:szCs w:val="22"/>
        </w:rPr>
        <w:t>ARTICLE 15 : CAUTIONNEMENT PROVISOIRE ET CAUTIONNEMENT DEFINITIF</w:t>
      </w:r>
    </w:p>
    <w:p w:rsidR="00195018" w:rsidRDefault="00195018" w:rsidP="00A935F0">
      <w:pPr>
        <w:tabs>
          <w:tab w:val="left" w:pos="9540"/>
        </w:tabs>
        <w:ind w:right="153"/>
        <w:rPr>
          <w:sz w:val="22"/>
          <w:szCs w:val="22"/>
        </w:rPr>
      </w:pPr>
      <w:r>
        <w:rPr>
          <w:sz w:val="22"/>
          <w:szCs w:val="22"/>
        </w:rPr>
        <w:t>ARTICLE 1</w:t>
      </w:r>
      <w:r w:rsidR="00A935F0">
        <w:rPr>
          <w:sz w:val="22"/>
          <w:szCs w:val="22"/>
        </w:rPr>
        <w:t>6</w:t>
      </w:r>
      <w:r>
        <w:rPr>
          <w:sz w:val="22"/>
          <w:szCs w:val="22"/>
        </w:rPr>
        <w:t>: RETENUE DE GARANTIE</w:t>
      </w:r>
    </w:p>
    <w:p w:rsidR="00195018" w:rsidRDefault="00195018" w:rsidP="00A935F0">
      <w:pPr>
        <w:tabs>
          <w:tab w:val="left" w:pos="9540"/>
        </w:tabs>
        <w:ind w:right="153"/>
        <w:rPr>
          <w:sz w:val="22"/>
          <w:szCs w:val="22"/>
        </w:rPr>
      </w:pPr>
      <w:r>
        <w:rPr>
          <w:sz w:val="22"/>
          <w:szCs w:val="22"/>
        </w:rPr>
        <w:t>ARTICLE 1</w:t>
      </w:r>
      <w:r w:rsidR="00A935F0">
        <w:rPr>
          <w:sz w:val="22"/>
          <w:szCs w:val="22"/>
        </w:rPr>
        <w:t>7</w:t>
      </w:r>
      <w:r>
        <w:rPr>
          <w:sz w:val="22"/>
          <w:szCs w:val="22"/>
        </w:rPr>
        <w:t xml:space="preserve"> : ASSURANCES - RESPONSABILITE </w:t>
      </w:r>
    </w:p>
    <w:p w:rsidR="00195018" w:rsidRDefault="00A935F0" w:rsidP="00195018">
      <w:pPr>
        <w:shd w:val="clear" w:color="auto" w:fill="FFFFFF"/>
        <w:rPr>
          <w:spacing w:val="-7"/>
          <w:sz w:val="22"/>
          <w:szCs w:val="22"/>
        </w:rPr>
      </w:pPr>
      <w:r>
        <w:rPr>
          <w:spacing w:val="-7"/>
          <w:sz w:val="22"/>
          <w:szCs w:val="22"/>
        </w:rPr>
        <w:t>ARTICLE 18</w:t>
      </w:r>
      <w:r w:rsidR="00195018">
        <w:rPr>
          <w:spacing w:val="-7"/>
          <w:sz w:val="22"/>
          <w:szCs w:val="22"/>
        </w:rPr>
        <w:t xml:space="preserve"> : APPROVISIONNEMENTS</w:t>
      </w:r>
    </w:p>
    <w:p w:rsidR="00195018" w:rsidRDefault="00A935F0" w:rsidP="00946E28">
      <w:pPr>
        <w:shd w:val="clear" w:color="auto" w:fill="FFFFFF"/>
        <w:rPr>
          <w:spacing w:val="-7"/>
          <w:sz w:val="22"/>
          <w:szCs w:val="22"/>
        </w:rPr>
      </w:pPr>
      <w:r>
        <w:rPr>
          <w:spacing w:val="-7"/>
          <w:sz w:val="22"/>
          <w:szCs w:val="22"/>
        </w:rPr>
        <w:t>ARTICLE 19</w:t>
      </w:r>
      <w:r w:rsidR="00195018">
        <w:rPr>
          <w:spacing w:val="-7"/>
          <w:sz w:val="22"/>
          <w:szCs w:val="22"/>
        </w:rPr>
        <w:t xml:space="preserve"> : RECRUTEMENT ET PAIEMENT DES OUVRIERS</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0</w:t>
      </w:r>
      <w:r>
        <w:rPr>
          <w:spacing w:val="-7"/>
          <w:sz w:val="22"/>
          <w:szCs w:val="22"/>
        </w:rPr>
        <w:t xml:space="preserve"> : PROTECTION DE L’ENVIRONNEMENT </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1</w:t>
      </w:r>
      <w:r>
        <w:rPr>
          <w:spacing w:val="-7"/>
          <w:sz w:val="22"/>
          <w:szCs w:val="22"/>
        </w:rPr>
        <w:t xml:space="preserve"> : GESTION DES DECHETS DU CHANTIER</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2</w:t>
      </w:r>
      <w:r>
        <w:rPr>
          <w:spacing w:val="-7"/>
          <w:sz w:val="22"/>
          <w:szCs w:val="22"/>
        </w:rPr>
        <w:t xml:space="preserve"> : MESURES DE SECURITE ET D’HYGIENE</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3</w:t>
      </w:r>
      <w:r>
        <w:rPr>
          <w:spacing w:val="-7"/>
          <w:sz w:val="22"/>
          <w:szCs w:val="22"/>
        </w:rPr>
        <w:t xml:space="preserve"> : PROVENANCE, QUALITE ET ORIGINES DES MATERIAUX</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4</w:t>
      </w:r>
      <w:r>
        <w:rPr>
          <w:spacing w:val="-7"/>
          <w:sz w:val="22"/>
          <w:szCs w:val="22"/>
        </w:rPr>
        <w:t xml:space="preserve"> : RECEPTION PROVISOIRE </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5</w:t>
      </w:r>
      <w:r>
        <w:rPr>
          <w:spacing w:val="-7"/>
          <w:sz w:val="22"/>
          <w:szCs w:val="22"/>
        </w:rPr>
        <w:t xml:space="preserve"> : ENLEVEMENT DU MATERIEL ET DES MATERIAUX</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6</w:t>
      </w:r>
      <w:r>
        <w:rPr>
          <w:spacing w:val="-7"/>
          <w:sz w:val="22"/>
          <w:szCs w:val="22"/>
        </w:rPr>
        <w:t xml:space="preserve"> : DELAI DE GARANTIE </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7</w:t>
      </w:r>
      <w:r>
        <w:rPr>
          <w:spacing w:val="-7"/>
          <w:sz w:val="22"/>
          <w:szCs w:val="22"/>
        </w:rPr>
        <w:t xml:space="preserve"> : MODALITES DE REGLEMENT</w:t>
      </w:r>
    </w:p>
    <w:p w:rsidR="00195018" w:rsidRDefault="00195018" w:rsidP="00946E28">
      <w:pPr>
        <w:shd w:val="clear" w:color="auto" w:fill="FFFFFF"/>
        <w:rPr>
          <w:spacing w:val="-7"/>
          <w:sz w:val="22"/>
          <w:szCs w:val="22"/>
        </w:rPr>
      </w:pPr>
      <w:r>
        <w:rPr>
          <w:spacing w:val="-7"/>
          <w:sz w:val="22"/>
          <w:szCs w:val="22"/>
        </w:rPr>
        <w:t xml:space="preserve">ARTICLE </w:t>
      </w:r>
      <w:r w:rsidR="00A935F0">
        <w:rPr>
          <w:spacing w:val="-7"/>
          <w:sz w:val="22"/>
          <w:szCs w:val="22"/>
        </w:rPr>
        <w:t>28</w:t>
      </w:r>
      <w:r>
        <w:rPr>
          <w:spacing w:val="-7"/>
          <w:sz w:val="22"/>
          <w:szCs w:val="22"/>
        </w:rPr>
        <w:t xml:space="preserve"> : PENALITES POUR RETARD </w:t>
      </w:r>
    </w:p>
    <w:p w:rsidR="00195018" w:rsidRDefault="00195018" w:rsidP="00195018">
      <w:pPr>
        <w:shd w:val="clear" w:color="auto" w:fill="FFFFFF"/>
        <w:rPr>
          <w:sz w:val="22"/>
          <w:szCs w:val="22"/>
        </w:rPr>
      </w:pPr>
      <w:r>
        <w:rPr>
          <w:spacing w:val="-7"/>
          <w:sz w:val="22"/>
          <w:szCs w:val="22"/>
        </w:rPr>
        <w:t>ARTICLE</w:t>
      </w:r>
      <w:r w:rsidR="00A935F0">
        <w:rPr>
          <w:sz w:val="22"/>
          <w:szCs w:val="22"/>
        </w:rPr>
        <w:t xml:space="preserve"> 29</w:t>
      </w:r>
      <w:r>
        <w:rPr>
          <w:sz w:val="22"/>
          <w:szCs w:val="22"/>
        </w:rPr>
        <w:t xml:space="preserve"> : RETENUE A LA SOURCE APPLICABLE AUX TITULAIRES  ETRANGERS NON      </w:t>
      </w:r>
    </w:p>
    <w:p w:rsidR="00195018" w:rsidRDefault="00195018" w:rsidP="00195018">
      <w:pPr>
        <w:spacing w:line="240" w:lineRule="atLeast"/>
        <w:rPr>
          <w:sz w:val="22"/>
          <w:szCs w:val="22"/>
        </w:rPr>
      </w:pPr>
      <w:r>
        <w:rPr>
          <w:sz w:val="22"/>
          <w:szCs w:val="22"/>
        </w:rPr>
        <w:t xml:space="preserve">                         RESIDENTS AU MAROC</w:t>
      </w:r>
    </w:p>
    <w:p w:rsidR="00195018" w:rsidRDefault="00195018" w:rsidP="00946E28">
      <w:pPr>
        <w:spacing w:line="240" w:lineRule="atLeast"/>
        <w:rPr>
          <w:sz w:val="22"/>
          <w:szCs w:val="22"/>
        </w:rPr>
      </w:pPr>
      <w:r>
        <w:rPr>
          <w:sz w:val="22"/>
          <w:szCs w:val="22"/>
        </w:rPr>
        <w:t>ARTICLE 3</w:t>
      </w:r>
      <w:r w:rsidR="00A935F0">
        <w:rPr>
          <w:sz w:val="22"/>
          <w:szCs w:val="22"/>
        </w:rPr>
        <w:t>0</w:t>
      </w:r>
      <w:r>
        <w:rPr>
          <w:sz w:val="22"/>
          <w:szCs w:val="22"/>
        </w:rPr>
        <w:t xml:space="preserve"> : RECEPTION DEFINITIVE </w:t>
      </w:r>
    </w:p>
    <w:p w:rsidR="00195018" w:rsidRDefault="00195018" w:rsidP="00946E28">
      <w:pPr>
        <w:spacing w:line="240" w:lineRule="atLeast"/>
        <w:rPr>
          <w:sz w:val="22"/>
          <w:szCs w:val="22"/>
        </w:rPr>
      </w:pPr>
      <w:r>
        <w:rPr>
          <w:sz w:val="22"/>
          <w:szCs w:val="22"/>
        </w:rPr>
        <w:t>ARTICLE 3</w:t>
      </w:r>
      <w:r w:rsidR="00A935F0">
        <w:rPr>
          <w:sz w:val="22"/>
          <w:szCs w:val="22"/>
        </w:rPr>
        <w:t>1</w:t>
      </w:r>
      <w:r>
        <w:rPr>
          <w:sz w:val="22"/>
          <w:szCs w:val="22"/>
        </w:rPr>
        <w:t xml:space="preserve"> : CAS DE FORCE MAJEURE</w:t>
      </w:r>
    </w:p>
    <w:p w:rsidR="00195018" w:rsidRDefault="00195018" w:rsidP="00946E28">
      <w:pPr>
        <w:spacing w:line="240" w:lineRule="atLeast"/>
        <w:rPr>
          <w:sz w:val="22"/>
          <w:szCs w:val="22"/>
        </w:rPr>
      </w:pPr>
      <w:r>
        <w:rPr>
          <w:sz w:val="22"/>
          <w:szCs w:val="22"/>
        </w:rPr>
        <w:t>ARTICLE 3</w:t>
      </w:r>
      <w:r w:rsidR="00A935F0">
        <w:rPr>
          <w:sz w:val="22"/>
          <w:szCs w:val="22"/>
        </w:rPr>
        <w:t>2</w:t>
      </w:r>
      <w:r>
        <w:rPr>
          <w:sz w:val="22"/>
          <w:szCs w:val="22"/>
        </w:rPr>
        <w:t xml:space="preserve"> : RESILIATION DU MARCHE</w:t>
      </w:r>
    </w:p>
    <w:p w:rsidR="00195018" w:rsidRDefault="00195018" w:rsidP="00946E28">
      <w:pPr>
        <w:spacing w:line="240" w:lineRule="atLeast"/>
        <w:rPr>
          <w:sz w:val="22"/>
          <w:szCs w:val="22"/>
        </w:rPr>
      </w:pPr>
      <w:r>
        <w:rPr>
          <w:sz w:val="22"/>
          <w:szCs w:val="22"/>
        </w:rPr>
        <w:t>ARTICLE 3</w:t>
      </w:r>
      <w:r w:rsidR="00A935F0">
        <w:rPr>
          <w:sz w:val="22"/>
          <w:szCs w:val="22"/>
        </w:rPr>
        <w:t>3</w:t>
      </w:r>
      <w:r>
        <w:rPr>
          <w:sz w:val="22"/>
          <w:szCs w:val="22"/>
        </w:rPr>
        <w:t xml:space="preserve"> : LUTTE CONTRE LA FRAUDE ET LA CORRUPTION</w:t>
      </w:r>
    </w:p>
    <w:p w:rsidR="00195018" w:rsidRDefault="00195018" w:rsidP="00946E28">
      <w:pPr>
        <w:spacing w:line="240" w:lineRule="atLeast"/>
        <w:rPr>
          <w:sz w:val="22"/>
          <w:szCs w:val="22"/>
        </w:rPr>
      </w:pPr>
      <w:r>
        <w:rPr>
          <w:sz w:val="22"/>
          <w:szCs w:val="22"/>
        </w:rPr>
        <w:t>ARTICLE 3</w:t>
      </w:r>
      <w:r w:rsidR="00A935F0">
        <w:rPr>
          <w:sz w:val="22"/>
          <w:szCs w:val="22"/>
        </w:rPr>
        <w:t>4</w:t>
      </w:r>
      <w:r>
        <w:rPr>
          <w:sz w:val="22"/>
          <w:szCs w:val="22"/>
        </w:rPr>
        <w:t xml:space="preserve"> : REGLEMENT DES DI</w:t>
      </w:r>
      <w:r w:rsidR="002617FA">
        <w:rPr>
          <w:sz w:val="22"/>
          <w:szCs w:val="22"/>
        </w:rPr>
        <w:t>FFE</w:t>
      </w:r>
      <w:r>
        <w:rPr>
          <w:sz w:val="22"/>
          <w:szCs w:val="22"/>
        </w:rPr>
        <w:t>RENDS ET LITIGES</w:t>
      </w:r>
    </w:p>
    <w:p w:rsidR="00195018" w:rsidRDefault="00195018" w:rsidP="00A47D49">
      <w:pPr>
        <w:spacing w:line="240" w:lineRule="atLeast"/>
        <w:rPr>
          <w:sz w:val="22"/>
          <w:szCs w:val="22"/>
        </w:rPr>
      </w:pPr>
      <w:r w:rsidRPr="00087D4D">
        <w:rPr>
          <w:sz w:val="22"/>
          <w:szCs w:val="22"/>
        </w:rPr>
        <w:t>ARTICLE 3</w:t>
      </w:r>
      <w:r w:rsidR="00A935F0">
        <w:rPr>
          <w:sz w:val="22"/>
          <w:szCs w:val="22"/>
        </w:rPr>
        <w:t>5</w:t>
      </w:r>
      <w:r w:rsidRPr="00087D4D">
        <w:rPr>
          <w:sz w:val="22"/>
          <w:szCs w:val="22"/>
        </w:rPr>
        <w:t xml:space="preserve"> : PLANS DE RECOLLEMENT</w:t>
      </w:r>
    </w:p>
    <w:p w:rsidR="00195018" w:rsidRPr="00087D4D" w:rsidRDefault="00195018" w:rsidP="00537B0B">
      <w:pPr>
        <w:spacing w:line="240" w:lineRule="atLeast"/>
        <w:rPr>
          <w:sz w:val="22"/>
          <w:szCs w:val="22"/>
        </w:rPr>
      </w:pPr>
      <w:r w:rsidRPr="002908D5">
        <w:rPr>
          <w:b/>
          <w:bCs/>
          <w:sz w:val="22"/>
          <w:szCs w:val="22"/>
          <w:u w:val="single"/>
        </w:rPr>
        <w:t>CHAPITRE I</w:t>
      </w:r>
      <w:r w:rsidR="00946E28">
        <w:rPr>
          <w:b/>
          <w:bCs/>
          <w:sz w:val="22"/>
          <w:szCs w:val="22"/>
          <w:u w:val="single"/>
        </w:rPr>
        <w:t>I</w:t>
      </w:r>
      <w:r w:rsidRPr="002908D5">
        <w:rPr>
          <w:b/>
          <w:bCs/>
          <w:sz w:val="22"/>
          <w:szCs w:val="22"/>
          <w:u w:val="single"/>
        </w:rPr>
        <w:t xml:space="preserve"> : </w:t>
      </w:r>
      <w:r w:rsidR="00537B0B">
        <w:rPr>
          <w:b/>
          <w:bCs/>
          <w:sz w:val="22"/>
          <w:szCs w:val="22"/>
          <w:u w:val="single"/>
        </w:rPr>
        <w:t xml:space="preserve">SPECIFICATIONS </w:t>
      </w:r>
      <w:r>
        <w:rPr>
          <w:b/>
          <w:bCs/>
          <w:sz w:val="22"/>
          <w:szCs w:val="22"/>
          <w:u w:val="single"/>
        </w:rPr>
        <w:t xml:space="preserve"> TECHNIQUE</w:t>
      </w:r>
      <w:r w:rsidR="00537B0B">
        <w:rPr>
          <w:b/>
          <w:bCs/>
          <w:sz w:val="22"/>
          <w:szCs w:val="22"/>
          <w:u w:val="single"/>
        </w:rPr>
        <w:t>S</w:t>
      </w:r>
    </w:p>
    <w:p w:rsidR="0002028B" w:rsidRDefault="0002028B" w:rsidP="00196DB5">
      <w:pPr>
        <w:spacing w:line="240" w:lineRule="atLeast"/>
        <w:jc w:val="both"/>
        <w:rPr>
          <w:sz w:val="22"/>
          <w:szCs w:val="22"/>
        </w:rPr>
      </w:pPr>
      <w:r w:rsidRPr="00087D4D">
        <w:rPr>
          <w:sz w:val="22"/>
          <w:szCs w:val="22"/>
        </w:rPr>
        <w:t>ARTICLE 3</w:t>
      </w:r>
      <w:r w:rsidR="00196DB5">
        <w:rPr>
          <w:sz w:val="22"/>
          <w:szCs w:val="22"/>
        </w:rPr>
        <w:t>6</w:t>
      </w:r>
      <w:r w:rsidRPr="00087D4D">
        <w:rPr>
          <w:sz w:val="22"/>
          <w:szCs w:val="22"/>
        </w:rPr>
        <w:t xml:space="preserve"> : </w:t>
      </w:r>
      <w:r>
        <w:rPr>
          <w:sz w:val="22"/>
          <w:szCs w:val="22"/>
        </w:rPr>
        <w:t>SPECIFICATIONS DES MATERIAUX ET FOURNITURE</w:t>
      </w:r>
    </w:p>
    <w:p w:rsidR="00194863" w:rsidRDefault="0002028B" w:rsidP="00196DB5">
      <w:pPr>
        <w:spacing w:line="240" w:lineRule="atLeast"/>
        <w:jc w:val="both"/>
        <w:rPr>
          <w:sz w:val="22"/>
          <w:szCs w:val="22"/>
        </w:rPr>
      </w:pPr>
      <w:r w:rsidRPr="00087D4D">
        <w:rPr>
          <w:sz w:val="22"/>
          <w:szCs w:val="22"/>
        </w:rPr>
        <w:t>ARTICLE 3</w:t>
      </w:r>
      <w:r w:rsidR="00196DB5">
        <w:rPr>
          <w:sz w:val="22"/>
          <w:szCs w:val="22"/>
        </w:rPr>
        <w:t xml:space="preserve">7 </w:t>
      </w:r>
      <w:r w:rsidRPr="00087D4D">
        <w:rPr>
          <w:sz w:val="22"/>
          <w:szCs w:val="22"/>
        </w:rPr>
        <w:t>:</w:t>
      </w:r>
      <w:r w:rsidR="00194863">
        <w:rPr>
          <w:sz w:val="22"/>
          <w:szCs w:val="22"/>
        </w:rPr>
        <w:t xml:space="preserve"> </w:t>
      </w:r>
      <w:r w:rsidR="00196DB5">
        <w:rPr>
          <w:sz w:val="22"/>
          <w:szCs w:val="22"/>
        </w:rPr>
        <w:t>LIEUX DES TRAVAUX</w:t>
      </w:r>
    </w:p>
    <w:p w:rsidR="00195018" w:rsidRPr="00F74ED6" w:rsidRDefault="00195018" w:rsidP="00946E28">
      <w:pPr>
        <w:spacing w:line="240" w:lineRule="atLeast"/>
        <w:rPr>
          <w:sz w:val="22"/>
          <w:szCs w:val="22"/>
        </w:rPr>
      </w:pPr>
      <w:r w:rsidRPr="002908D5">
        <w:rPr>
          <w:b/>
          <w:bCs/>
          <w:sz w:val="22"/>
          <w:szCs w:val="22"/>
          <w:u w:val="single"/>
        </w:rPr>
        <w:t xml:space="preserve">CHAPITRE </w:t>
      </w:r>
      <w:r w:rsidR="00946E28">
        <w:rPr>
          <w:b/>
          <w:bCs/>
          <w:sz w:val="22"/>
          <w:szCs w:val="22"/>
          <w:u w:val="single"/>
        </w:rPr>
        <w:t>III</w:t>
      </w:r>
      <w:r w:rsidRPr="002908D5">
        <w:rPr>
          <w:b/>
          <w:bCs/>
          <w:sz w:val="22"/>
          <w:szCs w:val="22"/>
          <w:u w:val="single"/>
        </w:rPr>
        <w:t xml:space="preserve"> : </w:t>
      </w:r>
      <w:r>
        <w:rPr>
          <w:b/>
          <w:bCs/>
          <w:sz w:val="22"/>
          <w:szCs w:val="22"/>
          <w:u w:val="single"/>
        </w:rPr>
        <w:t>DEFINITION ET DESCRIPTION DES PRIX</w:t>
      </w:r>
    </w:p>
    <w:p w:rsidR="00195018" w:rsidRDefault="00195018" w:rsidP="00196DB5">
      <w:pPr>
        <w:keepNext/>
        <w:spacing w:line="240" w:lineRule="atLeast"/>
        <w:outlineLvl w:val="0"/>
        <w:rPr>
          <w:sz w:val="22"/>
          <w:szCs w:val="22"/>
        </w:rPr>
      </w:pPr>
      <w:r w:rsidRPr="00087D4D">
        <w:rPr>
          <w:sz w:val="22"/>
          <w:szCs w:val="22"/>
        </w:rPr>
        <w:t xml:space="preserve">ARTICLE </w:t>
      </w:r>
      <w:r w:rsidR="00196DB5">
        <w:rPr>
          <w:sz w:val="22"/>
          <w:szCs w:val="22"/>
        </w:rPr>
        <w:t>38</w:t>
      </w:r>
      <w:r w:rsidRPr="00087D4D">
        <w:rPr>
          <w:sz w:val="22"/>
          <w:szCs w:val="22"/>
        </w:rPr>
        <w:t xml:space="preserve"> : </w:t>
      </w:r>
      <w:r>
        <w:rPr>
          <w:sz w:val="22"/>
          <w:szCs w:val="22"/>
        </w:rPr>
        <w:t>CONSISTANCE ET DEFINITION DES PRIX</w:t>
      </w:r>
    </w:p>
    <w:p w:rsidR="005434D5" w:rsidRPr="00946E28" w:rsidRDefault="005434D5" w:rsidP="00196DB5">
      <w:pPr>
        <w:keepNext/>
        <w:spacing w:line="240" w:lineRule="atLeast"/>
        <w:outlineLvl w:val="0"/>
        <w:rPr>
          <w:sz w:val="22"/>
          <w:szCs w:val="22"/>
        </w:rPr>
      </w:pPr>
      <w:r w:rsidRPr="00087D4D">
        <w:rPr>
          <w:sz w:val="22"/>
          <w:szCs w:val="22"/>
        </w:rPr>
        <w:t>ARTICLE</w:t>
      </w:r>
      <w:r w:rsidRPr="005434D5">
        <w:rPr>
          <w:sz w:val="22"/>
          <w:szCs w:val="22"/>
        </w:rPr>
        <w:t xml:space="preserve"> </w:t>
      </w:r>
      <w:r w:rsidR="00196DB5">
        <w:rPr>
          <w:sz w:val="22"/>
          <w:szCs w:val="22"/>
        </w:rPr>
        <w:t>39</w:t>
      </w:r>
      <w:r w:rsidRPr="005434D5">
        <w:rPr>
          <w:sz w:val="22"/>
          <w:szCs w:val="22"/>
        </w:rPr>
        <w:t xml:space="preserve"> : BORDEREAU DES </w:t>
      </w:r>
      <w:r w:rsidR="004F2885" w:rsidRPr="005434D5">
        <w:rPr>
          <w:sz w:val="22"/>
          <w:szCs w:val="22"/>
        </w:rPr>
        <w:t>PRIX, DETAIL</w:t>
      </w:r>
      <w:r w:rsidRPr="005434D5">
        <w:rPr>
          <w:sz w:val="22"/>
          <w:szCs w:val="22"/>
        </w:rPr>
        <w:t xml:space="preserve"> ESTIMATIF</w:t>
      </w:r>
    </w:p>
    <w:p w:rsidR="00195018" w:rsidRDefault="00195018" w:rsidP="00B74CFC">
      <w:pPr>
        <w:jc w:val="both"/>
        <w:rPr>
          <w:sz w:val="24"/>
          <w:szCs w:val="24"/>
        </w:rPr>
      </w:pPr>
    </w:p>
    <w:p w:rsidR="00195018" w:rsidRDefault="00195018" w:rsidP="00B74CFC">
      <w:pPr>
        <w:jc w:val="both"/>
        <w:rPr>
          <w:sz w:val="24"/>
          <w:szCs w:val="24"/>
        </w:rPr>
      </w:pPr>
    </w:p>
    <w:p w:rsidR="00196DB5" w:rsidRDefault="00196DB5" w:rsidP="009F7115">
      <w:pPr>
        <w:pStyle w:val="Lgende"/>
        <w:spacing w:line="276" w:lineRule="auto"/>
        <w:jc w:val="both"/>
        <w:rPr>
          <w:rFonts w:ascii="Eras Medium ITC" w:hAnsi="Eras Medium ITC"/>
          <w:iCs/>
          <w:caps/>
          <w:sz w:val="28"/>
          <w:szCs w:val="28"/>
          <w:u w:val="none"/>
        </w:rPr>
      </w:pPr>
    </w:p>
    <w:p w:rsidR="00196DB5" w:rsidRDefault="00196DB5" w:rsidP="009F7115">
      <w:pPr>
        <w:pStyle w:val="Lgende"/>
        <w:spacing w:line="276" w:lineRule="auto"/>
        <w:jc w:val="both"/>
        <w:rPr>
          <w:rFonts w:ascii="Eras Medium ITC" w:hAnsi="Eras Medium ITC"/>
          <w:iCs/>
          <w:caps/>
          <w:sz w:val="28"/>
          <w:szCs w:val="28"/>
          <w:u w:val="none"/>
        </w:rPr>
      </w:pPr>
    </w:p>
    <w:p w:rsidR="00196DB5" w:rsidRDefault="00196DB5" w:rsidP="009F7115">
      <w:pPr>
        <w:pStyle w:val="Lgende"/>
        <w:spacing w:line="276" w:lineRule="auto"/>
        <w:jc w:val="both"/>
        <w:rPr>
          <w:rFonts w:ascii="Eras Medium ITC" w:hAnsi="Eras Medium ITC"/>
          <w:iCs/>
          <w:caps/>
          <w:sz w:val="28"/>
          <w:szCs w:val="28"/>
          <w:u w:val="none"/>
        </w:rPr>
      </w:pPr>
    </w:p>
    <w:p w:rsidR="00196DB5" w:rsidRDefault="00196DB5" w:rsidP="009F7115">
      <w:pPr>
        <w:pStyle w:val="Lgende"/>
        <w:spacing w:line="276" w:lineRule="auto"/>
        <w:jc w:val="both"/>
        <w:rPr>
          <w:rFonts w:ascii="Eras Medium ITC" w:hAnsi="Eras Medium ITC"/>
          <w:iCs/>
          <w:caps/>
          <w:sz w:val="28"/>
          <w:szCs w:val="28"/>
          <w:u w:val="none"/>
        </w:rPr>
      </w:pPr>
    </w:p>
    <w:p w:rsidR="009F7115" w:rsidRPr="00245AEC" w:rsidRDefault="009F7115" w:rsidP="009F7115">
      <w:pPr>
        <w:pStyle w:val="Lgende"/>
        <w:spacing w:line="276" w:lineRule="auto"/>
        <w:jc w:val="both"/>
        <w:rPr>
          <w:rFonts w:ascii="Eras Medium ITC" w:hAnsi="Eras Medium ITC"/>
          <w:iCs/>
          <w:caps/>
          <w:sz w:val="28"/>
          <w:szCs w:val="28"/>
          <w:u w:val="none"/>
        </w:rPr>
      </w:pPr>
      <w:r w:rsidRPr="00245AEC">
        <w:rPr>
          <w:rFonts w:ascii="Eras Medium ITC" w:hAnsi="Eras Medium ITC"/>
          <w:iCs/>
          <w:caps/>
          <w:sz w:val="28"/>
          <w:szCs w:val="28"/>
          <w:u w:val="none"/>
        </w:rPr>
        <w:lastRenderedPageBreak/>
        <w:t xml:space="preserve">Préambule du cahier des prescriptions speciales </w:t>
      </w:r>
    </w:p>
    <w:p w:rsidR="009F7115" w:rsidRPr="00245AEC" w:rsidRDefault="009F7115" w:rsidP="009F7115">
      <w:pPr>
        <w:rPr>
          <w:rFonts w:ascii="Eras Medium ITC" w:hAnsi="Eras Medium ITC" w:cs="Arial"/>
          <w:b/>
          <w:i/>
          <w:iCs/>
          <w:sz w:val="22"/>
          <w:szCs w:val="22"/>
          <w:u w:val="single"/>
        </w:rPr>
      </w:pPr>
    </w:p>
    <w:p w:rsidR="009F7115" w:rsidRDefault="009F7115" w:rsidP="009F7115">
      <w:pPr>
        <w:ind w:left="72"/>
        <w:jc w:val="both"/>
        <w:rPr>
          <w:rFonts w:ascii="Eras Medium ITC" w:hAnsi="Eras Medium ITC" w:cs="Arial"/>
          <w:i/>
          <w:iCs/>
          <w:sz w:val="28"/>
          <w:szCs w:val="28"/>
        </w:rPr>
      </w:pPr>
    </w:p>
    <w:p w:rsidR="00196DB5" w:rsidRDefault="00196DB5" w:rsidP="009F7115">
      <w:pPr>
        <w:ind w:left="72"/>
        <w:jc w:val="both"/>
        <w:rPr>
          <w:rFonts w:ascii="Eras Medium ITC" w:hAnsi="Eras Medium ITC" w:cs="Arial"/>
          <w:i/>
          <w:iCs/>
          <w:sz w:val="28"/>
          <w:szCs w:val="28"/>
        </w:rPr>
      </w:pPr>
    </w:p>
    <w:p w:rsidR="00196DB5" w:rsidRPr="00245AEC" w:rsidRDefault="00196DB5" w:rsidP="009F7115">
      <w:pPr>
        <w:ind w:left="72"/>
        <w:jc w:val="both"/>
        <w:rPr>
          <w:rFonts w:ascii="Eras Medium ITC" w:hAnsi="Eras Medium ITC" w:cs="Arial"/>
          <w:i/>
          <w:iCs/>
          <w:sz w:val="28"/>
          <w:szCs w:val="28"/>
        </w:rPr>
      </w:pPr>
    </w:p>
    <w:p w:rsidR="009F7115" w:rsidRPr="00245AEC" w:rsidRDefault="009F7115" w:rsidP="009F7115">
      <w:pPr>
        <w:pStyle w:val="Corpsdetexte3"/>
        <w:rPr>
          <w:b/>
          <w:bCs/>
          <w:i w:val="0"/>
          <w:iCs w:val="0"/>
        </w:rPr>
      </w:pPr>
      <w:r w:rsidRPr="00245AEC">
        <w:rPr>
          <w:b/>
          <w:bCs/>
          <w:i w:val="0"/>
          <w:iCs w:val="0"/>
        </w:rPr>
        <w:t xml:space="preserve">Marché passé par appel d’offre ouvert sur offres de prix en application de l’alinéa 2 paragraphe 1 de l’article 16 paragraphe 1 de l’article 17et l’alinéa 3 paragraphe 3 de l’article 17 du décret </w:t>
      </w:r>
      <w:r>
        <w:rPr>
          <w:b/>
          <w:bCs/>
          <w:i w:val="0"/>
          <w:iCs w:val="0"/>
        </w:rPr>
        <w:t>n°2-12-349 du 08 Joumada I 1434</w:t>
      </w:r>
      <w:r w:rsidRPr="00245AEC">
        <w:rPr>
          <w:b/>
          <w:bCs/>
          <w:i w:val="0"/>
          <w:iCs w:val="0"/>
        </w:rPr>
        <w:t xml:space="preserve"> (20 Mars 2013), relatif aux marchés publics.</w:t>
      </w:r>
    </w:p>
    <w:p w:rsidR="009F7115" w:rsidRPr="00245AEC" w:rsidRDefault="009F7115" w:rsidP="009F7115">
      <w:pPr>
        <w:pStyle w:val="Corpsdetexte3"/>
        <w:rPr>
          <w:b/>
          <w:bCs/>
          <w:i w:val="0"/>
          <w:iCs w:val="0"/>
        </w:rPr>
      </w:pPr>
    </w:p>
    <w:p w:rsidR="009F7115" w:rsidRPr="00245AEC" w:rsidRDefault="009F7115" w:rsidP="009F7115">
      <w:pPr>
        <w:pStyle w:val="Titre7"/>
        <w:rPr>
          <w:rFonts w:ascii="Eras Medium ITC" w:hAnsi="Eras Medium ITC" w:cs="Arial"/>
          <w:i/>
          <w:iCs/>
        </w:rPr>
      </w:pPr>
      <w:r w:rsidRPr="00245AEC">
        <w:rPr>
          <w:rFonts w:ascii="Eras Medium ITC" w:hAnsi="Eras Medium ITC" w:cs="Arial"/>
          <w:i/>
          <w:iCs/>
        </w:rPr>
        <w:t>ENTRE</w:t>
      </w:r>
    </w:p>
    <w:p w:rsidR="009F7115" w:rsidRPr="00245AEC" w:rsidRDefault="009F7115" w:rsidP="009F7115">
      <w:pPr>
        <w:rPr>
          <w:rFonts w:ascii="Eras Medium ITC" w:hAnsi="Eras Medium ITC"/>
          <w:i/>
          <w:iCs/>
        </w:rPr>
      </w:pPr>
    </w:p>
    <w:p w:rsidR="009F7115" w:rsidRPr="00245AEC" w:rsidRDefault="009F7115" w:rsidP="009F7115">
      <w:pPr>
        <w:pStyle w:val="Corpsdetexte3"/>
        <w:rPr>
          <w:b/>
          <w:bCs/>
          <w:i w:val="0"/>
          <w:iCs w:val="0"/>
        </w:rPr>
      </w:pPr>
      <w:r w:rsidRPr="00245AEC">
        <w:rPr>
          <w:b/>
          <w:bCs/>
          <w:i w:val="0"/>
          <w:iCs w:val="0"/>
        </w:rPr>
        <w:t>LA COMMUNE DE SALE, REPRESENTEE PAR</w:t>
      </w:r>
      <w:r>
        <w:rPr>
          <w:b/>
          <w:bCs/>
          <w:i w:val="0"/>
          <w:iCs w:val="0"/>
        </w:rPr>
        <w:t xml:space="preserve"> SON PRESIDENT DESIGNE CI-APRES</w:t>
      </w:r>
      <w:r w:rsidRPr="00245AEC">
        <w:rPr>
          <w:b/>
          <w:bCs/>
          <w:i w:val="0"/>
          <w:iCs w:val="0"/>
        </w:rPr>
        <w:t xml:space="preserve"> PAR L’ADMINIS</w:t>
      </w:r>
      <w:r>
        <w:rPr>
          <w:b/>
          <w:bCs/>
          <w:i w:val="0"/>
          <w:iCs w:val="0"/>
        </w:rPr>
        <w:t>TRATION OU LE MAITRE D’OUVRAGE.</w:t>
      </w:r>
    </w:p>
    <w:p w:rsidR="009F7115" w:rsidRPr="00245AEC" w:rsidRDefault="009F7115" w:rsidP="009F7115">
      <w:pPr>
        <w:pStyle w:val="Corpsdetexte"/>
        <w:jc w:val="right"/>
        <w:rPr>
          <w:rFonts w:ascii="Eras Medium ITC" w:hAnsi="Eras Medium ITC"/>
          <w:b/>
          <w:bCs/>
          <w:i/>
          <w:iCs/>
          <w:sz w:val="24"/>
          <w:szCs w:val="24"/>
        </w:rPr>
      </w:pPr>
      <w:r w:rsidRPr="00245AEC">
        <w:rPr>
          <w:rFonts w:ascii="Eras Medium ITC" w:hAnsi="Eras Medium ITC"/>
          <w:b/>
          <w:bCs/>
          <w:i/>
          <w:iCs/>
          <w:sz w:val="24"/>
          <w:szCs w:val="24"/>
        </w:rPr>
        <w:t>D’autre part</w:t>
      </w:r>
    </w:p>
    <w:p w:rsidR="009F7115" w:rsidRDefault="009F7115" w:rsidP="009F7115">
      <w:pPr>
        <w:pStyle w:val="Corpsdetexte"/>
        <w:rPr>
          <w:rFonts w:ascii="Eras Medium ITC" w:hAnsi="Eras Medium ITC"/>
          <w:b/>
          <w:bCs/>
          <w:i/>
          <w:iCs/>
          <w:sz w:val="24"/>
          <w:szCs w:val="24"/>
        </w:rPr>
      </w:pPr>
      <w:r w:rsidRPr="00245AEC">
        <w:rPr>
          <w:rFonts w:ascii="Eras Medium ITC" w:hAnsi="Eras Medium ITC"/>
          <w:b/>
          <w:bCs/>
          <w:i/>
          <w:iCs/>
          <w:sz w:val="24"/>
          <w:szCs w:val="24"/>
        </w:rPr>
        <w:t>Et</w:t>
      </w:r>
    </w:p>
    <w:p w:rsidR="006F582D" w:rsidRPr="006F582D" w:rsidRDefault="006F582D" w:rsidP="00611B17">
      <w:pPr>
        <w:numPr>
          <w:ilvl w:val="0"/>
          <w:numId w:val="6"/>
        </w:numPr>
        <w:tabs>
          <w:tab w:val="num" w:pos="720"/>
        </w:tabs>
        <w:spacing w:line="360" w:lineRule="auto"/>
        <w:ind w:left="720"/>
        <w:rPr>
          <w:rFonts w:ascii="Arial" w:hAnsi="Arial" w:cs="Arial"/>
          <w:b/>
          <w:bCs/>
          <w:i/>
          <w:iCs/>
          <w:color w:val="0000FF"/>
          <w:u w:val="single"/>
        </w:rPr>
      </w:pPr>
      <w:r w:rsidRPr="00FA6459">
        <w:rPr>
          <w:rFonts w:ascii="Arial" w:hAnsi="Arial" w:cs="Arial"/>
          <w:b/>
          <w:bCs/>
          <w:i/>
          <w:iCs/>
          <w:color w:val="0000FF"/>
        </w:rPr>
        <w:t>Cas d’une personne morale</w:t>
      </w:r>
    </w:p>
    <w:p w:rsidR="009F7115" w:rsidRPr="00245AEC" w:rsidRDefault="009F7115" w:rsidP="009F7115">
      <w:pPr>
        <w:pStyle w:val="Corpsdetexte"/>
        <w:spacing w:before="160" w:line="240" w:lineRule="auto"/>
        <w:rPr>
          <w:b/>
          <w:bCs/>
          <w:sz w:val="18"/>
          <w:szCs w:val="18"/>
        </w:rPr>
      </w:pPr>
      <w:r w:rsidRPr="00245AEC">
        <w:rPr>
          <w:b/>
          <w:bCs/>
          <w:sz w:val="18"/>
          <w:szCs w:val="18"/>
        </w:rPr>
        <w:t>La société …………………………………………………….représentée par M :…………………. ..</w:t>
      </w:r>
    </w:p>
    <w:p w:rsidR="009F7115" w:rsidRPr="00245AEC" w:rsidRDefault="009F7115" w:rsidP="009F7115">
      <w:pPr>
        <w:pStyle w:val="Corpsdetexte"/>
        <w:spacing w:before="160" w:line="240" w:lineRule="auto"/>
        <w:rPr>
          <w:b/>
          <w:bCs/>
          <w:sz w:val="18"/>
          <w:szCs w:val="18"/>
        </w:rPr>
      </w:pPr>
      <w:r w:rsidRPr="00245AEC">
        <w:rPr>
          <w:b/>
          <w:bCs/>
          <w:sz w:val="18"/>
          <w:szCs w:val="18"/>
        </w:rPr>
        <w:t>………………………………………………………qualité ……………………………………………………..</w:t>
      </w:r>
    </w:p>
    <w:p w:rsidR="009F7115" w:rsidRPr="00245AEC" w:rsidRDefault="009F7115" w:rsidP="009F7115">
      <w:pPr>
        <w:pStyle w:val="Corpsdetexte"/>
        <w:spacing w:before="160" w:line="240" w:lineRule="auto"/>
        <w:rPr>
          <w:b/>
          <w:bCs/>
          <w:sz w:val="18"/>
          <w:szCs w:val="18"/>
        </w:rPr>
      </w:pPr>
      <w:r w:rsidRPr="00245AEC">
        <w:rPr>
          <w:b/>
          <w:bCs/>
          <w:sz w:val="18"/>
          <w:szCs w:val="18"/>
        </w:rPr>
        <w:t xml:space="preserve">Agissant au nom et pour le compte de………………………………………………….en vertu des pouvoirs qui lui sont conférés. </w:t>
      </w:r>
    </w:p>
    <w:p w:rsidR="009F7115" w:rsidRPr="00245AEC" w:rsidRDefault="009F7115" w:rsidP="009F7115">
      <w:pPr>
        <w:pStyle w:val="Corpsdetexte"/>
        <w:spacing w:before="160" w:line="240" w:lineRule="auto"/>
        <w:rPr>
          <w:b/>
          <w:bCs/>
          <w:sz w:val="18"/>
          <w:szCs w:val="18"/>
        </w:rPr>
      </w:pPr>
      <w:r w:rsidRPr="00245AEC">
        <w:rPr>
          <w:b/>
          <w:bCs/>
          <w:sz w:val="18"/>
          <w:szCs w:val="18"/>
        </w:rPr>
        <w:t>Au capital social ………………………………………………….. Patente n° ………………………………………….…..</w:t>
      </w:r>
    </w:p>
    <w:p w:rsidR="009F7115" w:rsidRPr="00245AEC" w:rsidRDefault="009F7115" w:rsidP="009F7115">
      <w:pPr>
        <w:pStyle w:val="Corpsdetexte"/>
        <w:spacing w:before="160" w:line="240" w:lineRule="auto"/>
        <w:rPr>
          <w:b/>
          <w:bCs/>
          <w:sz w:val="18"/>
          <w:szCs w:val="18"/>
        </w:rPr>
      </w:pPr>
      <w:r w:rsidRPr="00245AEC">
        <w:rPr>
          <w:b/>
          <w:bCs/>
          <w:sz w:val="18"/>
          <w:szCs w:val="18"/>
        </w:rPr>
        <w:t>Registre de commerce de …………………………………..Sous le n°………………………..……………………….</w:t>
      </w:r>
    </w:p>
    <w:p w:rsidR="009F7115" w:rsidRPr="00245AEC" w:rsidRDefault="009F7115" w:rsidP="009F7115">
      <w:pPr>
        <w:pStyle w:val="Corpsdetexte"/>
        <w:spacing w:before="160" w:line="240" w:lineRule="auto"/>
        <w:rPr>
          <w:b/>
          <w:bCs/>
          <w:sz w:val="18"/>
          <w:szCs w:val="18"/>
        </w:rPr>
      </w:pPr>
      <w:r w:rsidRPr="00245AEC">
        <w:rPr>
          <w:b/>
          <w:bCs/>
          <w:sz w:val="18"/>
          <w:szCs w:val="18"/>
        </w:rPr>
        <w:t>Affilié à la CNSS sous n° ………………………………………………………………………………..………….…….</w:t>
      </w:r>
    </w:p>
    <w:p w:rsidR="009F7115" w:rsidRPr="00245AEC" w:rsidRDefault="009F7115" w:rsidP="009F7115">
      <w:pPr>
        <w:pStyle w:val="Corpsdetexte"/>
        <w:spacing w:before="160" w:line="240" w:lineRule="auto"/>
        <w:rPr>
          <w:b/>
          <w:bCs/>
          <w:sz w:val="18"/>
          <w:szCs w:val="18"/>
        </w:rPr>
      </w:pPr>
      <w:r w:rsidRPr="00245AEC">
        <w:rPr>
          <w:b/>
          <w:bCs/>
          <w:sz w:val="18"/>
          <w:szCs w:val="18"/>
        </w:rPr>
        <w:t>Faisant élection de domicile au ……………………………………………………………………………..................</w:t>
      </w:r>
    </w:p>
    <w:p w:rsidR="009F7115" w:rsidRPr="00245AEC" w:rsidRDefault="009F7115" w:rsidP="009F7115">
      <w:pPr>
        <w:spacing w:before="160"/>
        <w:rPr>
          <w:b/>
          <w:bCs/>
          <w:sz w:val="18"/>
          <w:szCs w:val="18"/>
        </w:rPr>
      </w:pPr>
      <w:r w:rsidRPr="00245AEC">
        <w:rPr>
          <w:b/>
          <w:bCs/>
          <w:sz w:val="18"/>
          <w:szCs w:val="18"/>
        </w:rPr>
        <w:t>Compte bancaire n° (RIB sur 24 chiffres)……………………………………………………………………………..</w:t>
      </w:r>
    </w:p>
    <w:p w:rsidR="009F7115" w:rsidRPr="00245AEC" w:rsidRDefault="009F7115" w:rsidP="009F7115">
      <w:pPr>
        <w:spacing w:before="160"/>
        <w:rPr>
          <w:b/>
          <w:bCs/>
          <w:sz w:val="18"/>
          <w:szCs w:val="18"/>
        </w:rPr>
      </w:pPr>
      <w:r w:rsidRPr="00245AEC">
        <w:rPr>
          <w:b/>
          <w:bCs/>
          <w:sz w:val="18"/>
          <w:szCs w:val="18"/>
        </w:rPr>
        <w:t>ouvert auprès de ……… ….....…………………………………………………………………………………………………</w:t>
      </w:r>
    </w:p>
    <w:p w:rsidR="009F7115" w:rsidRPr="00245AEC" w:rsidRDefault="009F7115" w:rsidP="00A03BA9">
      <w:pPr>
        <w:spacing w:before="160"/>
        <w:rPr>
          <w:b/>
          <w:bCs/>
          <w:sz w:val="18"/>
          <w:szCs w:val="18"/>
        </w:rPr>
      </w:pPr>
      <w:r w:rsidRPr="00245AEC">
        <w:rPr>
          <w:b/>
          <w:bCs/>
          <w:sz w:val="18"/>
          <w:szCs w:val="18"/>
        </w:rPr>
        <w:t>Désigné ci-après par le terme « </w:t>
      </w:r>
      <w:r w:rsidR="00A03BA9">
        <w:rPr>
          <w:spacing w:val="-7"/>
          <w:sz w:val="22"/>
          <w:szCs w:val="22"/>
        </w:rPr>
        <w:t>ENTREPRENEUR</w:t>
      </w:r>
      <w:r w:rsidRPr="00245AEC">
        <w:rPr>
          <w:b/>
          <w:bCs/>
          <w:sz w:val="18"/>
          <w:szCs w:val="18"/>
        </w:rPr>
        <w:t xml:space="preserve"> »</w:t>
      </w:r>
    </w:p>
    <w:p w:rsidR="009F7115" w:rsidRPr="00245AEC" w:rsidRDefault="009F7115" w:rsidP="009F7115">
      <w:pPr>
        <w:spacing w:before="200"/>
        <w:jc w:val="right"/>
        <w:rPr>
          <w:b/>
          <w:bCs/>
        </w:rPr>
      </w:pPr>
      <w:r w:rsidRPr="00245AEC">
        <w:rPr>
          <w:b/>
          <w:bCs/>
        </w:rPr>
        <w:t>D’autre part</w:t>
      </w:r>
    </w:p>
    <w:p w:rsidR="009F7115" w:rsidRPr="00245AEC" w:rsidRDefault="009F7115" w:rsidP="009F7115">
      <w:pPr>
        <w:spacing w:before="200"/>
        <w:jc w:val="center"/>
        <w:rPr>
          <w:b/>
          <w:bCs/>
        </w:rPr>
      </w:pPr>
    </w:p>
    <w:p w:rsidR="009F7115" w:rsidRDefault="009F7115" w:rsidP="009F7115">
      <w:pPr>
        <w:spacing w:before="200"/>
        <w:jc w:val="center"/>
        <w:rPr>
          <w:b/>
          <w:bCs/>
        </w:rPr>
      </w:pPr>
      <w:r w:rsidRPr="00245AEC">
        <w:rPr>
          <w:b/>
          <w:bCs/>
        </w:rPr>
        <w:t xml:space="preserve"> IL A ETE ARRETE  ET CONVENU CE QUI SUIT</w:t>
      </w:r>
      <w:r w:rsidRPr="00245AEC">
        <w:rPr>
          <w:b/>
          <w:bCs/>
        </w:rPr>
        <w:tab/>
      </w:r>
    </w:p>
    <w:p w:rsidR="009F7115" w:rsidRDefault="009F7115" w:rsidP="009F7115">
      <w:pPr>
        <w:spacing w:before="200"/>
        <w:jc w:val="center"/>
        <w:rPr>
          <w:b/>
          <w:bCs/>
        </w:rPr>
      </w:pPr>
    </w:p>
    <w:p w:rsidR="009F7115" w:rsidRPr="00245AEC" w:rsidRDefault="009F7115" w:rsidP="009F7115">
      <w:pPr>
        <w:spacing w:before="200"/>
        <w:jc w:val="center"/>
        <w:rPr>
          <w:b/>
          <w:bCs/>
        </w:rPr>
      </w:pPr>
    </w:p>
    <w:p w:rsidR="009F7115" w:rsidRDefault="009F7115" w:rsidP="009F7115">
      <w:pPr>
        <w:spacing w:line="240" w:lineRule="atLeast"/>
        <w:rPr>
          <w:sz w:val="22"/>
          <w:szCs w:val="22"/>
        </w:rPr>
      </w:pPr>
    </w:p>
    <w:p w:rsidR="009F7115" w:rsidRDefault="009F7115" w:rsidP="009F7115">
      <w:pPr>
        <w:spacing w:line="240" w:lineRule="atLeast"/>
        <w:rPr>
          <w:sz w:val="22"/>
          <w:szCs w:val="22"/>
        </w:rPr>
      </w:pPr>
    </w:p>
    <w:p w:rsidR="009F7115" w:rsidRDefault="009F7115" w:rsidP="009F7115">
      <w:pPr>
        <w:spacing w:line="240" w:lineRule="atLeast"/>
        <w:rPr>
          <w:sz w:val="22"/>
          <w:szCs w:val="22"/>
        </w:rPr>
      </w:pPr>
    </w:p>
    <w:p w:rsidR="009F7115" w:rsidRDefault="009F7115" w:rsidP="009F7115">
      <w:pPr>
        <w:spacing w:line="240" w:lineRule="atLeast"/>
        <w:rPr>
          <w:sz w:val="22"/>
          <w:szCs w:val="22"/>
        </w:rPr>
      </w:pPr>
    </w:p>
    <w:p w:rsidR="009F7115" w:rsidRPr="00756C5E" w:rsidRDefault="009F7115" w:rsidP="009F7115">
      <w:pPr>
        <w:spacing w:line="240" w:lineRule="atLeast"/>
        <w:rPr>
          <w:sz w:val="22"/>
          <w:szCs w:val="22"/>
        </w:rPr>
      </w:pPr>
    </w:p>
    <w:p w:rsidR="00513DA5" w:rsidRPr="00606173" w:rsidRDefault="00513DA5" w:rsidP="005300D2">
      <w:pPr>
        <w:widowControl w:val="0"/>
        <w:autoSpaceDE w:val="0"/>
        <w:autoSpaceDN w:val="0"/>
        <w:adjustRightInd w:val="0"/>
        <w:spacing w:before="15"/>
        <w:rPr>
          <w:color w:val="000000"/>
          <w:sz w:val="24"/>
          <w:szCs w:val="24"/>
        </w:rPr>
      </w:pPr>
    </w:p>
    <w:p w:rsidR="005300D2" w:rsidRPr="00D72D8C" w:rsidRDefault="005300D2" w:rsidP="005300D2">
      <w:pPr>
        <w:pStyle w:val="Titre2"/>
        <w:spacing w:line="360" w:lineRule="auto"/>
        <w:rPr>
          <w:b/>
          <w:bCs/>
          <w:w w:val="81"/>
          <w:sz w:val="28"/>
          <w:szCs w:val="28"/>
          <w:u w:val="single"/>
        </w:rPr>
      </w:pPr>
      <w:r w:rsidRPr="00D72D8C">
        <w:rPr>
          <w:b/>
          <w:bCs/>
          <w:w w:val="92"/>
          <w:sz w:val="28"/>
          <w:szCs w:val="28"/>
          <w:u w:val="single"/>
        </w:rPr>
        <w:lastRenderedPageBreak/>
        <w:t>CHAPI</w:t>
      </w:r>
      <w:r w:rsidRPr="00D72D8C">
        <w:rPr>
          <w:b/>
          <w:bCs/>
          <w:spacing w:val="-1"/>
          <w:w w:val="92"/>
          <w:sz w:val="28"/>
          <w:szCs w:val="28"/>
          <w:u w:val="single"/>
        </w:rPr>
        <w:t>T</w:t>
      </w:r>
      <w:r w:rsidRPr="00D72D8C">
        <w:rPr>
          <w:b/>
          <w:bCs/>
          <w:w w:val="81"/>
          <w:sz w:val="28"/>
          <w:szCs w:val="28"/>
          <w:u w:val="single"/>
        </w:rPr>
        <w:t>RE</w:t>
      </w:r>
      <w:r w:rsidRPr="00D72D8C">
        <w:rPr>
          <w:b/>
          <w:bCs/>
          <w:w w:val="80"/>
          <w:sz w:val="28"/>
          <w:szCs w:val="28"/>
          <w:u w:val="single"/>
        </w:rPr>
        <w:t>I</w:t>
      </w:r>
      <w:r w:rsidRPr="00D72D8C">
        <w:rPr>
          <w:b/>
          <w:bCs/>
          <w:w w:val="81"/>
          <w:sz w:val="28"/>
          <w:szCs w:val="28"/>
          <w:u w:val="single"/>
        </w:rPr>
        <w:t>:</w:t>
      </w:r>
      <w:r w:rsidRPr="00D72D8C">
        <w:rPr>
          <w:b/>
          <w:bCs/>
          <w:w w:val="95"/>
          <w:sz w:val="28"/>
          <w:szCs w:val="28"/>
          <w:u w:val="single"/>
        </w:rPr>
        <w:t>CLA</w:t>
      </w:r>
      <w:r w:rsidRPr="00D72D8C">
        <w:rPr>
          <w:b/>
          <w:bCs/>
          <w:spacing w:val="-2"/>
          <w:w w:val="95"/>
          <w:sz w:val="28"/>
          <w:szCs w:val="28"/>
          <w:u w:val="single"/>
        </w:rPr>
        <w:t>U</w:t>
      </w:r>
      <w:r w:rsidRPr="006E5849">
        <w:rPr>
          <w:rFonts w:asciiTheme="majorBidi" w:hAnsiTheme="majorBidi" w:cstheme="majorBidi"/>
          <w:b/>
          <w:bCs/>
          <w:w w:val="78"/>
          <w:sz w:val="28"/>
          <w:szCs w:val="28"/>
          <w:u w:val="single"/>
        </w:rPr>
        <w:t>S</w:t>
      </w:r>
      <w:r w:rsidRPr="006E5849">
        <w:rPr>
          <w:rFonts w:asciiTheme="majorBidi" w:hAnsiTheme="majorBidi" w:cstheme="majorBidi"/>
          <w:b/>
          <w:bCs/>
          <w:spacing w:val="-1"/>
          <w:w w:val="78"/>
          <w:sz w:val="28"/>
          <w:szCs w:val="28"/>
          <w:u w:val="single"/>
        </w:rPr>
        <w:t>E</w:t>
      </w:r>
      <w:r w:rsidRPr="006E5849">
        <w:rPr>
          <w:rFonts w:asciiTheme="majorBidi" w:hAnsiTheme="majorBidi" w:cstheme="majorBidi"/>
          <w:b/>
          <w:bCs/>
          <w:w w:val="71"/>
          <w:sz w:val="28"/>
          <w:szCs w:val="28"/>
          <w:u w:val="single"/>
        </w:rPr>
        <w:t>S</w:t>
      </w:r>
      <w:r w:rsidRPr="00D72D8C">
        <w:rPr>
          <w:b/>
          <w:bCs/>
          <w:w w:val="102"/>
          <w:sz w:val="28"/>
          <w:szCs w:val="28"/>
          <w:u w:val="single"/>
        </w:rPr>
        <w:t>ADMI</w:t>
      </w:r>
      <w:r w:rsidRPr="00D72D8C">
        <w:rPr>
          <w:b/>
          <w:bCs/>
          <w:spacing w:val="-1"/>
          <w:w w:val="102"/>
          <w:sz w:val="28"/>
          <w:szCs w:val="28"/>
          <w:u w:val="single"/>
        </w:rPr>
        <w:t>N</w:t>
      </w:r>
      <w:r w:rsidRPr="00D72D8C">
        <w:rPr>
          <w:b/>
          <w:bCs/>
          <w:w w:val="90"/>
          <w:sz w:val="28"/>
          <w:szCs w:val="28"/>
          <w:u w:val="single"/>
        </w:rPr>
        <w:t>I</w:t>
      </w:r>
      <w:r w:rsidRPr="00D72D8C">
        <w:rPr>
          <w:b/>
          <w:bCs/>
          <w:spacing w:val="-2"/>
          <w:w w:val="71"/>
          <w:sz w:val="28"/>
          <w:szCs w:val="28"/>
          <w:u w:val="single"/>
        </w:rPr>
        <w:t>S</w:t>
      </w:r>
      <w:r w:rsidRPr="00D72D8C">
        <w:rPr>
          <w:b/>
          <w:bCs/>
          <w:w w:val="85"/>
          <w:sz w:val="28"/>
          <w:szCs w:val="28"/>
          <w:u w:val="single"/>
        </w:rPr>
        <w:t>T</w:t>
      </w:r>
      <w:r w:rsidRPr="00D72D8C">
        <w:rPr>
          <w:b/>
          <w:bCs/>
          <w:w w:val="90"/>
          <w:sz w:val="28"/>
          <w:szCs w:val="28"/>
          <w:u w:val="single"/>
        </w:rPr>
        <w:t>RATIV</w:t>
      </w:r>
      <w:r w:rsidRPr="00D72D8C">
        <w:rPr>
          <w:b/>
          <w:bCs/>
          <w:spacing w:val="-1"/>
          <w:w w:val="90"/>
          <w:sz w:val="28"/>
          <w:szCs w:val="28"/>
          <w:u w:val="single"/>
        </w:rPr>
        <w:t>E</w:t>
      </w:r>
      <w:r w:rsidRPr="00D72D8C">
        <w:rPr>
          <w:b/>
          <w:bCs/>
          <w:w w:val="71"/>
          <w:sz w:val="28"/>
          <w:szCs w:val="28"/>
          <w:u w:val="single"/>
        </w:rPr>
        <w:t>S</w:t>
      </w:r>
      <w:r w:rsidRPr="00D72D8C">
        <w:rPr>
          <w:b/>
          <w:bCs/>
          <w:spacing w:val="-1"/>
          <w:w w:val="85"/>
          <w:sz w:val="28"/>
          <w:szCs w:val="28"/>
          <w:u w:val="single"/>
        </w:rPr>
        <w:t>E</w:t>
      </w:r>
      <w:r w:rsidRPr="00D72D8C">
        <w:rPr>
          <w:b/>
          <w:bCs/>
          <w:w w:val="85"/>
          <w:sz w:val="28"/>
          <w:szCs w:val="28"/>
          <w:u w:val="single"/>
        </w:rPr>
        <w:t>T</w:t>
      </w:r>
      <w:r w:rsidRPr="00D72D8C">
        <w:rPr>
          <w:b/>
          <w:bCs/>
          <w:w w:val="95"/>
          <w:sz w:val="28"/>
          <w:szCs w:val="28"/>
          <w:u w:val="single"/>
        </w:rPr>
        <w:t>FINANCI</w:t>
      </w:r>
      <w:r w:rsidRPr="00D72D8C">
        <w:rPr>
          <w:b/>
          <w:bCs/>
          <w:spacing w:val="-2"/>
          <w:w w:val="95"/>
          <w:sz w:val="28"/>
          <w:szCs w:val="28"/>
          <w:u w:val="single"/>
        </w:rPr>
        <w:t>E</w:t>
      </w:r>
      <w:r w:rsidRPr="00D72D8C">
        <w:rPr>
          <w:b/>
          <w:bCs/>
          <w:w w:val="81"/>
          <w:sz w:val="28"/>
          <w:szCs w:val="28"/>
          <w:u w:val="single"/>
        </w:rPr>
        <w:t>R</w:t>
      </w:r>
      <w:r w:rsidRPr="00D72D8C">
        <w:rPr>
          <w:b/>
          <w:bCs/>
          <w:spacing w:val="-1"/>
          <w:w w:val="81"/>
          <w:sz w:val="28"/>
          <w:szCs w:val="28"/>
          <w:u w:val="single"/>
        </w:rPr>
        <w:t>E</w:t>
      </w:r>
      <w:r w:rsidRPr="00D72D8C">
        <w:rPr>
          <w:b/>
          <w:bCs/>
          <w:w w:val="71"/>
          <w:sz w:val="28"/>
          <w:szCs w:val="28"/>
          <w:u w:val="single"/>
        </w:rPr>
        <w:t>S</w:t>
      </w:r>
    </w:p>
    <w:p w:rsidR="005300D2" w:rsidRPr="005300D2" w:rsidRDefault="005300D2" w:rsidP="005300D2">
      <w:pPr>
        <w:spacing w:line="276" w:lineRule="auto"/>
        <w:rPr>
          <w:b/>
          <w:bCs/>
          <w:sz w:val="24"/>
          <w:szCs w:val="24"/>
          <w:u w:val="single"/>
        </w:rPr>
      </w:pPr>
      <w:r w:rsidRPr="00606173">
        <w:rPr>
          <w:b/>
          <w:bCs/>
          <w:sz w:val="24"/>
          <w:szCs w:val="24"/>
          <w:u w:val="single"/>
        </w:rPr>
        <w:t>ARTICLE 1 : OBJET DU MARCHE</w:t>
      </w:r>
    </w:p>
    <w:p w:rsidR="005300D2" w:rsidRPr="002E148A" w:rsidRDefault="005300D2" w:rsidP="008A3CB8">
      <w:pPr>
        <w:spacing w:line="260" w:lineRule="exact"/>
        <w:ind w:firstLine="426"/>
        <w:jc w:val="both"/>
        <w:rPr>
          <w:sz w:val="24"/>
          <w:szCs w:val="24"/>
          <w:lang w:eastAsia="fr-FR"/>
        </w:rPr>
      </w:pPr>
      <w:r w:rsidRPr="0057768F">
        <w:rPr>
          <w:sz w:val="24"/>
          <w:szCs w:val="24"/>
          <w:lang w:eastAsia="fr-FR"/>
        </w:rPr>
        <w:t xml:space="preserve">Le présent marché a pour objet : </w:t>
      </w:r>
      <w:r w:rsidR="00B74CFC">
        <w:rPr>
          <w:sz w:val="24"/>
          <w:szCs w:val="24"/>
          <w:lang w:eastAsia="fr-FR"/>
        </w:rPr>
        <w:t xml:space="preserve">Travaux d’aménagement </w:t>
      </w:r>
      <w:r w:rsidR="000B2122">
        <w:rPr>
          <w:sz w:val="24"/>
          <w:szCs w:val="24"/>
          <w:lang w:eastAsia="fr-FR"/>
        </w:rPr>
        <w:t>urbain de la ville de Salé</w:t>
      </w:r>
      <w:r w:rsidR="00E848E4">
        <w:rPr>
          <w:sz w:val="24"/>
          <w:szCs w:val="24"/>
          <w:lang w:eastAsia="fr-FR"/>
        </w:rPr>
        <w:t xml:space="preserve"> </w:t>
      </w:r>
      <w:r w:rsidR="000B2122">
        <w:rPr>
          <w:sz w:val="24"/>
          <w:szCs w:val="24"/>
          <w:lang w:eastAsia="fr-FR"/>
        </w:rPr>
        <w:t xml:space="preserve">– Travaux </w:t>
      </w:r>
      <w:r w:rsidR="008A3CB8">
        <w:rPr>
          <w:sz w:val="24"/>
          <w:szCs w:val="24"/>
          <w:lang w:eastAsia="fr-FR"/>
        </w:rPr>
        <w:t>de signalisation lumineuse tricolore au</w:t>
      </w:r>
      <w:r w:rsidR="000B2122">
        <w:rPr>
          <w:sz w:val="24"/>
          <w:szCs w:val="24"/>
          <w:lang w:eastAsia="fr-FR"/>
        </w:rPr>
        <w:t xml:space="preserve"> boulevard Essalam.</w:t>
      </w:r>
    </w:p>
    <w:p w:rsidR="005300D2" w:rsidRPr="002E148A" w:rsidRDefault="005300D2" w:rsidP="005300D2">
      <w:pPr>
        <w:jc w:val="both"/>
        <w:rPr>
          <w:sz w:val="24"/>
          <w:szCs w:val="24"/>
          <w:lang w:eastAsia="fr-FR"/>
        </w:rPr>
      </w:pPr>
      <w:r w:rsidRPr="002E148A">
        <w:rPr>
          <w:sz w:val="24"/>
          <w:szCs w:val="24"/>
          <w:lang w:eastAsia="fr-FR"/>
        </w:rPr>
        <w:t>- Le Présent marché  est  à  lot unique.</w:t>
      </w:r>
    </w:p>
    <w:p w:rsidR="005300D2" w:rsidRPr="002E148A" w:rsidRDefault="005300D2" w:rsidP="005300D2">
      <w:pPr>
        <w:jc w:val="both"/>
        <w:rPr>
          <w:sz w:val="24"/>
          <w:szCs w:val="24"/>
          <w:lang w:eastAsia="fr-FR"/>
        </w:rPr>
      </w:pPr>
      <w:r w:rsidRPr="002E148A">
        <w:rPr>
          <w:sz w:val="24"/>
          <w:szCs w:val="24"/>
          <w:lang w:eastAsia="fr-FR"/>
        </w:rPr>
        <w:t xml:space="preserve">Ces travaux  seront    exécutés   pour   le   </w:t>
      </w:r>
      <w:r>
        <w:rPr>
          <w:sz w:val="24"/>
          <w:szCs w:val="24"/>
          <w:lang w:eastAsia="fr-FR"/>
        </w:rPr>
        <w:t>compte  de  la  Commune de Salé</w:t>
      </w:r>
      <w:r w:rsidRPr="002E148A">
        <w:rPr>
          <w:sz w:val="24"/>
          <w:szCs w:val="24"/>
          <w:lang w:eastAsia="fr-FR"/>
        </w:rPr>
        <w:t xml:space="preserve"> représenté</w:t>
      </w:r>
      <w:r>
        <w:rPr>
          <w:sz w:val="24"/>
          <w:szCs w:val="24"/>
          <w:lang w:eastAsia="fr-FR"/>
        </w:rPr>
        <w:t>e</w:t>
      </w:r>
      <w:r w:rsidRPr="002E148A">
        <w:rPr>
          <w:sz w:val="24"/>
          <w:szCs w:val="24"/>
          <w:lang w:eastAsia="fr-FR"/>
        </w:rPr>
        <w:t xml:space="preserve">  par son  Président,  agissant  en  qualité  du  Maître  d'Ouvrage.</w:t>
      </w:r>
    </w:p>
    <w:p w:rsidR="005300D2" w:rsidRPr="00606173" w:rsidRDefault="005300D2" w:rsidP="005300D2">
      <w:pPr>
        <w:widowControl w:val="0"/>
        <w:autoSpaceDE w:val="0"/>
        <w:autoSpaceDN w:val="0"/>
        <w:adjustRightInd w:val="0"/>
        <w:spacing w:before="15"/>
        <w:rPr>
          <w:color w:val="000000"/>
          <w:sz w:val="24"/>
          <w:szCs w:val="24"/>
        </w:rPr>
      </w:pPr>
    </w:p>
    <w:p w:rsidR="005300D2" w:rsidRPr="00606173" w:rsidRDefault="005300D2" w:rsidP="005300D2">
      <w:pPr>
        <w:widowControl w:val="0"/>
        <w:autoSpaceDE w:val="0"/>
        <w:autoSpaceDN w:val="0"/>
        <w:adjustRightInd w:val="0"/>
        <w:spacing w:before="15"/>
        <w:rPr>
          <w:color w:val="000000"/>
          <w:sz w:val="24"/>
          <w:szCs w:val="24"/>
        </w:rPr>
      </w:pPr>
      <w:r w:rsidRPr="00606173">
        <w:rPr>
          <w:b/>
          <w:bCs/>
          <w:sz w:val="24"/>
          <w:szCs w:val="24"/>
          <w:u w:val="single"/>
        </w:rPr>
        <w:t>ARTICLE 2 : CONSISTANCE DES TRAVAUX</w:t>
      </w:r>
    </w:p>
    <w:p w:rsidR="005300D2" w:rsidRDefault="005300D2" w:rsidP="005300D2">
      <w:pPr>
        <w:spacing w:before="60" w:after="60"/>
        <w:ind w:right="-285"/>
        <w:jc w:val="both"/>
        <w:rPr>
          <w:sz w:val="24"/>
          <w:szCs w:val="24"/>
          <w:lang w:eastAsia="fr-FR"/>
        </w:rPr>
      </w:pPr>
      <w:r w:rsidRPr="00615DD5">
        <w:rPr>
          <w:sz w:val="24"/>
          <w:szCs w:val="24"/>
          <w:lang w:eastAsia="fr-FR"/>
        </w:rPr>
        <w:t xml:space="preserve">Les travaux du présent marché consistent en la réalisation : </w:t>
      </w:r>
    </w:p>
    <w:p w:rsidR="005300D2" w:rsidRPr="00194863" w:rsidRDefault="00634A39" w:rsidP="009D3F20">
      <w:pPr>
        <w:numPr>
          <w:ilvl w:val="0"/>
          <w:numId w:val="5"/>
        </w:numPr>
        <w:spacing w:before="60" w:after="60"/>
        <w:ind w:right="-285"/>
        <w:jc w:val="both"/>
        <w:rPr>
          <w:sz w:val="24"/>
          <w:szCs w:val="24"/>
          <w:lang w:eastAsia="fr-FR"/>
        </w:rPr>
      </w:pPr>
      <w:r w:rsidRPr="00194863">
        <w:rPr>
          <w:sz w:val="24"/>
          <w:szCs w:val="24"/>
          <w:lang w:eastAsia="fr-FR"/>
        </w:rPr>
        <w:t>T</w:t>
      </w:r>
      <w:r w:rsidR="001B723F" w:rsidRPr="00194863">
        <w:rPr>
          <w:sz w:val="24"/>
          <w:szCs w:val="24"/>
          <w:lang w:eastAsia="fr-FR"/>
        </w:rPr>
        <w:t>errassement</w:t>
      </w:r>
      <w:r w:rsidRPr="00194863">
        <w:rPr>
          <w:sz w:val="24"/>
          <w:szCs w:val="24"/>
          <w:lang w:eastAsia="fr-FR"/>
        </w:rPr>
        <w:t> ;</w:t>
      </w:r>
    </w:p>
    <w:p w:rsidR="005300D2" w:rsidRPr="00194863" w:rsidRDefault="00094297" w:rsidP="009D3F20">
      <w:pPr>
        <w:numPr>
          <w:ilvl w:val="0"/>
          <w:numId w:val="5"/>
        </w:numPr>
        <w:spacing w:before="60" w:after="60"/>
        <w:ind w:right="-285"/>
        <w:jc w:val="both"/>
        <w:rPr>
          <w:sz w:val="24"/>
          <w:szCs w:val="24"/>
          <w:lang w:eastAsia="fr-FR"/>
        </w:rPr>
      </w:pPr>
      <w:r w:rsidRPr="00194863">
        <w:rPr>
          <w:sz w:val="24"/>
          <w:szCs w:val="24"/>
          <w:lang w:eastAsia="fr-FR"/>
        </w:rPr>
        <w:t>Fourniture et</w:t>
      </w:r>
      <w:r w:rsidR="001B723F" w:rsidRPr="00194863">
        <w:rPr>
          <w:sz w:val="24"/>
          <w:szCs w:val="24"/>
          <w:lang w:eastAsia="fr-FR"/>
        </w:rPr>
        <w:t xml:space="preserve"> pose des fourreaux</w:t>
      </w:r>
      <w:r w:rsidR="00634A39" w:rsidRPr="00194863">
        <w:rPr>
          <w:sz w:val="24"/>
          <w:szCs w:val="24"/>
          <w:lang w:eastAsia="fr-FR"/>
        </w:rPr>
        <w:t> ;</w:t>
      </w:r>
    </w:p>
    <w:p w:rsidR="005300D2" w:rsidRPr="00194863" w:rsidRDefault="00094297" w:rsidP="009D3F20">
      <w:pPr>
        <w:numPr>
          <w:ilvl w:val="0"/>
          <w:numId w:val="5"/>
        </w:numPr>
        <w:spacing w:before="60" w:after="60"/>
        <w:ind w:right="-285"/>
        <w:jc w:val="both"/>
        <w:rPr>
          <w:sz w:val="24"/>
          <w:szCs w:val="24"/>
          <w:lang w:eastAsia="fr-FR"/>
        </w:rPr>
      </w:pPr>
      <w:r w:rsidRPr="00194863">
        <w:rPr>
          <w:sz w:val="24"/>
          <w:szCs w:val="24"/>
          <w:lang w:eastAsia="fr-FR"/>
        </w:rPr>
        <w:t>C</w:t>
      </w:r>
      <w:r w:rsidR="001B723F" w:rsidRPr="00194863">
        <w:rPr>
          <w:sz w:val="24"/>
          <w:szCs w:val="24"/>
          <w:lang w:eastAsia="fr-FR"/>
        </w:rPr>
        <w:t>onstruction des massifs</w:t>
      </w:r>
      <w:r w:rsidR="00634A39" w:rsidRPr="00194863">
        <w:rPr>
          <w:sz w:val="24"/>
          <w:szCs w:val="24"/>
          <w:lang w:eastAsia="fr-FR"/>
        </w:rPr>
        <w:t> ;</w:t>
      </w:r>
    </w:p>
    <w:p w:rsidR="005300D2" w:rsidRDefault="001B723F" w:rsidP="006E5849">
      <w:pPr>
        <w:numPr>
          <w:ilvl w:val="0"/>
          <w:numId w:val="5"/>
        </w:numPr>
        <w:spacing w:before="60" w:after="60"/>
        <w:ind w:right="-285"/>
        <w:jc w:val="both"/>
        <w:rPr>
          <w:sz w:val="24"/>
          <w:szCs w:val="24"/>
          <w:lang w:eastAsia="fr-FR"/>
        </w:rPr>
      </w:pPr>
      <w:r>
        <w:rPr>
          <w:sz w:val="24"/>
          <w:szCs w:val="24"/>
          <w:lang w:eastAsia="fr-FR"/>
        </w:rPr>
        <w:t xml:space="preserve">Fourniture et pose des </w:t>
      </w:r>
      <w:r w:rsidR="006E5849">
        <w:rPr>
          <w:sz w:val="24"/>
          <w:szCs w:val="24"/>
          <w:lang w:eastAsia="fr-FR"/>
        </w:rPr>
        <w:t>potences</w:t>
      </w:r>
      <w:r w:rsidR="00634A39">
        <w:rPr>
          <w:sz w:val="24"/>
          <w:szCs w:val="24"/>
          <w:lang w:eastAsia="fr-FR"/>
        </w:rPr>
        <w:t> ;</w:t>
      </w:r>
    </w:p>
    <w:p w:rsidR="005300D2" w:rsidRDefault="001B723F" w:rsidP="006E5849">
      <w:pPr>
        <w:numPr>
          <w:ilvl w:val="0"/>
          <w:numId w:val="5"/>
        </w:numPr>
        <w:spacing w:before="60" w:after="60"/>
        <w:ind w:right="-285"/>
        <w:jc w:val="both"/>
        <w:rPr>
          <w:sz w:val="24"/>
          <w:szCs w:val="24"/>
          <w:lang w:eastAsia="fr-FR"/>
        </w:rPr>
      </w:pPr>
      <w:r>
        <w:rPr>
          <w:sz w:val="24"/>
          <w:szCs w:val="24"/>
          <w:lang w:eastAsia="fr-FR"/>
        </w:rPr>
        <w:t xml:space="preserve">Fourniture et pose des </w:t>
      </w:r>
      <w:r w:rsidR="006E5849">
        <w:rPr>
          <w:sz w:val="24"/>
          <w:szCs w:val="24"/>
          <w:lang w:eastAsia="fr-FR"/>
        </w:rPr>
        <w:t>potelets</w:t>
      </w:r>
      <w:r w:rsidR="00634A39">
        <w:rPr>
          <w:sz w:val="24"/>
          <w:szCs w:val="24"/>
          <w:lang w:eastAsia="fr-FR"/>
        </w:rPr>
        <w:t> ;</w:t>
      </w:r>
    </w:p>
    <w:p w:rsidR="00194863" w:rsidRDefault="00194863" w:rsidP="006E5849">
      <w:pPr>
        <w:numPr>
          <w:ilvl w:val="0"/>
          <w:numId w:val="5"/>
        </w:numPr>
        <w:spacing w:before="60" w:after="60"/>
        <w:ind w:right="-285"/>
        <w:jc w:val="both"/>
        <w:rPr>
          <w:sz w:val="24"/>
          <w:szCs w:val="24"/>
          <w:lang w:eastAsia="fr-FR"/>
        </w:rPr>
      </w:pPr>
      <w:r>
        <w:rPr>
          <w:sz w:val="24"/>
          <w:szCs w:val="24"/>
          <w:lang w:eastAsia="fr-FR"/>
        </w:rPr>
        <w:t xml:space="preserve">Fourniture et pose des </w:t>
      </w:r>
      <w:r w:rsidR="006E5849">
        <w:rPr>
          <w:sz w:val="24"/>
          <w:szCs w:val="24"/>
          <w:lang w:eastAsia="fr-FR"/>
        </w:rPr>
        <w:t>têtes tricolores ;</w:t>
      </w:r>
    </w:p>
    <w:p w:rsidR="001B723F" w:rsidRDefault="001B723F" w:rsidP="009D3F20">
      <w:pPr>
        <w:numPr>
          <w:ilvl w:val="0"/>
          <w:numId w:val="5"/>
        </w:numPr>
        <w:spacing w:before="60" w:after="60"/>
        <w:ind w:right="-285"/>
        <w:jc w:val="both"/>
        <w:rPr>
          <w:sz w:val="24"/>
          <w:szCs w:val="24"/>
          <w:lang w:eastAsia="fr-FR"/>
        </w:rPr>
      </w:pPr>
      <w:r>
        <w:rPr>
          <w:sz w:val="24"/>
          <w:szCs w:val="24"/>
          <w:lang w:eastAsia="fr-FR"/>
        </w:rPr>
        <w:t>Fourniture et pose de câble</w:t>
      </w:r>
      <w:r w:rsidR="00634A39">
        <w:rPr>
          <w:sz w:val="24"/>
          <w:szCs w:val="24"/>
          <w:lang w:eastAsia="fr-FR"/>
        </w:rPr>
        <w:t> ;</w:t>
      </w:r>
    </w:p>
    <w:p w:rsidR="001B723F" w:rsidRPr="007F595D" w:rsidRDefault="001B723F" w:rsidP="006E5849">
      <w:pPr>
        <w:numPr>
          <w:ilvl w:val="0"/>
          <w:numId w:val="5"/>
        </w:numPr>
        <w:spacing w:before="60" w:after="60"/>
        <w:ind w:right="-285"/>
        <w:jc w:val="both"/>
        <w:rPr>
          <w:sz w:val="24"/>
          <w:szCs w:val="24"/>
          <w:lang w:eastAsia="fr-FR"/>
        </w:rPr>
      </w:pPr>
      <w:r>
        <w:rPr>
          <w:sz w:val="24"/>
          <w:szCs w:val="24"/>
          <w:lang w:eastAsia="fr-FR"/>
        </w:rPr>
        <w:t xml:space="preserve">Fourniture et pose </w:t>
      </w:r>
      <w:r w:rsidR="006E5849">
        <w:rPr>
          <w:sz w:val="24"/>
          <w:szCs w:val="24"/>
          <w:lang w:eastAsia="fr-FR"/>
        </w:rPr>
        <w:t>d’armoire de commande</w:t>
      </w:r>
      <w:r w:rsidR="00634A39">
        <w:rPr>
          <w:sz w:val="24"/>
          <w:szCs w:val="24"/>
          <w:lang w:eastAsia="fr-FR"/>
        </w:rPr>
        <w:t>.</w:t>
      </w:r>
    </w:p>
    <w:p w:rsidR="004F2885" w:rsidRPr="00A1494A" w:rsidRDefault="004F2885" w:rsidP="004F2885">
      <w:pPr>
        <w:shd w:val="clear" w:color="auto" w:fill="FFFFFF"/>
        <w:spacing w:line="260" w:lineRule="exact"/>
        <w:ind w:left="17"/>
        <w:rPr>
          <w:rFonts w:asciiTheme="minorHAnsi" w:hAnsiTheme="minorHAnsi" w:cstheme="minorHAnsi"/>
          <w:b/>
          <w:bCs/>
          <w:sz w:val="22"/>
          <w:szCs w:val="22"/>
        </w:rPr>
      </w:pPr>
      <w:r w:rsidRPr="00A1494A">
        <w:rPr>
          <w:rFonts w:asciiTheme="minorHAnsi" w:hAnsiTheme="minorHAnsi" w:cstheme="minorHAnsi"/>
          <w:b/>
          <w:bCs/>
          <w:spacing w:val="-7"/>
          <w:sz w:val="22"/>
          <w:szCs w:val="22"/>
          <w:u w:val="single"/>
        </w:rPr>
        <w:t>ARTICLE 3 : DOCUMENTS CONSTITUTIFS DU MARCHE</w:t>
      </w:r>
    </w:p>
    <w:p w:rsidR="004F2885" w:rsidRPr="00A1494A" w:rsidRDefault="004F2885" w:rsidP="004F2885">
      <w:pPr>
        <w:spacing w:before="60" w:after="60"/>
        <w:ind w:right="-285"/>
        <w:jc w:val="both"/>
        <w:rPr>
          <w:rFonts w:asciiTheme="minorHAnsi" w:hAnsiTheme="minorHAnsi" w:cstheme="minorHAnsi"/>
          <w:sz w:val="24"/>
          <w:szCs w:val="24"/>
          <w:lang w:eastAsia="fr-FR"/>
        </w:rPr>
      </w:pPr>
      <w:r>
        <w:rPr>
          <w:rFonts w:asciiTheme="minorHAnsi" w:hAnsiTheme="minorHAnsi" w:cstheme="minorHAnsi"/>
          <w:sz w:val="24"/>
          <w:szCs w:val="24"/>
          <w:lang w:eastAsia="fr-FR"/>
        </w:rPr>
        <w:t xml:space="preserve">       </w:t>
      </w:r>
      <w:r w:rsidRPr="00A1494A">
        <w:rPr>
          <w:rFonts w:asciiTheme="minorHAnsi" w:hAnsiTheme="minorHAnsi" w:cstheme="minorHAnsi"/>
          <w:sz w:val="24"/>
          <w:szCs w:val="24"/>
          <w:lang w:eastAsia="fr-FR"/>
        </w:rPr>
        <w:t>Les pièces constitutives du marché sont celles  énumérées ci-après dans l’ordre de priorité indiqué au cahier des clauses administratives générales applicables aux marchés des travaux (CCAG-T) :</w:t>
      </w:r>
    </w:p>
    <w:p w:rsidR="004F2885" w:rsidRPr="00A1494A" w:rsidRDefault="004F2885" w:rsidP="004F2885">
      <w:pPr>
        <w:numPr>
          <w:ilvl w:val="0"/>
          <w:numId w:val="3"/>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L’acte d’engagement,</w:t>
      </w:r>
    </w:p>
    <w:p w:rsidR="004F2885" w:rsidRPr="00A1494A" w:rsidRDefault="004F2885" w:rsidP="004F2885">
      <w:pPr>
        <w:numPr>
          <w:ilvl w:val="0"/>
          <w:numId w:val="3"/>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 présent cahier des prescriptions spéciales (CPS),</w:t>
      </w:r>
    </w:p>
    <w:p w:rsidR="004F2885" w:rsidRPr="00A1494A" w:rsidRDefault="004F2885" w:rsidP="004F2885">
      <w:pPr>
        <w:numPr>
          <w:ilvl w:val="0"/>
          <w:numId w:val="3"/>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 bordereau des prix - détail estimatif,</w:t>
      </w:r>
    </w:p>
    <w:p w:rsidR="004F2885" w:rsidRPr="00A1494A" w:rsidRDefault="004F2885" w:rsidP="004F2885">
      <w:pPr>
        <w:pStyle w:val="Paragraphedeliste"/>
        <w:numPr>
          <w:ilvl w:val="0"/>
          <w:numId w:val="3"/>
        </w:numPr>
        <w:tabs>
          <w:tab w:val="num" w:pos="993"/>
        </w:tabs>
        <w:autoSpaceDE w:val="0"/>
        <w:autoSpaceDN w:val="0"/>
        <w:adjustRightInd w:val="0"/>
        <w:rPr>
          <w:rFonts w:asciiTheme="minorHAnsi" w:hAnsiTheme="minorHAnsi" w:cstheme="minorHAnsi"/>
          <w:sz w:val="24"/>
          <w:szCs w:val="24"/>
        </w:rPr>
      </w:pPr>
      <w:r w:rsidRPr="00A1494A">
        <w:rPr>
          <w:rFonts w:asciiTheme="minorHAnsi" w:hAnsiTheme="minorHAnsi" w:cstheme="minorHAnsi"/>
          <w:sz w:val="24"/>
          <w:szCs w:val="24"/>
        </w:rPr>
        <w:t>Le cahier des clauses administratives générales applicables aux marchés des travaux (CCAG-T), approuvé par  le Décret n° 2-14-394 du 06 chaabane 1437 (13 mai 2016) approuvant le cahier des clauses administratives générales applicables aux marchés de travaux.</w:t>
      </w:r>
    </w:p>
    <w:p w:rsidR="004F2885" w:rsidRPr="00A1494A" w:rsidRDefault="004F2885" w:rsidP="004F2885">
      <w:pPr>
        <w:autoSpaceDE w:val="0"/>
        <w:autoSpaceDN w:val="0"/>
        <w:adjustRightInd w:val="0"/>
        <w:rPr>
          <w:rFonts w:asciiTheme="minorHAnsi" w:hAnsiTheme="minorHAnsi" w:cstheme="minorHAnsi"/>
          <w:sz w:val="24"/>
          <w:szCs w:val="24"/>
          <w:lang w:eastAsia="fr-FR"/>
        </w:rPr>
      </w:pPr>
      <w:r w:rsidRPr="00A1494A">
        <w:rPr>
          <w:rFonts w:asciiTheme="minorHAnsi" w:hAnsiTheme="minorHAnsi" w:cstheme="minorHAnsi"/>
          <w:sz w:val="24"/>
          <w:szCs w:val="24"/>
          <w:lang w:eastAsia="fr-FR"/>
        </w:rPr>
        <w:t>En cas de discordance ou de contradiction entre les documents constitutifs du marché, autres que celles se rapportant à l’offre financière telle que décrite par l’article 27 du décret n°2-12-349, ceux qui prévalent dans l’ordre ou ils sont énumérés ci-dessus.</w:t>
      </w:r>
    </w:p>
    <w:p w:rsidR="004F2885" w:rsidRPr="00A1494A" w:rsidRDefault="004F2885" w:rsidP="004F2885">
      <w:pPr>
        <w:autoSpaceDE w:val="0"/>
        <w:autoSpaceDN w:val="0"/>
        <w:adjustRightInd w:val="0"/>
        <w:rPr>
          <w:rFonts w:asciiTheme="minorHAnsi" w:hAnsiTheme="minorHAnsi" w:cstheme="minorHAnsi"/>
          <w:sz w:val="24"/>
          <w:szCs w:val="24"/>
        </w:rPr>
      </w:pPr>
    </w:p>
    <w:p w:rsidR="004F2885" w:rsidRPr="00A1494A" w:rsidRDefault="004F2885" w:rsidP="004F2885">
      <w:pPr>
        <w:shd w:val="clear" w:color="auto" w:fill="FFFFFF"/>
        <w:spacing w:line="360" w:lineRule="auto"/>
        <w:ind w:left="19"/>
        <w:rPr>
          <w:rFonts w:asciiTheme="minorHAnsi" w:hAnsiTheme="minorHAnsi" w:cstheme="minorHAnsi"/>
          <w:b/>
          <w:bCs/>
          <w:spacing w:val="-7"/>
          <w:sz w:val="22"/>
          <w:szCs w:val="22"/>
          <w:u w:val="single"/>
        </w:rPr>
      </w:pPr>
      <w:r w:rsidRPr="00A1494A">
        <w:rPr>
          <w:rFonts w:asciiTheme="minorHAnsi" w:hAnsiTheme="minorHAnsi" w:cstheme="minorHAnsi"/>
          <w:b/>
          <w:bCs/>
          <w:spacing w:val="-7"/>
          <w:sz w:val="22"/>
          <w:szCs w:val="22"/>
          <w:u w:val="single"/>
        </w:rPr>
        <w:t>ARTICLE 4 : REFERENCE AUX TEXTES GENERAUX ET SPECIAUX APPLICABLES  AU MARCHE</w:t>
      </w:r>
    </w:p>
    <w:p w:rsidR="004F2885" w:rsidRPr="00A1494A" w:rsidRDefault="004F2885" w:rsidP="004F2885">
      <w:pPr>
        <w:autoSpaceDE w:val="0"/>
        <w:autoSpaceDN w:val="0"/>
        <w:adjustRightInd w:val="0"/>
        <w:rPr>
          <w:rFonts w:asciiTheme="minorHAnsi" w:hAnsiTheme="minorHAnsi" w:cstheme="minorHAnsi"/>
          <w:sz w:val="24"/>
          <w:szCs w:val="24"/>
          <w:lang w:eastAsia="fr-FR"/>
        </w:rPr>
      </w:pPr>
      <w:r>
        <w:rPr>
          <w:rFonts w:asciiTheme="minorHAnsi" w:hAnsiTheme="minorHAnsi" w:cstheme="minorHAnsi"/>
          <w:sz w:val="24"/>
          <w:szCs w:val="24"/>
          <w:lang w:eastAsia="fr-FR"/>
        </w:rPr>
        <w:t xml:space="preserve">    </w:t>
      </w:r>
      <w:r w:rsidRPr="00A1494A">
        <w:rPr>
          <w:rFonts w:asciiTheme="minorHAnsi" w:hAnsiTheme="minorHAnsi" w:cstheme="minorHAnsi"/>
          <w:sz w:val="24"/>
          <w:szCs w:val="24"/>
          <w:lang w:eastAsia="fr-FR"/>
        </w:rPr>
        <w:t>Le titulaire du marché est soumis aux dispositions notamment des textes suivants:</w:t>
      </w:r>
    </w:p>
    <w:p w:rsidR="004F2885" w:rsidRPr="00A1494A" w:rsidRDefault="004F2885" w:rsidP="004F2885">
      <w:pPr>
        <w:autoSpaceDE w:val="0"/>
        <w:autoSpaceDN w:val="0"/>
        <w:adjustRightInd w:val="0"/>
        <w:rPr>
          <w:rFonts w:asciiTheme="minorHAnsi" w:hAnsiTheme="minorHAnsi" w:cstheme="minorHAnsi"/>
          <w:sz w:val="24"/>
          <w:szCs w:val="24"/>
          <w:lang w:eastAsia="fr-FR"/>
        </w:rPr>
      </w:pPr>
    </w:p>
    <w:p w:rsidR="004F2885" w:rsidRPr="00A1494A" w:rsidRDefault="004F2885" w:rsidP="004F2885">
      <w:pPr>
        <w:spacing w:line="360" w:lineRule="auto"/>
        <w:ind w:left="-283" w:right="-283"/>
        <w:rPr>
          <w:rFonts w:asciiTheme="minorHAnsi" w:hAnsiTheme="minorHAnsi" w:cstheme="minorHAnsi"/>
          <w:sz w:val="24"/>
          <w:szCs w:val="24"/>
        </w:rPr>
      </w:pPr>
      <w:r w:rsidRPr="00A1494A">
        <w:rPr>
          <w:rFonts w:asciiTheme="minorHAnsi" w:hAnsiTheme="minorHAnsi" w:cstheme="minorHAnsi"/>
          <w:sz w:val="24"/>
          <w:szCs w:val="24"/>
        </w:rPr>
        <w:t xml:space="preserve">- </w:t>
      </w:r>
      <w:r w:rsidRPr="00A1494A">
        <w:rPr>
          <w:rFonts w:asciiTheme="minorHAnsi" w:hAnsiTheme="minorHAnsi" w:cstheme="minorHAnsi"/>
          <w:b/>
          <w:bCs/>
          <w:sz w:val="24"/>
          <w:szCs w:val="24"/>
        </w:rPr>
        <w:t>D</w:t>
      </w:r>
      <w:r w:rsidRPr="00A1494A">
        <w:rPr>
          <w:rFonts w:asciiTheme="minorHAnsi" w:hAnsiTheme="minorHAnsi" w:cstheme="minorHAnsi"/>
          <w:sz w:val="24"/>
          <w:szCs w:val="24"/>
        </w:rPr>
        <w:t>ahir N°1-15-85 du 20 Ramadan 1436 (7 Juillet 2015) pris pour application de la loi Organique  n°113.14 relatif aux communes.</w:t>
      </w:r>
    </w:p>
    <w:p w:rsidR="004F2885" w:rsidRPr="00A1494A" w:rsidRDefault="004F2885" w:rsidP="004F2885">
      <w:pPr>
        <w:tabs>
          <w:tab w:val="left" w:pos="1380"/>
        </w:tabs>
        <w:spacing w:line="360" w:lineRule="auto"/>
        <w:ind w:left="-283" w:right="-283"/>
        <w:rPr>
          <w:rFonts w:asciiTheme="minorHAnsi" w:hAnsiTheme="minorHAnsi" w:cstheme="minorHAnsi"/>
          <w:sz w:val="24"/>
          <w:szCs w:val="24"/>
        </w:rPr>
      </w:pPr>
      <w:r w:rsidRPr="00A1494A">
        <w:rPr>
          <w:rFonts w:asciiTheme="minorHAnsi" w:hAnsiTheme="minorHAnsi" w:cstheme="minorHAnsi"/>
          <w:sz w:val="24"/>
          <w:szCs w:val="24"/>
        </w:rPr>
        <w:t xml:space="preserve">- </w:t>
      </w:r>
      <w:r w:rsidRPr="00A1494A">
        <w:rPr>
          <w:rFonts w:asciiTheme="minorHAnsi" w:hAnsiTheme="minorHAnsi" w:cstheme="minorHAnsi"/>
          <w:b/>
          <w:bCs/>
          <w:sz w:val="24"/>
          <w:szCs w:val="24"/>
        </w:rPr>
        <w:t>D</w:t>
      </w:r>
      <w:r w:rsidRPr="00A1494A">
        <w:rPr>
          <w:rFonts w:asciiTheme="minorHAnsi" w:hAnsiTheme="minorHAnsi" w:cstheme="minorHAnsi"/>
          <w:sz w:val="24"/>
          <w:szCs w:val="24"/>
        </w:rPr>
        <w:t>écret N°2-14-394 du 6 chaabane 1437 (13 mai 2016) approuvent le cahier de clauses administratives générales applicables aux marchés.</w:t>
      </w:r>
    </w:p>
    <w:p w:rsidR="004F2885" w:rsidRPr="00A1494A" w:rsidRDefault="004F2885" w:rsidP="004F2885">
      <w:pPr>
        <w:tabs>
          <w:tab w:val="left" w:pos="1380"/>
        </w:tabs>
        <w:spacing w:line="276" w:lineRule="auto"/>
        <w:ind w:left="-283" w:right="-283"/>
        <w:rPr>
          <w:rFonts w:asciiTheme="minorHAnsi" w:hAnsiTheme="minorHAnsi" w:cstheme="minorHAnsi"/>
          <w:sz w:val="24"/>
          <w:szCs w:val="24"/>
        </w:rPr>
      </w:pPr>
      <w:r w:rsidRPr="00A1494A">
        <w:rPr>
          <w:rFonts w:asciiTheme="minorHAnsi" w:hAnsiTheme="minorHAnsi" w:cstheme="minorHAnsi"/>
          <w:sz w:val="24"/>
          <w:szCs w:val="24"/>
        </w:rPr>
        <w:t xml:space="preserve">- </w:t>
      </w:r>
      <w:r w:rsidRPr="00A1494A">
        <w:rPr>
          <w:rFonts w:asciiTheme="minorHAnsi" w:hAnsiTheme="minorHAnsi" w:cstheme="minorHAnsi"/>
          <w:b/>
          <w:bCs/>
          <w:sz w:val="24"/>
          <w:szCs w:val="24"/>
        </w:rPr>
        <w:t>D</w:t>
      </w:r>
      <w:r w:rsidRPr="00A1494A">
        <w:rPr>
          <w:rFonts w:asciiTheme="minorHAnsi" w:hAnsiTheme="minorHAnsi" w:cstheme="minorHAnsi"/>
          <w:sz w:val="24"/>
          <w:szCs w:val="24"/>
        </w:rPr>
        <w:t>écret N°2-16-344 du 22/07/2016 fixant les délais de paiement des intérêts moratoires relatifs aux commandes publique.</w:t>
      </w:r>
    </w:p>
    <w:p w:rsidR="004F2885" w:rsidRPr="00A1494A" w:rsidRDefault="004F2885" w:rsidP="004F2885">
      <w:pPr>
        <w:tabs>
          <w:tab w:val="left" w:pos="1380"/>
        </w:tabs>
        <w:spacing w:line="276" w:lineRule="auto"/>
        <w:ind w:left="-283" w:right="-283"/>
        <w:rPr>
          <w:rFonts w:asciiTheme="minorHAnsi" w:hAnsiTheme="minorHAnsi" w:cstheme="minorHAnsi"/>
          <w:sz w:val="8"/>
          <w:szCs w:val="8"/>
        </w:rPr>
      </w:pPr>
    </w:p>
    <w:p w:rsidR="004F2885" w:rsidRPr="00A1494A" w:rsidRDefault="004F2885" w:rsidP="004F2885">
      <w:pPr>
        <w:pStyle w:val="Paragraphedeliste"/>
        <w:tabs>
          <w:tab w:val="left" w:pos="1843"/>
        </w:tabs>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L</w:t>
      </w:r>
      <w:r w:rsidRPr="00A1494A">
        <w:rPr>
          <w:rFonts w:asciiTheme="minorHAnsi" w:hAnsiTheme="minorHAnsi" w:cstheme="minorHAnsi"/>
          <w:sz w:val="24"/>
          <w:szCs w:val="24"/>
          <w:lang w:eastAsia="zh-CN"/>
        </w:rPr>
        <w:t>a loi N°112.13 du 29 rabii II 1436 (19 février 2015) relative au nantissement des marchés publics.</w:t>
      </w:r>
    </w:p>
    <w:p w:rsidR="004F2885" w:rsidRPr="00A1494A" w:rsidRDefault="004F2885" w:rsidP="004F2885">
      <w:pPr>
        <w:pStyle w:val="Paragraphedeliste"/>
        <w:tabs>
          <w:tab w:val="left" w:pos="1843"/>
        </w:tabs>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écret N°2-12-349 du 08 Joumada I 1434  (20 Mars 2013) relatif aux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écret N° 2.17.451 en date du 23 Novembre 2017 relatif à la comptabilité publique des communes et des établissements de coopération entre les communes.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ahir N°2-14-272 du 14 Mai 2014 relatifs aux avances en matière de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ahir N°1-85-347 de la 10/12/1986 portante promulgation de la loi 30-85 relative à la TVA.</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ahir N°1-56-211 du 11 Décembre 1956 relatifs aux garanties pécuniaires aux soumissionnaires adjudicataires des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A</w:t>
      </w:r>
      <w:r w:rsidRPr="00A1494A">
        <w:rPr>
          <w:rFonts w:asciiTheme="minorHAnsi" w:hAnsiTheme="minorHAnsi" w:cstheme="minorHAnsi"/>
          <w:sz w:val="24"/>
          <w:szCs w:val="24"/>
          <w:lang w:eastAsia="zh-CN"/>
        </w:rPr>
        <w:t>rrêté du 1</w:t>
      </w:r>
      <w:r w:rsidRPr="00A1494A">
        <w:rPr>
          <w:rFonts w:asciiTheme="minorHAnsi" w:hAnsiTheme="minorHAnsi" w:cstheme="minorHAnsi"/>
          <w:sz w:val="24"/>
          <w:szCs w:val="24"/>
          <w:vertAlign w:val="superscript"/>
          <w:lang w:eastAsia="zh-CN"/>
        </w:rPr>
        <w:t>er</w:t>
      </w:r>
      <w:r w:rsidRPr="00A1494A">
        <w:rPr>
          <w:rFonts w:asciiTheme="minorHAnsi" w:hAnsiTheme="minorHAnsi" w:cstheme="minorHAnsi"/>
          <w:sz w:val="24"/>
          <w:szCs w:val="24"/>
          <w:lang w:eastAsia="zh-CN"/>
        </w:rPr>
        <w:t xml:space="preserve"> Ministre N°3-202-15 du 15 Safar 1437 (27 Novembre 2015) fixant les règles et les conditions de la révision des prix des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w:t>
      </w:r>
      <w:r w:rsidRPr="00A1494A">
        <w:rPr>
          <w:rFonts w:asciiTheme="minorHAnsi" w:hAnsiTheme="minorHAnsi" w:cstheme="minorHAnsi"/>
          <w:b/>
          <w:bCs/>
          <w:sz w:val="24"/>
          <w:szCs w:val="24"/>
          <w:lang w:eastAsia="zh-CN"/>
        </w:rPr>
        <w:t xml:space="preserve"> A</w:t>
      </w:r>
      <w:r w:rsidRPr="00A1494A">
        <w:rPr>
          <w:rFonts w:asciiTheme="minorHAnsi" w:hAnsiTheme="minorHAnsi" w:cstheme="minorHAnsi"/>
          <w:sz w:val="24"/>
          <w:szCs w:val="24"/>
          <w:lang w:eastAsia="zh-CN"/>
        </w:rPr>
        <w:t>rrêté du Ministre de l’intérieur N°1874-13 du 09 Moharrem 1435 (13 Novembre 2013) pris en application de l’article 160 du décret N°2-12-349 du 8 Joumada I 1434 (20 Mars 2013) relatif aux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w:t>
      </w:r>
      <w:r w:rsidRPr="00A1494A">
        <w:rPr>
          <w:rFonts w:asciiTheme="minorHAnsi" w:hAnsiTheme="minorHAnsi" w:cstheme="minorHAnsi"/>
          <w:b/>
          <w:bCs/>
          <w:sz w:val="24"/>
          <w:szCs w:val="24"/>
          <w:lang w:eastAsia="zh-CN"/>
        </w:rPr>
        <w:t xml:space="preserve"> A</w:t>
      </w:r>
      <w:r w:rsidRPr="00A1494A">
        <w:rPr>
          <w:rFonts w:asciiTheme="minorHAnsi" w:hAnsiTheme="minorHAnsi" w:cstheme="minorHAnsi"/>
          <w:sz w:val="24"/>
          <w:szCs w:val="24"/>
          <w:lang w:eastAsia="zh-CN"/>
        </w:rPr>
        <w:t>rrêté du Ministre de l’intérieur N°3573-13 du 6 Safar 1435 (10 Décembre 2013) fixant les cahiers des clauses administratives générales applicables aux marchés des régions, des préfectures, des provinces et communes.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spacing w:after="0"/>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L</w:t>
      </w:r>
      <w:r w:rsidRPr="00A1494A">
        <w:rPr>
          <w:rFonts w:asciiTheme="minorHAnsi" w:hAnsiTheme="minorHAnsi" w:cstheme="minorHAnsi"/>
          <w:sz w:val="24"/>
          <w:szCs w:val="24"/>
          <w:lang w:eastAsia="zh-CN"/>
        </w:rPr>
        <w:t>a circulaire 1/61/SGG du 30/01/1961 relative à l’utilisation des produits d’origine et de fabrication nationale.</w:t>
      </w:r>
    </w:p>
    <w:p w:rsidR="004F2885" w:rsidRPr="00A1494A" w:rsidRDefault="004F2885" w:rsidP="004F2885">
      <w:pPr>
        <w:pStyle w:val="Paragraphedeliste"/>
        <w:spacing w:after="0"/>
        <w:ind w:left="-283" w:right="-283"/>
        <w:rPr>
          <w:rFonts w:asciiTheme="minorHAnsi" w:hAnsiTheme="minorHAnsi" w:cstheme="minorHAnsi"/>
          <w:sz w:val="8"/>
          <w:szCs w:val="8"/>
          <w:lang w:eastAsia="zh-CN"/>
        </w:rPr>
      </w:pPr>
    </w:p>
    <w:p w:rsidR="004F2885" w:rsidRPr="00A1494A" w:rsidRDefault="004F2885" w:rsidP="004F288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3" w:right="-283"/>
        <w:rPr>
          <w:rFonts w:asciiTheme="minorHAnsi" w:hAnsiTheme="minorHAnsi" w:cstheme="minorHAnsi"/>
          <w:sz w:val="24"/>
          <w:szCs w:val="24"/>
        </w:rPr>
      </w:pPr>
      <w:r w:rsidRPr="00A1494A">
        <w:rPr>
          <w:rFonts w:asciiTheme="minorHAnsi" w:hAnsiTheme="minorHAnsi" w:cstheme="minorHAnsi"/>
          <w:sz w:val="24"/>
          <w:szCs w:val="24"/>
        </w:rPr>
        <w:t xml:space="preserve">- </w:t>
      </w:r>
      <w:r w:rsidRPr="00A1494A">
        <w:rPr>
          <w:rFonts w:asciiTheme="minorHAnsi" w:hAnsiTheme="minorHAnsi" w:cstheme="minorHAnsi"/>
          <w:b/>
          <w:bCs/>
          <w:sz w:val="24"/>
          <w:szCs w:val="24"/>
        </w:rPr>
        <w:t>L</w:t>
      </w:r>
      <w:r w:rsidRPr="00A1494A">
        <w:rPr>
          <w:rFonts w:asciiTheme="minorHAnsi" w:hAnsiTheme="minorHAnsi" w:cstheme="minorHAnsi"/>
          <w:sz w:val="24"/>
          <w:szCs w:val="24"/>
        </w:rPr>
        <w:t>es textes officiels réglementant les salaires et la main d’œuvre; notamment le Décret N°2-85-679 du 15 Hijja 1405 (01/09/1985).</w:t>
      </w:r>
    </w:p>
    <w:p w:rsidR="004F2885" w:rsidRPr="00A1494A" w:rsidRDefault="004F2885" w:rsidP="004F288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3" w:right="-283"/>
        <w:rPr>
          <w:rFonts w:asciiTheme="minorHAnsi" w:hAnsiTheme="minorHAnsi" w:cstheme="minorHAnsi"/>
          <w:sz w:val="8"/>
          <w:szCs w:val="8"/>
          <w:lang w:eastAsia="fr-FR"/>
        </w:rPr>
      </w:pPr>
    </w:p>
    <w:p w:rsidR="004F2885" w:rsidRPr="00A1494A" w:rsidRDefault="004F2885" w:rsidP="004F2885">
      <w:pPr>
        <w:pStyle w:val="Paragraphedeliste"/>
        <w:spacing w:after="0"/>
        <w:ind w:left="-283" w:right="-283"/>
        <w:jc w:val="both"/>
        <w:rPr>
          <w:rFonts w:asciiTheme="minorHAnsi" w:hAnsiTheme="minorHAnsi" w:cstheme="minorHAnsi"/>
          <w:sz w:val="24"/>
          <w:szCs w:val="24"/>
          <w:lang w:eastAsia="zh-CN"/>
        </w:rPr>
      </w:pPr>
      <w:r w:rsidRPr="00A1494A">
        <w:rPr>
          <w:rFonts w:asciiTheme="minorHAnsi" w:hAnsiTheme="minorHAnsi" w:cstheme="minorHAnsi"/>
          <w:b/>
          <w:bCs/>
          <w:sz w:val="24"/>
          <w:szCs w:val="24"/>
          <w:lang w:eastAsia="zh-CN"/>
        </w:rPr>
        <w:t>A</w:t>
      </w:r>
      <w:r w:rsidRPr="00A1494A">
        <w:rPr>
          <w:rFonts w:asciiTheme="minorHAnsi" w:hAnsiTheme="minorHAnsi" w:cstheme="minorHAnsi"/>
          <w:sz w:val="24"/>
          <w:szCs w:val="24"/>
          <w:lang w:eastAsia="zh-CN"/>
        </w:rPr>
        <w:t>insi que tous les textes règlementaires ayant trait aux marchés publics rendus applicables à la date limite de réception des offres.</w:t>
      </w:r>
    </w:p>
    <w:p w:rsidR="004F2885" w:rsidRPr="00A1494A" w:rsidRDefault="004F2885" w:rsidP="004F2885">
      <w:pPr>
        <w:pStyle w:val="Paragraphedeliste"/>
        <w:spacing w:after="0"/>
        <w:ind w:left="-283" w:right="-283"/>
        <w:jc w:val="both"/>
        <w:rPr>
          <w:rFonts w:asciiTheme="minorHAnsi" w:hAnsiTheme="minorHAnsi" w:cstheme="minorHAnsi"/>
          <w:sz w:val="8"/>
          <w:szCs w:val="8"/>
          <w:lang w:eastAsia="zh-CN"/>
        </w:rPr>
      </w:pPr>
    </w:p>
    <w:p w:rsidR="004F2885" w:rsidRPr="00A1494A" w:rsidRDefault="004F2885" w:rsidP="004F2885">
      <w:pPr>
        <w:spacing w:line="276" w:lineRule="auto"/>
        <w:ind w:left="-283" w:right="-283"/>
        <w:jc w:val="both"/>
        <w:rPr>
          <w:rFonts w:asciiTheme="minorHAnsi" w:hAnsiTheme="minorHAnsi" w:cstheme="minorHAnsi"/>
          <w:sz w:val="24"/>
          <w:szCs w:val="24"/>
          <w:rtl/>
          <w:lang w:eastAsia="fr-FR"/>
        </w:rPr>
      </w:pPr>
      <w:r w:rsidRPr="00A1494A">
        <w:rPr>
          <w:rFonts w:asciiTheme="minorHAnsi" w:hAnsiTheme="minorHAnsi" w:cstheme="minorHAnsi"/>
          <w:sz w:val="24"/>
          <w:szCs w:val="24"/>
        </w:rPr>
        <w:t xml:space="preserve">Le fournisseur devra se procurer ces documents s’il  ne les possède pas et ne  pourra en aucun cas exciper de l’ignorance de ceux-ci et se dérober aux obligations qui y sont contenues. </w:t>
      </w:r>
    </w:p>
    <w:p w:rsidR="004F2885" w:rsidRPr="00A1494A" w:rsidRDefault="004F2885" w:rsidP="004F2885">
      <w:pPr>
        <w:rPr>
          <w:rFonts w:asciiTheme="minorHAnsi" w:hAnsiTheme="minorHAnsi" w:cstheme="minorHAnsi"/>
          <w:sz w:val="24"/>
          <w:szCs w:val="24"/>
        </w:rPr>
      </w:pPr>
    </w:p>
    <w:p w:rsidR="004F2885" w:rsidRPr="00A1494A" w:rsidRDefault="004F2885" w:rsidP="004F2885">
      <w:pPr>
        <w:rPr>
          <w:rFonts w:asciiTheme="minorHAnsi" w:hAnsiTheme="minorHAnsi" w:cstheme="minorHAnsi"/>
          <w:sz w:val="24"/>
          <w:szCs w:val="24"/>
        </w:rPr>
      </w:pPr>
    </w:p>
    <w:p w:rsidR="004F2885" w:rsidRPr="00A1494A" w:rsidRDefault="004F2885" w:rsidP="004F2885">
      <w:pPr>
        <w:shd w:val="clear" w:color="auto" w:fill="FFFFFF"/>
        <w:spacing w:line="360" w:lineRule="auto"/>
        <w:ind w:left="17"/>
        <w:rPr>
          <w:rFonts w:asciiTheme="minorHAnsi" w:hAnsiTheme="minorHAnsi" w:cstheme="minorHAnsi"/>
          <w:b/>
          <w:bCs/>
          <w:spacing w:val="-7"/>
          <w:sz w:val="24"/>
          <w:szCs w:val="24"/>
          <w:u w:val="single"/>
        </w:rPr>
      </w:pPr>
      <w:r w:rsidRPr="00A1494A">
        <w:rPr>
          <w:rFonts w:asciiTheme="minorHAnsi" w:hAnsiTheme="minorHAnsi" w:cstheme="minorHAnsi"/>
          <w:b/>
          <w:bCs/>
          <w:spacing w:val="-7"/>
          <w:sz w:val="24"/>
          <w:szCs w:val="24"/>
          <w:u w:val="single"/>
        </w:rPr>
        <w:t>ARTICLE 5 : VALIDITE ET DELAI DE NOTIFICATION DE L’APPROBATION DU MARCHE</w:t>
      </w:r>
    </w:p>
    <w:p w:rsidR="004F2885" w:rsidRPr="00A1494A" w:rsidRDefault="004F2885" w:rsidP="004F2885">
      <w:pPr>
        <w:spacing w:line="240" w:lineRule="exact"/>
        <w:ind w:firstLine="426"/>
        <w:jc w:val="both"/>
        <w:rPr>
          <w:rFonts w:asciiTheme="minorHAnsi" w:hAnsiTheme="minorHAnsi" w:cstheme="minorHAnsi"/>
          <w:sz w:val="24"/>
          <w:szCs w:val="24"/>
        </w:rPr>
      </w:pPr>
      <w:r>
        <w:rPr>
          <w:rFonts w:asciiTheme="minorHAnsi" w:hAnsiTheme="minorHAnsi" w:cstheme="minorHAnsi"/>
          <w:sz w:val="24"/>
          <w:szCs w:val="24"/>
        </w:rPr>
        <w:t>Conformément aux dispositions des articles 33 et 153 du décret n°2-12-349 du 20 Mars 2013, l</w:t>
      </w:r>
      <w:r w:rsidRPr="00A1494A">
        <w:rPr>
          <w:rFonts w:asciiTheme="minorHAnsi" w:hAnsiTheme="minorHAnsi" w:cstheme="minorHAnsi"/>
          <w:sz w:val="24"/>
          <w:szCs w:val="24"/>
        </w:rPr>
        <w:t xml:space="preserve">e présent marché ne sera valable, définitif et exécutoire qu’après son approbation par l’autorité compétente. </w:t>
      </w:r>
    </w:p>
    <w:p w:rsidR="004F2885" w:rsidRPr="00A1494A" w:rsidRDefault="004F2885" w:rsidP="004F2885">
      <w:pPr>
        <w:ind w:firstLine="426"/>
        <w:jc w:val="both"/>
        <w:rPr>
          <w:rFonts w:asciiTheme="minorHAnsi" w:hAnsiTheme="minorHAnsi" w:cstheme="minorHAnsi"/>
          <w:sz w:val="24"/>
          <w:szCs w:val="24"/>
        </w:rPr>
      </w:pPr>
      <w:r w:rsidRPr="00A1494A">
        <w:rPr>
          <w:rFonts w:asciiTheme="minorHAnsi" w:hAnsiTheme="minorHAnsi" w:cstheme="minorHAnsi"/>
          <w:sz w:val="24"/>
          <w:szCs w:val="24"/>
        </w:rPr>
        <w:t>L’approbation du marché doit être notifiée à l’attributaire dans un délai maximum de Soixante  quinze (75) jours à compter de la date fixée pour l’ouverture des plis.</w:t>
      </w:r>
    </w:p>
    <w:p w:rsidR="004F2885" w:rsidRPr="00A1494A" w:rsidRDefault="004F2885" w:rsidP="004F2885">
      <w:pPr>
        <w:ind w:firstLine="312"/>
        <w:jc w:val="both"/>
        <w:rPr>
          <w:rFonts w:asciiTheme="minorHAnsi" w:hAnsiTheme="minorHAnsi" w:cstheme="minorHAnsi"/>
          <w:b/>
          <w:bCs/>
          <w:sz w:val="24"/>
          <w:szCs w:val="24"/>
        </w:rPr>
      </w:pPr>
    </w:p>
    <w:p w:rsidR="004F2885" w:rsidRPr="00A1494A" w:rsidRDefault="004F2885" w:rsidP="004F2885">
      <w:pPr>
        <w:shd w:val="clear" w:color="auto" w:fill="FFFFFF"/>
        <w:spacing w:line="360" w:lineRule="auto"/>
        <w:ind w:left="17"/>
        <w:rPr>
          <w:rFonts w:asciiTheme="minorHAnsi" w:hAnsiTheme="minorHAnsi" w:cstheme="minorHAnsi"/>
          <w:b/>
          <w:bCs/>
          <w:spacing w:val="-7"/>
          <w:sz w:val="24"/>
          <w:szCs w:val="24"/>
          <w:u w:val="single"/>
        </w:rPr>
      </w:pPr>
      <w:r w:rsidRPr="00A1494A">
        <w:rPr>
          <w:rFonts w:asciiTheme="minorHAnsi" w:hAnsiTheme="minorHAnsi" w:cstheme="minorHAnsi"/>
          <w:b/>
          <w:bCs/>
          <w:spacing w:val="-7"/>
          <w:sz w:val="24"/>
          <w:szCs w:val="24"/>
          <w:u w:val="single"/>
        </w:rPr>
        <w:t>ARTICLE 6 : PIECES MISES A LA DISPOSITION DE L’ENTREPRENEUR</w:t>
      </w:r>
    </w:p>
    <w:p w:rsidR="004F2885" w:rsidRPr="00A1494A" w:rsidRDefault="004F2885" w:rsidP="00605A59">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Conformément aux dispositions de l’article 13 du CCAG-T Aussitôt après la notification de l’approbation du marché, le maître d’ouvrage remet gratuitement à l’entrepreneur ,par ordre de service ,contre décharge, un exemplaire vérifié et certifié conforme de l’acte d’engagement, du cahier des prescriptions spéciales et des pièces expressément désignées comme constitutives du marché à l’exception du CCAG-T ,et ce dans un délai maximum de cinq (5) jours ouvrables à compter de la date de notification de l’approbation du marché.</w:t>
      </w:r>
    </w:p>
    <w:p w:rsidR="004F2885" w:rsidRPr="00A1494A" w:rsidRDefault="004F2885" w:rsidP="004F2885">
      <w:pPr>
        <w:shd w:val="clear" w:color="auto" w:fill="FFFFFF"/>
        <w:spacing w:line="360" w:lineRule="auto"/>
        <w:ind w:left="17"/>
        <w:jc w:val="both"/>
        <w:rPr>
          <w:rFonts w:asciiTheme="minorHAnsi" w:hAnsiTheme="minorHAnsi" w:cstheme="minorHAnsi"/>
          <w:b/>
          <w:bCs/>
          <w:spacing w:val="-7"/>
          <w:sz w:val="24"/>
          <w:szCs w:val="24"/>
          <w:u w:val="single"/>
        </w:rPr>
      </w:pPr>
      <w:r w:rsidRPr="00A1494A">
        <w:rPr>
          <w:rFonts w:asciiTheme="minorHAnsi" w:hAnsiTheme="minorHAnsi" w:cstheme="minorHAnsi"/>
          <w:b/>
          <w:bCs/>
          <w:spacing w:val="-7"/>
          <w:sz w:val="24"/>
          <w:szCs w:val="24"/>
          <w:u w:val="single"/>
        </w:rPr>
        <w:lastRenderedPageBreak/>
        <w:t>ARTICLE 7 : NANTISSEMENT</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Dans l’éventualité d’une affectation en nantissement, il sera fait application des dispositions de la loi 112-13 relative au nantissement des marchés publics, promulguée par le dahir n°1-15-05 du 29 rabii II (19 février 2015) étant précisé que : </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1°) la liquidation des sommes dues par l’administration, maître d’ouvrage, en exécution du présent marché sera opérée par les soins de Monsieur le président de la commune de Salé ;</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2°) Au cours de l’exécution du  marché, les documents cités à l’article 8 de la loi  112-13 peuvent être requis au maitre d’ouvrage, par le titulaire du marché ou le bénéficiaire du nantissement ou de la subrogation, et sont établis sous sa responsabilité.</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3°) les dits documents sont transmis directement à la partie bénéficiaire du nantissement avec communication d’une copie au titulaire du marché, dans les conditions prévues par l’article 8 de la loin n° 112-13</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4°) les paiements prévus au présent marché seront effectués par le trésorier préfectoral de Salé, seul qualifié pour recevoir les significations des créanciers du titulaire du présent marché. </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5) Le maître d'ouvrage remet au titulaire du marché une copie du marché portant la  mention " exemplaire unique" dûment signée et indiquant que la dite copie est délivrée en exemplaire unique destiné à former titre pour le nantissement du marché.</w:t>
      </w:r>
    </w:p>
    <w:p w:rsidR="004F2885" w:rsidRPr="00A1494A" w:rsidRDefault="004F2885" w:rsidP="004F2885">
      <w:pPr>
        <w:spacing w:line="260" w:lineRule="exact"/>
        <w:ind w:firstLine="426"/>
        <w:jc w:val="both"/>
        <w:rPr>
          <w:rFonts w:asciiTheme="minorHAnsi" w:hAnsiTheme="minorHAnsi" w:cstheme="minorHAnsi"/>
          <w:sz w:val="10"/>
          <w:szCs w:val="10"/>
        </w:rPr>
      </w:pPr>
      <w:r w:rsidRPr="00A1494A">
        <w:rPr>
          <w:rFonts w:asciiTheme="minorHAnsi" w:hAnsiTheme="minorHAnsi" w:cstheme="minorHAnsi"/>
          <w:sz w:val="24"/>
          <w:szCs w:val="24"/>
        </w:rPr>
        <w:t>6) Les frais de timbre d’enregistrement de l’original du présent CPS ainsi que «l’exemplaire unique» remis au prestataire sont à la charge de ce dernier.</w:t>
      </w:r>
    </w:p>
    <w:p w:rsidR="004F2885" w:rsidRPr="00A1494A" w:rsidRDefault="004F2885" w:rsidP="004F2885">
      <w:pPr>
        <w:spacing w:line="260" w:lineRule="exact"/>
        <w:ind w:firstLine="426"/>
        <w:jc w:val="both"/>
        <w:rPr>
          <w:rFonts w:asciiTheme="minorHAnsi" w:hAnsiTheme="minorHAnsi" w:cstheme="minorHAnsi"/>
          <w:sz w:val="10"/>
          <w:szCs w:val="10"/>
        </w:rPr>
      </w:pPr>
    </w:p>
    <w:p w:rsidR="004F2885" w:rsidRPr="00A1494A" w:rsidRDefault="004F2885" w:rsidP="004F2885">
      <w:pPr>
        <w:tabs>
          <w:tab w:val="left" w:pos="9540"/>
        </w:tabs>
        <w:spacing w:line="360" w:lineRule="auto"/>
        <w:ind w:right="153"/>
        <w:jc w:val="both"/>
        <w:rPr>
          <w:rFonts w:asciiTheme="minorHAnsi" w:hAnsiTheme="minorHAnsi" w:cstheme="minorHAnsi"/>
          <w:sz w:val="24"/>
          <w:szCs w:val="24"/>
          <w:u w:val="single"/>
        </w:rPr>
      </w:pPr>
      <w:r w:rsidRPr="00A1494A">
        <w:rPr>
          <w:rFonts w:asciiTheme="minorHAnsi" w:hAnsiTheme="minorHAnsi" w:cstheme="minorHAnsi"/>
          <w:b/>
          <w:bCs/>
          <w:sz w:val="24"/>
          <w:szCs w:val="24"/>
          <w:u w:val="single"/>
        </w:rPr>
        <w:t>ARTICLE 8 : DESIGNATION DES INTERVENANTS</w:t>
      </w:r>
      <w:r w:rsidRPr="00A1494A">
        <w:rPr>
          <w:rFonts w:asciiTheme="minorHAnsi" w:hAnsiTheme="minorHAnsi" w:cstheme="minorHAnsi"/>
          <w:sz w:val="24"/>
          <w:szCs w:val="24"/>
          <w:u w:val="single"/>
        </w:rPr>
        <w:t xml:space="preserve"> : </w:t>
      </w:r>
    </w:p>
    <w:p w:rsidR="004F2885" w:rsidRPr="00A1494A" w:rsidRDefault="004F2885" w:rsidP="004F2885">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Les personnes intervenantes dans le présent marché sont :</w:t>
      </w:r>
    </w:p>
    <w:p w:rsidR="004F2885" w:rsidRPr="00A1494A" w:rsidRDefault="004F2885" w:rsidP="004F2885">
      <w:pPr>
        <w:tabs>
          <w:tab w:val="left" w:pos="9540"/>
        </w:tabs>
        <w:ind w:right="153"/>
        <w:jc w:val="both"/>
        <w:rPr>
          <w:rFonts w:asciiTheme="minorHAnsi" w:hAnsiTheme="minorHAnsi" w:cstheme="minorHAnsi"/>
          <w:sz w:val="24"/>
          <w:szCs w:val="24"/>
        </w:rPr>
      </w:pPr>
      <w:r>
        <w:rPr>
          <w:rFonts w:asciiTheme="minorHAnsi" w:hAnsiTheme="minorHAnsi" w:cstheme="minorHAnsi"/>
          <w:sz w:val="24"/>
          <w:szCs w:val="24"/>
        </w:rPr>
        <w:t>- Monsieur le P</w:t>
      </w:r>
      <w:r w:rsidRPr="00A1494A">
        <w:rPr>
          <w:rFonts w:asciiTheme="minorHAnsi" w:hAnsiTheme="minorHAnsi" w:cstheme="minorHAnsi"/>
          <w:sz w:val="24"/>
          <w:szCs w:val="24"/>
        </w:rPr>
        <w:t>résident de la commune de Salé en tant que</w:t>
      </w:r>
      <w:r>
        <w:rPr>
          <w:rFonts w:asciiTheme="minorHAnsi" w:hAnsiTheme="minorHAnsi" w:cstheme="minorHAnsi"/>
          <w:sz w:val="24"/>
          <w:szCs w:val="24"/>
        </w:rPr>
        <w:t xml:space="preserve"> ordonnateur et représentant du</w:t>
      </w:r>
      <w:r w:rsidRPr="00A1494A">
        <w:rPr>
          <w:rFonts w:asciiTheme="minorHAnsi" w:hAnsiTheme="minorHAnsi" w:cstheme="minorHAnsi"/>
          <w:sz w:val="24"/>
          <w:szCs w:val="24"/>
        </w:rPr>
        <w:t xml:space="preserve"> maître d’ouvrage.</w:t>
      </w:r>
    </w:p>
    <w:p w:rsidR="005300D2" w:rsidRPr="008A3122" w:rsidRDefault="005300D2" w:rsidP="005300D2">
      <w:pPr>
        <w:tabs>
          <w:tab w:val="left" w:pos="9540"/>
        </w:tabs>
        <w:ind w:right="153"/>
        <w:jc w:val="both"/>
        <w:rPr>
          <w:sz w:val="24"/>
          <w:szCs w:val="24"/>
          <w:u w:val="single"/>
        </w:rPr>
      </w:pPr>
    </w:p>
    <w:p w:rsidR="005300D2" w:rsidRPr="008A3122" w:rsidRDefault="005300D2" w:rsidP="005300D2">
      <w:pPr>
        <w:spacing w:line="360" w:lineRule="auto"/>
        <w:jc w:val="both"/>
        <w:rPr>
          <w:b/>
          <w:bCs/>
          <w:sz w:val="24"/>
          <w:szCs w:val="24"/>
          <w:u w:val="single"/>
        </w:rPr>
      </w:pPr>
      <w:r w:rsidRPr="008A3122">
        <w:rPr>
          <w:b/>
          <w:bCs/>
          <w:sz w:val="24"/>
          <w:szCs w:val="24"/>
          <w:u w:val="single"/>
        </w:rPr>
        <w:t>ARTICLE 9 : PERSONNE CHARGEE DU SUIVI DE L’EXECUTION DES MARCHES</w:t>
      </w:r>
    </w:p>
    <w:p w:rsidR="005300D2" w:rsidRPr="008A3122" w:rsidRDefault="005300D2" w:rsidP="00A22400">
      <w:pPr>
        <w:widowControl w:val="0"/>
        <w:tabs>
          <w:tab w:val="left" w:pos="0"/>
        </w:tabs>
        <w:autoSpaceDE w:val="0"/>
        <w:autoSpaceDN w:val="0"/>
        <w:adjustRightInd w:val="0"/>
        <w:ind w:firstLine="426"/>
        <w:jc w:val="both"/>
        <w:rPr>
          <w:sz w:val="24"/>
          <w:szCs w:val="24"/>
          <w:lang w:eastAsia="fr-FR"/>
        </w:rPr>
      </w:pPr>
      <w:r w:rsidRPr="008A3122">
        <w:rPr>
          <w:sz w:val="24"/>
          <w:szCs w:val="24"/>
          <w:lang w:eastAsia="fr-FR"/>
        </w:rPr>
        <w:t xml:space="preserve">Le suivi de l’exécution du marché est confié au </w:t>
      </w:r>
      <w:r w:rsidRPr="00A22400">
        <w:rPr>
          <w:color w:val="000000"/>
          <w:sz w:val="24"/>
          <w:szCs w:val="24"/>
          <w:lang w:eastAsia="fr-FR"/>
        </w:rPr>
        <w:t xml:space="preserve">Chef de service </w:t>
      </w:r>
      <w:r w:rsidR="00A22400" w:rsidRPr="00A22400">
        <w:rPr>
          <w:color w:val="000000"/>
          <w:sz w:val="24"/>
          <w:szCs w:val="24"/>
          <w:lang w:eastAsia="fr-FR"/>
        </w:rPr>
        <w:t xml:space="preserve">d’éclairage public et signalisations </w:t>
      </w:r>
      <w:r w:rsidRPr="00A22400">
        <w:rPr>
          <w:color w:val="000000"/>
          <w:sz w:val="24"/>
          <w:szCs w:val="24"/>
          <w:lang w:eastAsia="fr-FR"/>
        </w:rPr>
        <w:t>et le chef de la  Division des travaux et aménagement urbain. La qualité</w:t>
      </w:r>
      <w:r w:rsidRPr="008A3122">
        <w:rPr>
          <w:sz w:val="24"/>
          <w:szCs w:val="24"/>
          <w:lang w:eastAsia="fr-FR"/>
        </w:rPr>
        <w:t xml:space="preserve"> de cette personne sera notifiée à l’entrepreneur.</w:t>
      </w:r>
    </w:p>
    <w:p w:rsidR="005300D2" w:rsidRPr="008A3122" w:rsidRDefault="005300D2" w:rsidP="005300D2">
      <w:pPr>
        <w:widowControl w:val="0"/>
        <w:tabs>
          <w:tab w:val="left" w:pos="0"/>
        </w:tabs>
        <w:autoSpaceDE w:val="0"/>
        <w:autoSpaceDN w:val="0"/>
        <w:adjustRightInd w:val="0"/>
        <w:ind w:firstLine="426"/>
        <w:jc w:val="both"/>
        <w:rPr>
          <w:sz w:val="24"/>
          <w:szCs w:val="24"/>
          <w:lang w:eastAsia="fr-FR" w:bidi="ar-MA"/>
        </w:rPr>
      </w:pPr>
      <w:r w:rsidRPr="008A3122">
        <w:rPr>
          <w:sz w:val="24"/>
          <w:szCs w:val="24"/>
          <w:lang w:eastAsia="fr-FR" w:bidi="ar-MA"/>
        </w:rPr>
        <w:t xml:space="preserve">Les taches dévolues par le maître d’ouvrage aux  personnes chargées du suivi de l’exécution du marché ainsi que les actes qu’elle est habilitée à prendre pour assurer sa mission sont : </w:t>
      </w:r>
    </w:p>
    <w:p w:rsidR="005300D2" w:rsidRPr="008A3122" w:rsidRDefault="005300D2" w:rsidP="005300D2">
      <w:pPr>
        <w:numPr>
          <w:ilvl w:val="0"/>
          <w:numId w:val="1"/>
        </w:numPr>
        <w:tabs>
          <w:tab w:val="clear" w:pos="1080"/>
          <w:tab w:val="num" w:pos="0"/>
        </w:tabs>
        <w:ind w:left="0" w:firstLine="426"/>
        <w:rPr>
          <w:sz w:val="24"/>
          <w:szCs w:val="24"/>
        </w:rPr>
      </w:pPr>
      <w:r w:rsidRPr="008A3122">
        <w:rPr>
          <w:sz w:val="24"/>
          <w:szCs w:val="24"/>
        </w:rPr>
        <w:t xml:space="preserve"> Le suivi et l’encadrement technique de l’entreprise durant toute la période du marché</w:t>
      </w:r>
      <w:r w:rsidR="00B41865">
        <w:rPr>
          <w:sz w:val="24"/>
          <w:szCs w:val="24"/>
        </w:rPr>
        <w:t> ;</w:t>
      </w:r>
    </w:p>
    <w:p w:rsidR="005300D2" w:rsidRPr="008A3122" w:rsidRDefault="005300D2" w:rsidP="005300D2">
      <w:pPr>
        <w:numPr>
          <w:ilvl w:val="0"/>
          <w:numId w:val="1"/>
        </w:numPr>
        <w:tabs>
          <w:tab w:val="clear" w:pos="1080"/>
          <w:tab w:val="num" w:pos="0"/>
        </w:tabs>
        <w:ind w:left="0" w:firstLine="426"/>
        <w:rPr>
          <w:sz w:val="24"/>
          <w:szCs w:val="24"/>
        </w:rPr>
      </w:pPr>
      <w:r w:rsidRPr="008A3122">
        <w:rPr>
          <w:sz w:val="24"/>
          <w:szCs w:val="24"/>
        </w:rPr>
        <w:t xml:space="preserve"> La réception des travaux réalisés</w:t>
      </w:r>
      <w:r w:rsidR="00B41865">
        <w:rPr>
          <w:sz w:val="24"/>
          <w:szCs w:val="24"/>
        </w:rPr>
        <w:t> ;</w:t>
      </w:r>
    </w:p>
    <w:p w:rsidR="005300D2" w:rsidRPr="004F2885" w:rsidRDefault="005300D2" w:rsidP="005300D2">
      <w:pPr>
        <w:numPr>
          <w:ilvl w:val="0"/>
          <w:numId w:val="1"/>
        </w:numPr>
        <w:shd w:val="clear" w:color="auto" w:fill="FFFFFF"/>
        <w:tabs>
          <w:tab w:val="clear" w:pos="1080"/>
          <w:tab w:val="num" w:pos="0"/>
        </w:tabs>
        <w:spacing w:line="360" w:lineRule="auto"/>
        <w:ind w:left="17" w:firstLine="426"/>
        <w:jc w:val="both"/>
        <w:rPr>
          <w:spacing w:val="-7"/>
          <w:sz w:val="24"/>
          <w:szCs w:val="24"/>
          <w:u w:val="single"/>
        </w:rPr>
      </w:pPr>
      <w:r w:rsidRPr="008A3122">
        <w:rPr>
          <w:sz w:val="24"/>
          <w:szCs w:val="24"/>
        </w:rPr>
        <w:t xml:space="preserve"> La préparation des attachements</w:t>
      </w:r>
      <w:r w:rsidR="00B41865">
        <w:rPr>
          <w:sz w:val="24"/>
          <w:szCs w:val="24"/>
        </w:rPr>
        <w:t>.</w:t>
      </w:r>
    </w:p>
    <w:p w:rsidR="004F2885" w:rsidRPr="004F2885" w:rsidRDefault="004F2885" w:rsidP="004F2885">
      <w:pPr>
        <w:shd w:val="clear" w:color="auto" w:fill="FFFFFF"/>
        <w:spacing w:line="360" w:lineRule="auto"/>
        <w:rPr>
          <w:rFonts w:asciiTheme="minorHAnsi" w:hAnsiTheme="minorHAnsi" w:cstheme="minorHAnsi"/>
          <w:b/>
          <w:bCs/>
          <w:spacing w:val="-7"/>
          <w:sz w:val="24"/>
          <w:szCs w:val="24"/>
          <w:u w:val="single"/>
        </w:rPr>
      </w:pPr>
      <w:r w:rsidRPr="004F2885">
        <w:rPr>
          <w:rFonts w:asciiTheme="minorHAnsi" w:hAnsiTheme="minorHAnsi" w:cstheme="minorHAnsi"/>
          <w:b/>
          <w:bCs/>
          <w:spacing w:val="-7"/>
          <w:sz w:val="24"/>
          <w:szCs w:val="24"/>
          <w:u w:val="single"/>
        </w:rPr>
        <w:t>ARTICLE 10 : ELECTION DU DOMICILE DE L’ENTREPRENEUR</w:t>
      </w:r>
    </w:p>
    <w:p w:rsidR="004F2885" w:rsidRPr="004F2885" w:rsidRDefault="004F2885" w:rsidP="004F2885">
      <w:pPr>
        <w:shd w:val="clear" w:color="auto" w:fill="FFFFFF"/>
        <w:spacing w:line="240" w:lineRule="exact"/>
        <w:jc w:val="both"/>
        <w:rPr>
          <w:rFonts w:asciiTheme="minorHAnsi" w:hAnsiTheme="minorHAnsi" w:cstheme="minorHAnsi"/>
          <w:sz w:val="24"/>
          <w:szCs w:val="24"/>
        </w:rPr>
      </w:pPr>
      <w:r w:rsidRPr="004F2885">
        <w:rPr>
          <w:rFonts w:asciiTheme="minorHAnsi" w:hAnsiTheme="minorHAnsi" w:cstheme="minorHAnsi"/>
          <w:sz w:val="24"/>
          <w:szCs w:val="24"/>
        </w:rPr>
        <w:t>1- L’entrepreneur est tenu d’élire domicile au Maroc qu’il doit indiquer dans l’acte d’engagement ou le faire connaître au Maître d’ouvrage dans le délai de quinze (15) jours à partir de la notification, qui lui est faite, de l’approbation de son marché en application des dispositions de l’article 153 du décret N°2-12-349 précité.</w:t>
      </w:r>
    </w:p>
    <w:p w:rsidR="004F2885" w:rsidRPr="004F2885" w:rsidRDefault="004F2885" w:rsidP="004F2885">
      <w:pPr>
        <w:shd w:val="clear" w:color="auto" w:fill="FFFFFF"/>
        <w:spacing w:line="240" w:lineRule="exact"/>
        <w:jc w:val="both"/>
        <w:rPr>
          <w:rFonts w:asciiTheme="minorHAnsi" w:hAnsiTheme="minorHAnsi" w:cstheme="minorHAnsi"/>
          <w:sz w:val="24"/>
          <w:szCs w:val="24"/>
        </w:rPr>
      </w:pPr>
      <w:r w:rsidRPr="004F2885">
        <w:rPr>
          <w:rFonts w:asciiTheme="minorHAnsi" w:hAnsiTheme="minorHAnsi" w:cstheme="minorHAnsi"/>
          <w:sz w:val="24"/>
          <w:szCs w:val="24"/>
        </w:rPr>
        <w:t xml:space="preserve"> 2- En cas de changement de domicile, l'entrepreneur est tenu d'en aviser le maître d'ouvrage dans un délai de 15 jours suivant  la date d’intervention de ce changement.</w:t>
      </w:r>
    </w:p>
    <w:p w:rsidR="005300D2" w:rsidRPr="00D96D62" w:rsidRDefault="005300D2" w:rsidP="004F2885">
      <w:pPr>
        <w:shd w:val="clear" w:color="auto" w:fill="FFFFFF"/>
        <w:jc w:val="both"/>
        <w:rPr>
          <w:sz w:val="16"/>
          <w:szCs w:val="16"/>
        </w:rPr>
      </w:pPr>
    </w:p>
    <w:p w:rsidR="005300D2" w:rsidRPr="008A3122" w:rsidRDefault="005300D2" w:rsidP="005300D2">
      <w:pPr>
        <w:tabs>
          <w:tab w:val="left" w:pos="9540"/>
        </w:tabs>
        <w:spacing w:line="360" w:lineRule="auto"/>
        <w:ind w:right="153"/>
        <w:jc w:val="both"/>
        <w:rPr>
          <w:b/>
          <w:bCs/>
          <w:sz w:val="24"/>
          <w:szCs w:val="24"/>
          <w:u w:val="single"/>
        </w:rPr>
      </w:pPr>
      <w:r w:rsidRPr="008A3122">
        <w:rPr>
          <w:b/>
          <w:bCs/>
          <w:sz w:val="24"/>
          <w:szCs w:val="24"/>
          <w:u w:val="single"/>
        </w:rPr>
        <w:t>ARTICLE 11 : SOUS-TRAITANCE</w:t>
      </w:r>
    </w:p>
    <w:p w:rsidR="005300D2" w:rsidRPr="008A3122" w:rsidRDefault="005300D2" w:rsidP="005300D2">
      <w:pPr>
        <w:tabs>
          <w:tab w:val="left" w:pos="9540"/>
        </w:tabs>
        <w:ind w:right="153"/>
        <w:jc w:val="both"/>
        <w:rPr>
          <w:sz w:val="24"/>
          <w:szCs w:val="24"/>
        </w:rPr>
      </w:pPr>
      <w:r w:rsidRPr="008A3122">
        <w:rPr>
          <w:sz w:val="24"/>
          <w:szCs w:val="24"/>
        </w:rPr>
        <w:t>Si l’entrepreneur envisage se sous-traiter une partie du marché, il doit notifier au maître d’ouvrage :</w:t>
      </w:r>
    </w:p>
    <w:p w:rsidR="005300D2" w:rsidRPr="008A3122" w:rsidRDefault="005300D2" w:rsidP="005300D2">
      <w:pPr>
        <w:tabs>
          <w:tab w:val="left" w:pos="9540"/>
        </w:tabs>
        <w:ind w:right="153"/>
        <w:jc w:val="both"/>
        <w:rPr>
          <w:sz w:val="24"/>
          <w:szCs w:val="24"/>
        </w:rPr>
      </w:pPr>
      <w:r w:rsidRPr="008A3122">
        <w:rPr>
          <w:sz w:val="24"/>
          <w:szCs w:val="24"/>
        </w:rPr>
        <w:t>- l’identité, la raison ou la dénomination sociale, et l’adresse des sous traitants ;</w:t>
      </w:r>
    </w:p>
    <w:p w:rsidR="005300D2" w:rsidRPr="008A3122" w:rsidRDefault="005300D2" w:rsidP="005300D2">
      <w:pPr>
        <w:tabs>
          <w:tab w:val="left" w:pos="9540"/>
        </w:tabs>
        <w:ind w:right="153"/>
        <w:jc w:val="both"/>
        <w:rPr>
          <w:sz w:val="24"/>
          <w:szCs w:val="24"/>
        </w:rPr>
      </w:pPr>
      <w:r w:rsidRPr="008A3122">
        <w:rPr>
          <w:sz w:val="24"/>
          <w:szCs w:val="24"/>
        </w:rPr>
        <w:t xml:space="preserve">- Le dossier administratif des sous-traitants, ainsi que </w:t>
      </w:r>
      <w:r w:rsidR="00A01B33" w:rsidRPr="008A3122">
        <w:rPr>
          <w:sz w:val="24"/>
          <w:szCs w:val="24"/>
        </w:rPr>
        <w:t>leurs références techniques et financières</w:t>
      </w:r>
      <w:r w:rsidRPr="008A3122">
        <w:rPr>
          <w:sz w:val="24"/>
          <w:szCs w:val="24"/>
        </w:rPr>
        <w:t> ;</w:t>
      </w:r>
    </w:p>
    <w:p w:rsidR="005300D2" w:rsidRPr="008A3122" w:rsidRDefault="005300D2" w:rsidP="005300D2">
      <w:pPr>
        <w:tabs>
          <w:tab w:val="left" w:pos="9540"/>
        </w:tabs>
        <w:ind w:right="153"/>
        <w:jc w:val="both"/>
        <w:rPr>
          <w:sz w:val="24"/>
          <w:szCs w:val="24"/>
        </w:rPr>
      </w:pPr>
      <w:r w:rsidRPr="008A3122">
        <w:rPr>
          <w:sz w:val="24"/>
          <w:szCs w:val="24"/>
        </w:rPr>
        <w:lastRenderedPageBreak/>
        <w:t xml:space="preserve">- La nature des prestations et le montant des prestations qu’il envisage de sous -traiter </w:t>
      </w:r>
    </w:p>
    <w:p w:rsidR="005300D2" w:rsidRPr="008A3122" w:rsidRDefault="005300D2" w:rsidP="005300D2">
      <w:pPr>
        <w:tabs>
          <w:tab w:val="left" w:pos="9540"/>
        </w:tabs>
        <w:ind w:right="153"/>
        <w:jc w:val="both"/>
        <w:rPr>
          <w:sz w:val="24"/>
          <w:szCs w:val="24"/>
        </w:rPr>
      </w:pPr>
      <w:r w:rsidRPr="008A3122">
        <w:rPr>
          <w:sz w:val="24"/>
          <w:szCs w:val="24"/>
        </w:rPr>
        <w:t>- Le pourcentage des dites prestations par rapport au montant du marché ;</w:t>
      </w:r>
    </w:p>
    <w:p w:rsidR="005300D2" w:rsidRPr="008A3122" w:rsidRDefault="005300D2" w:rsidP="005300D2">
      <w:pPr>
        <w:tabs>
          <w:tab w:val="left" w:pos="9540"/>
        </w:tabs>
        <w:ind w:right="153"/>
        <w:jc w:val="both"/>
        <w:rPr>
          <w:sz w:val="24"/>
          <w:szCs w:val="24"/>
        </w:rPr>
      </w:pPr>
      <w:r w:rsidRPr="008A3122">
        <w:rPr>
          <w:sz w:val="24"/>
          <w:szCs w:val="24"/>
        </w:rPr>
        <w:t>-Une copie certifiée conforme du contrat de sous- traitance.</w:t>
      </w:r>
    </w:p>
    <w:p w:rsidR="005300D2" w:rsidRPr="008A3122" w:rsidRDefault="005300D2" w:rsidP="005300D2">
      <w:pPr>
        <w:tabs>
          <w:tab w:val="left" w:pos="9540"/>
        </w:tabs>
        <w:ind w:right="153"/>
        <w:jc w:val="both"/>
        <w:rPr>
          <w:sz w:val="24"/>
          <w:szCs w:val="24"/>
          <w:u w:val="single"/>
        </w:rPr>
      </w:pPr>
      <w:r w:rsidRPr="008A3122">
        <w:rPr>
          <w:sz w:val="24"/>
          <w:szCs w:val="24"/>
        </w:rPr>
        <w:t>Les sous-traitants doivent satisfaire aux conditions requises des concurrents conformément à l’article 24 du décret du 20 mars 2013 relatif aux marchés publics.</w:t>
      </w:r>
    </w:p>
    <w:p w:rsidR="005300D2" w:rsidRPr="008A3122" w:rsidRDefault="005300D2" w:rsidP="006E5849">
      <w:pPr>
        <w:ind w:firstLine="312"/>
        <w:jc w:val="both"/>
        <w:rPr>
          <w:b/>
          <w:bCs/>
          <w:sz w:val="24"/>
          <w:szCs w:val="24"/>
        </w:rPr>
      </w:pPr>
      <w:r w:rsidRPr="008A3122">
        <w:rPr>
          <w:sz w:val="24"/>
          <w:szCs w:val="24"/>
        </w:rPr>
        <w:t xml:space="preserve">La sous- traitance ne peut en aucun cas dépasser cinquante pour cent </w:t>
      </w:r>
      <w:r w:rsidR="00C30916" w:rsidRPr="008A3122">
        <w:rPr>
          <w:sz w:val="24"/>
          <w:szCs w:val="24"/>
        </w:rPr>
        <w:t>(50</w:t>
      </w:r>
      <w:r w:rsidRPr="008A3122">
        <w:rPr>
          <w:sz w:val="24"/>
          <w:szCs w:val="24"/>
        </w:rPr>
        <w:t xml:space="preserve">%) du montant du marché ni porter sur le lot ou le corps d’état principal du marché à savoir </w:t>
      </w:r>
      <w:r w:rsidR="00513DA5">
        <w:rPr>
          <w:b/>
          <w:bCs/>
          <w:sz w:val="24"/>
          <w:szCs w:val="24"/>
        </w:rPr>
        <w:t xml:space="preserve">La fourniture et la pose des </w:t>
      </w:r>
      <w:r w:rsidR="006E5849">
        <w:rPr>
          <w:b/>
          <w:bCs/>
          <w:sz w:val="24"/>
          <w:szCs w:val="24"/>
        </w:rPr>
        <w:t>têtes tricolores</w:t>
      </w:r>
      <w:r w:rsidR="00513DA5">
        <w:rPr>
          <w:b/>
          <w:bCs/>
          <w:sz w:val="24"/>
          <w:szCs w:val="24"/>
        </w:rPr>
        <w:t>.</w:t>
      </w:r>
    </w:p>
    <w:p w:rsidR="005300D2" w:rsidRPr="008A3122" w:rsidRDefault="005300D2" w:rsidP="005300D2">
      <w:pPr>
        <w:ind w:firstLine="312"/>
        <w:jc w:val="both"/>
        <w:rPr>
          <w:sz w:val="24"/>
          <w:szCs w:val="24"/>
        </w:rPr>
      </w:pPr>
      <w:r w:rsidRPr="008A3122">
        <w:rPr>
          <w:sz w:val="24"/>
          <w:szCs w:val="24"/>
        </w:rPr>
        <w:t>Le titulaire du marché est tenu, lorsqu’il envisage de sous-traiter une partie du marché, de la confier à des prestataires installés au Maroc et notamment à des petites et moyennes entreprises conformément à l’article 158 de décret précité n°2-12-349.</w:t>
      </w:r>
    </w:p>
    <w:p w:rsidR="005300D2" w:rsidRPr="008A3122" w:rsidRDefault="005300D2" w:rsidP="005300D2">
      <w:pPr>
        <w:ind w:firstLine="312"/>
        <w:jc w:val="both"/>
        <w:rPr>
          <w:sz w:val="24"/>
          <w:szCs w:val="24"/>
        </w:rPr>
      </w:pPr>
      <w:r w:rsidRPr="008A3122">
        <w:rPr>
          <w:sz w:val="24"/>
          <w:szCs w:val="24"/>
        </w:rPr>
        <w:t>Le titulaire demeure personnellement responsable de toutes les obligations résultant du marché tant envers le maître d’ouvrage que vis à vis des ouvriers et les tiers.</w:t>
      </w:r>
    </w:p>
    <w:p w:rsidR="005300D2" w:rsidRPr="008A3122" w:rsidRDefault="005300D2" w:rsidP="005300D2">
      <w:pPr>
        <w:ind w:firstLine="312"/>
        <w:jc w:val="both"/>
        <w:rPr>
          <w:sz w:val="24"/>
          <w:szCs w:val="24"/>
        </w:rPr>
      </w:pPr>
      <w:r w:rsidRPr="008A3122">
        <w:rPr>
          <w:sz w:val="24"/>
          <w:szCs w:val="24"/>
        </w:rPr>
        <w:t xml:space="preserve">Le maître d’ouvrage ne se reconnaît aucun lien juridique avec les sous-traitants. </w:t>
      </w:r>
    </w:p>
    <w:p w:rsidR="005300D2" w:rsidRPr="008A3122" w:rsidRDefault="005300D2" w:rsidP="005300D2">
      <w:pPr>
        <w:ind w:firstLine="312"/>
        <w:jc w:val="both"/>
        <w:rPr>
          <w:b/>
          <w:bCs/>
          <w:sz w:val="24"/>
          <w:szCs w:val="24"/>
        </w:rPr>
      </w:pPr>
    </w:p>
    <w:p w:rsidR="005300D2" w:rsidRPr="008A3122" w:rsidRDefault="005300D2" w:rsidP="005300D2">
      <w:pPr>
        <w:keepNext/>
        <w:tabs>
          <w:tab w:val="left" w:pos="282"/>
          <w:tab w:val="left" w:pos="822"/>
        </w:tabs>
        <w:spacing w:line="360" w:lineRule="auto"/>
        <w:ind w:left="397" w:hanging="397"/>
        <w:outlineLvl w:val="0"/>
        <w:rPr>
          <w:b/>
          <w:bCs/>
          <w:sz w:val="24"/>
          <w:szCs w:val="24"/>
          <w:u w:val="single"/>
        </w:rPr>
      </w:pPr>
      <w:r w:rsidRPr="008A3122">
        <w:rPr>
          <w:b/>
          <w:bCs/>
          <w:sz w:val="24"/>
          <w:szCs w:val="24"/>
          <w:u w:val="single"/>
        </w:rPr>
        <w:t xml:space="preserve">ARTICLE 12 : DELAI  D ’EXECUTION </w:t>
      </w:r>
    </w:p>
    <w:p w:rsidR="005300D2" w:rsidRPr="008A3122" w:rsidRDefault="00B41865" w:rsidP="00194863">
      <w:pPr>
        <w:ind w:firstLine="312"/>
        <w:jc w:val="both"/>
        <w:rPr>
          <w:sz w:val="24"/>
          <w:szCs w:val="24"/>
        </w:rPr>
      </w:pPr>
      <w:r>
        <w:rPr>
          <w:sz w:val="24"/>
          <w:szCs w:val="24"/>
        </w:rPr>
        <w:t xml:space="preserve">Conformément aux dispositions de l’article 08 du CCAGT, </w:t>
      </w:r>
      <w:r w:rsidR="005300D2" w:rsidRPr="008A3122">
        <w:rPr>
          <w:sz w:val="24"/>
          <w:szCs w:val="24"/>
        </w:rPr>
        <w:t xml:space="preserve">L’entrepreneur prendra les </w:t>
      </w:r>
      <w:r>
        <w:rPr>
          <w:sz w:val="24"/>
          <w:szCs w:val="24"/>
        </w:rPr>
        <w:t>mesure</w:t>
      </w:r>
      <w:r w:rsidR="005300D2" w:rsidRPr="008A3122">
        <w:rPr>
          <w:sz w:val="24"/>
          <w:szCs w:val="24"/>
        </w:rPr>
        <w:t xml:space="preserve">s nécessaires pour terminer les travaux dans un délai de </w:t>
      </w:r>
      <w:r w:rsidR="00194863">
        <w:rPr>
          <w:b/>
          <w:bCs/>
          <w:sz w:val="24"/>
          <w:szCs w:val="24"/>
        </w:rPr>
        <w:t xml:space="preserve">Trois </w:t>
      </w:r>
      <w:r w:rsidR="005300D2" w:rsidRPr="008A3122">
        <w:rPr>
          <w:b/>
          <w:bCs/>
          <w:sz w:val="24"/>
          <w:szCs w:val="24"/>
        </w:rPr>
        <w:t>(0</w:t>
      </w:r>
      <w:r w:rsidR="00194863">
        <w:rPr>
          <w:b/>
          <w:bCs/>
          <w:sz w:val="24"/>
          <w:szCs w:val="24"/>
        </w:rPr>
        <w:t>3</w:t>
      </w:r>
      <w:r w:rsidR="005300D2" w:rsidRPr="008A3122">
        <w:rPr>
          <w:b/>
          <w:bCs/>
          <w:sz w:val="24"/>
          <w:szCs w:val="24"/>
        </w:rPr>
        <w:t>) mois</w:t>
      </w:r>
      <w:r w:rsidR="005300D2" w:rsidRPr="008A3122">
        <w:rPr>
          <w:sz w:val="24"/>
          <w:szCs w:val="24"/>
        </w:rPr>
        <w:t xml:space="preserve">, à compter </w:t>
      </w:r>
      <w:r>
        <w:rPr>
          <w:sz w:val="24"/>
          <w:szCs w:val="24"/>
        </w:rPr>
        <w:t>d</w:t>
      </w:r>
      <w:r w:rsidR="00C032A5">
        <w:rPr>
          <w:sz w:val="24"/>
          <w:szCs w:val="24"/>
        </w:rPr>
        <w:t>e</w:t>
      </w:r>
      <w:r>
        <w:rPr>
          <w:sz w:val="24"/>
          <w:szCs w:val="24"/>
        </w:rPr>
        <w:t xml:space="preserve"> la date fixée par l’ordre de service de commencement des travaux.</w:t>
      </w:r>
    </w:p>
    <w:p w:rsidR="005300D2" w:rsidRPr="008A3122" w:rsidRDefault="005300D2" w:rsidP="005300D2">
      <w:pPr>
        <w:ind w:firstLine="312"/>
        <w:jc w:val="both"/>
        <w:rPr>
          <w:sz w:val="24"/>
          <w:szCs w:val="24"/>
        </w:rPr>
      </w:pPr>
      <w:r w:rsidRPr="008A3122">
        <w:rPr>
          <w:sz w:val="24"/>
          <w:szCs w:val="24"/>
        </w:rPr>
        <w:t xml:space="preserve">Ce délai s’applique à l’achèvement de tous les travaux incombant au titulaire y compris le repliement des installations de chantier, la remise en état des terrains et lieux et la fourniture des plans de </w:t>
      </w:r>
      <w:r>
        <w:rPr>
          <w:sz w:val="24"/>
          <w:szCs w:val="24"/>
        </w:rPr>
        <w:t>re</w:t>
      </w:r>
      <w:r w:rsidRPr="008A3122">
        <w:rPr>
          <w:sz w:val="24"/>
          <w:szCs w:val="24"/>
        </w:rPr>
        <w:t>collement.</w:t>
      </w:r>
    </w:p>
    <w:p w:rsidR="005300D2" w:rsidRPr="00F81DC1" w:rsidRDefault="005300D2" w:rsidP="005300D2">
      <w:pPr>
        <w:ind w:firstLine="312"/>
        <w:jc w:val="both"/>
        <w:rPr>
          <w:sz w:val="16"/>
          <w:szCs w:val="16"/>
        </w:rPr>
      </w:pPr>
    </w:p>
    <w:p w:rsidR="005300D2" w:rsidRPr="008A3122" w:rsidRDefault="005300D2" w:rsidP="005300D2">
      <w:pPr>
        <w:tabs>
          <w:tab w:val="left" w:pos="9540"/>
        </w:tabs>
        <w:spacing w:line="360" w:lineRule="auto"/>
        <w:ind w:right="153"/>
        <w:jc w:val="both"/>
        <w:rPr>
          <w:b/>
          <w:bCs/>
          <w:sz w:val="24"/>
          <w:szCs w:val="24"/>
          <w:u w:val="single"/>
        </w:rPr>
      </w:pPr>
      <w:r w:rsidRPr="008A3122">
        <w:rPr>
          <w:b/>
          <w:bCs/>
          <w:sz w:val="24"/>
          <w:szCs w:val="24"/>
          <w:u w:val="single"/>
        </w:rPr>
        <w:t xml:space="preserve">ARTICLE 13 : NATURE DES PRIX </w:t>
      </w:r>
    </w:p>
    <w:p w:rsidR="005300D2" w:rsidRPr="008A3122" w:rsidRDefault="005300D2" w:rsidP="005300D2">
      <w:pPr>
        <w:spacing w:line="240" w:lineRule="exact"/>
        <w:ind w:firstLine="708"/>
        <w:jc w:val="both"/>
        <w:rPr>
          <w:sz w:val="24"/>
          <w:szCs w:val="24"/>
        </w:rPr>
      </w:pPr>
      <w:r w:rsidRPr="008A3122">
        <w:rPr>
          <w:sz w:val="24"/>
          <w:szCs w:val="24"/>
        </w:rPr>
        <w:t xml:space="preserve">Le présent marché est à prix unitaires. </w:t>
      </w:r>
    </w:p>
    <w:p w:rsidR="005300D2" w:rsidRPr="008A3122" w:rsidRDefault="005300D2" w:rsidP="005300D2">
      <w:pPr>
        <w:spacing w:line="240" w:lineRule="exact"/>
        <w:ind w:firstLine="708"/>
        <w:jc w:val="both"/>
        <w:rPr>
          <w:sz w:val="24"/>
          <w:szCs w:val="24"/>
        </w:rPr>
      </w:pPr>
      <w:r w:rsidRPr="008A3122">
        <w:rPr>
          <w:sz w:val="24"/>
          <w:szCs w:val="24"/>
        </w:rPr>
        <w:t xml:space="preserve">Les sommes dues au titulaire du marché sont calculées par application des prix unitaires portés au bordereau des prix ou bordereau des prix détail estimatif, le cas échéant, joint au présent cahier des prescriptions spéciales, aux quantités réellement exécutées conformément au marché. </w:t>
      </w:r>
    </w:p>
    <w:p w:rsidR="005300D2" w:rsidRPr="008A3122" w:rsidRDefault="005300D2" w:rsidP="005300D2">
      <w:pPr>
        <w:spacing w:line="240" w:lineRule="exact"/>
        <w:ind w:firstLine="708"/>
        <w:jc w:val="both"/>
        <w:rPr>
          <w:sz w:val="24"/>
          <w:szCs w:val="24"/>
        </w:rPr>
      </w:pPr>
      <w:r w:rsidRPr="008A3122">
        <w:rPr>
          <w:sz w:val="24"/>
          <w:szCs w:val="24"/>
        </w:rPr>
        <w:t xml:space="preserve">Les prix du marché sont réputés comprendre toutes les dépenses résultant de l’exécution des travaux y compris tous les droits, impôts, taxes, frais généraux, faux frais et assurer à l’entrepreneur une marge pour bénéfice et risques et d'une façon générale toutes les dépenses qui sont la conséquence nécessaire et directe du travail et ce conformément aux dispositions de l’article 53 du CCAG-T. </w:t>
      </w:r>
    </w:p>
    <w:p w:rsidR="005300D2" w:rsidRPr="00F81DC1" w:rsidRDefault="005300D2" w:rsidP="005300D2">
      <w:pPr>
        <w:tabs>
          <w:tab w:val="left" w:pos="9540"/>
        </w:tabs>
        <w:spacing w:line="360" w:lineRule="auto"/>
        <w:ind w:right="153"/>
        <w:jc w:val="both"/>
        <w:rPr>
          <w:b/>
          <w:bCs/>
          <w:sz w:val="16"/>
          <w:szCs w:val="16"/>
          <w:u w:val="single"/>
        </w:rPr>
      </w:pPr>
    </w:p>
    <w:p w:rsidR="007919EE" w:rsidRPr="00D570D6" w:rsidRDefault="005300D2" w:rsidP="00D570D6">
      <w:pPr>
        <w:tabs>
          <w:tab w:val="left" w:pos="9540"/>
        </w:tabs>
        <w:spacing w:line="360" w:lineRule="auto"/>
        <w:ind w:right="153"/>
        <w:jc w:val="both"/>
        <w:rPr>
          <w:b/>
          <w:bCs/>
          <w:sz w:val="24"/>
          <w:szCs w:val="24"/>
          <w:u w:val="single"/>
        </w:rPr>
      </w:pPr>
      <w:r w:rsidRPr="008A3122">
        <w:rPr>
          <w:b/>
          <w:bCs/>
          <w:sz w:val="24"/>
          <w:szCs w:val="24"/>
          <w:u w:val="single"/>
        </w:rPr>
        <w:t xml:space="preserve">ARTICLE 14 : REVISION DES PRIX </w:t>
      </w:r>
    </w:p>
    <w:p w:rsidR="00BE5A87" w:rsidRPr="007919EE" w:rsidRDefault="00BE5A87" w:rsidP="00BE5A87">
      <w:pPr>
        <w:spacing w:line="240" w:lineRule="exact"/>
        <w:ind w:firstLine="708"/>
        <w:jc w:val="both"/>
        <w:rPr>
          <w:sz w:val="24"/>
          <w:szCs w:val="24"/>
        </w:rPr>
      </w:pPr>
      <w:r w:rsidRPr="007919EE">
        <w:rPr>
          <w:sz w:val="24"/>
          <w:szCs w:val="24"/>
        </w:rPr>
        <w:t>En application  l’arrêt</w:t>
      </w:r>
      <w:r>
        <w:rPr>
          <w:sz w:val="24"/>
          <w:szCs w:val="24"/>
        </w:rPr>
        <w:t>é  du  premier  Ministre n° 3-302-15 du 15Safar 1437</w:t>
      </w:r>
      <w:r w:rsidRPr="007919EE">
        <w:rPr>
          <w:sz w:val="24"/>
          <w:szCs w:val="24"/>
        </w:rPr>
        <w:t xml:space="preserve"> (</w:t>
      </w:r>
      <w:r>
        <w:rPr>
          <w:sz w:val="24"/>
          <w:szCs w:val="24"/>
        </w:rPr>
        <w:t>27 Novembre 2015</w:t>
      </w:r>
      <w:r w:rsidRPr="007919EE">
        <w:rPr>
          <w:sz w:val="24"/>
          <w:szCs w:val="24"/>
        </w:rPr>
        <w:t>)  fixant les règles et les conditions de révision des prix des marchés des travaux, le montant des travaux exécutés sera révisé par l’application de la formule suivante:</w:t>
      </w:r>
    </w:p>
    <w:p w:rsidR="00BE5A87" w:rsidRPr="007919EE" w:rsidRDefault="00BE5A87" w:rsidP="00BE5A87">
      <w:pPr>
        <w:spacing w:line="240" w:lineRule="exact"/>
        <w:ind w:firstLine="708"/>
        <w:jc w:val="both"/>
        <w:rPr>
          <w:b/>
          <w:sz w:val="24"/>
          <w:szCs w:val="24"/>
        </w:rPr>
      </w:pPr>
    </w:p>
    <w:p w:rsidR="00BE5A87" w:rsidRPr="00BE5A87" w:rsidRDefault="00BE5A87" w:rsidP="002677D4">
      <w:pPr>
        <w:spacing w:line="240" w:lineRule="exact"/>
        <w:ind w:firstLine="708"/>
        <w:jc w:val="both"/>
        <w:rPr>
          <w:b/>
          <w:sz w:val="24"/>
          <w:szCs w:val="24"/>
        </w:rPr>
      </w:pPr>
      <w:r w:rsidRPr="00BE5A87">
        <w:rPr>
          <w:b/>
          <w:sz w:val="24"/>
          <w:szCs w:val="24"/>
        </w:rPr>
        <w:t>P = Po x { 0.15 + 0.</w:t>
      </w:r>
      <w:r w:rsidR="002677D4">
        <w:rPr>
          <w:b/>
          <w:sz w:val="24"/>
          <w:szCs w:val="24"/>
        </w:rPr>
        <w:t>85</w:t>
      </w:r>
      <w:r w:rsidRPr="00BE5A87">
        <w:rPr>
          <w:b/>
          <w:sz w:val="24"/>
          <w:szCs w:val="24"/>
        </w:rPr>
        <w:t>x(BAT3/BAT3o)}</w:t>
      </w:r>
    </w:p>
    <w:p w:rsidR="00BE5A87" w:rsidRPr="00BE5A87" w:rsidRDefault="00BE5A87" w:rsidP="00BE5A87">
      <w:pPr>
        <w:spacing w:line="240" w:lineRule="exact"/>
        <w:ind w:firstLine="708"/>
        <w:jc w:val="both"/>
        <w:rPr>
          <w:sz w:val="24"/>
          <w:szCs w:val="24"/>
        </w:rPr>
      </w:pPr>
    </w:p>
    <w:p w:rsidR="00BE5A87" w:rsidRPr="007919EE" w:rsidRDefault="00BE5A87" w:rsidP="00BE5A87">
      <w:pPr>
        <w:spacing w:line="240" w:lineRule="exact"/>
        <w:ind w:firstLine="708"/>
        <w:jc w:val="both"/>
        <w:rPr>
          <w:sz w:val="24"/>
          <w:szCs w:val="24"/>
        </w:rPr>
      </w:pPr>
      <w:r w:rsidRPr="007919EE">
        <w:rPr>
          <w:sz w:val="24"/>
          <w:szCs w:val="24"/>
        </w:rPr>
        <w:t>P     : montant des travaux après révision.</w:t>
      </w:r>
    </w:p>
    <w:p w:rsidR="00BE5A87" w:rsidRPr="007919EE" w:rsidRDefault="00BE5A87" w:rsidP="00BE5A87">
      <w:pPr>
        <w:spacing w:line="240" w:lineRule="exact"/>
        <w:ind w:firstLine="708"/>
        <w:jc w:val="both"/>
        <w:rPr>
          <w:sz w:val="24"/>
          <w:szCs w:val="24"/>
        </w:rPr>
      </w:pPr>
      <w:r w:rsidRPr="007919EE">
        <w:rPr>
          <w:sz w:val="24"/>
          <w:szCs w:val="24"/>
        </w:rPr>
        <w:t>Po   : montant des travaux époque de base.</w:t>
      </w:r>
    </w:p>
    <w:p w:rsidR="00BE5A87" w:rsidRPr="007919EE" w:rsidRDefault="00BE5A87" w:rsidP="00BE5A87">
      <w:pPr>
        <w:spacing w:line="240" w:lineRule="exact"/>
        <w:ind w:firstLine="708"/>
        <w:jc w:val="both"/>
        <w:rPr>
          <w:sz w:val="24"/>
          <w:szCs w:val="24"/>
        </w:rPr>
      </w:pPr>
      <w:r>
        <w:rPr>
          <w:sz w:val="24"/>
          <w:szCs w:val="24"/>
        </w:rPr>
        <w:t>BAT3</w:t>
      </w:r>
      <w:r w:rsidRPr="007919EE">
        <w:rPr>
          <w:sz w:val="24"/>
          <w:szCs w:val="24"/>
        </w:rPr>
        <w:t xml:space="preserve"> : index pour les </w:t>
      </w:r>
      <w:r w:rsidR="002677D4">
        <w:rPr>
          <w:sz w:val="24"/>
          <w:szCs w:val="24"/>
        </w:rPr>
        <w:t xml:space="preserve">travaux </w:t>
      </w:r>
      <w:r>
        <w:rPr>
          <w:sz w:val="24"/>
          <w:szCs w:val="24"/>
        </w:rPr>
        <w:t>d’électricité.</w:t>
      </w:r>
      <w:r w:rsidRPr="007919EE">
        <w:rPr>
          <w:sz w:val="24"/>
          <w:szCs w:val="24"/>
        </w:rPr>
        <w:t>.</w:t>
      </w:r>
    </w:p>
    <w:p w:rsidR="00BE5A87" w:rsidRPr="007919EE" w:rsidRDefault="00BE5A87" w:rsidP="00BE5A87">
      <w:pPr>
        <w:spacing w:line="240" w:lineRule="exact"/>
        <w:ind w:firstLine="708"/>
        <w:jc w:val="both"/>
        <w:rPr>
          <w:sz w:val="24"/>
          <w:szCs w:val="24"/>
        </w:rPr>
      </w:pPr>
      <w:r w:rsidRPr="007919EE">
        <w:rPr>
          <w:sz w:val="24"/>
          <w:szCs w:val="24"/>
        </w:rPr>
        <w:t xml:space="preserve">Ces index sont publiés par le Ministère des équipements.   </w:t>
      </w:r>
    </w:p>
    <w:p w:rsidR="00BE5A87" w:rsidRPr="007919EE" w:rsidRDefault="00BE5A87" w:rsidP="00BE5A87">
      <w:pPr>
        <w:spacing w:line="240" w:lineRule="exact"/>
        <w:ind w:firstLine="708"/>
        <w:jc w:val="both"/>
        <w:rPr>
          <w:sz w:val="24"/>
          <w:szCs w:val="24"/>
        </w:rPr>
      </w:pPr>
      <w:r w:rsidRPr="007919EE">
        <w:rPr>
          <w:sz w:val="24"/>
          <w:szCs w:val="24"/>
        </w:rPr>
        <w:t>Le   résultat   final  de   révision  des  prix  est  arrêté  à  la  quatrième décimale. Pour  les  calculs  intermédiaires, les  résultats des rapports sont arrêtés à la quatrième décimale.</w:t>
      </w:r>
    </w:p>
    <w:p w:rsidR="00BE5A87" w:rsidRPr="00F81DC1" w:rsidRDefault="00BE5A87" w:rsidP="00BE5A87">
      <w:pPr>
        <w:pStyle w:val="p39"/>
        <w:ind w:left="0"/>
        <w:rPr>
          <w:sz w:val="16"/>
          <w:szCs w:val="16"/>
          <w:lang w:eastAsia="zh-CN"/>
        </w:rPr>
      </w:pPr>
    </w:p>
    <w:p w:rsidR="005300D2" w:rsidRPr="008A3122" w:rsidRDefault="00BE5A87" w:rsidP="00D570D6">
      <w:pPr>
        <w:pStyle w:val="p39"/>
        <w:ind w:left="0"/>
        <w:jc w:val="both"/>
        <w:rPr>
          <w:iCs/>
        </w:rPr>
      </w:pPr>
      <w:r w:rsidRPr="005300D2">
        <w:rPr>
          <w:iCs/>
        </w:rPr>
        <w:t>La révision des prix sera appliquée aux travaux qui restent à exécuter à partir de la date de variation des index constatées par les décisions prises à cet effet par le ministre chargé de l’équipement.</w:t>
      </w:r>
    </w:p>
    <w:p w:rsidR="00DC5D43" w:rsidRPr="00A1494A" w:rsidRDefault="00DC5D43" w:rsidP="00DC5D43">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lastRenderedPageBreak/>
        <w:t>ARTICLE 15 : CAUTIONNEMENT PROVISOIRE ET CAUTIONNEMENT DEFINITIF</w:t>
      </w:r>
    </w:p>
    <w:p w:rsidR="00DC5D43" w:rsidRPr="00A1494A" w:rsidRDefault="00DC5D43" w:rsidP="006E5849">
      <w:pPr>
        <w:spacing w:before="120"/>
        <w:jc w:val="both"/>
        <w:rPr>
          <w:rFonts w:asciiTheme="minorHAnsi" w:hAnsiTheme="minorHAnsi" w:cstheme="minorHAnsi"/>
          <w:sz w:val="24"/>
          <w:szCs w:val="24"/>
        </w:rPr>
      </w:pPr>
      <w:r w:rsidRPr="00A1494A">
        <w:rPr>
          <w:rFonts w:asciiTheme="minorHAnsi" w:hAnsiTheme="minorHAnsi" w:cstheme="minorHAnsi"/>
          <w:sz w:val="24"/>
          <w:szCs w:val="24"/>
        </w:rPr>
        <w:t xml:space="preserve">      Le montant du  cautionnement provisoire du présent marché est fixé à  </w:t>
      </w:r>
      <w:r w:rsidR="006E5849">
        <w:rPr>
          <w:rFonts w:asciiTheme="minorHAnsi" w:hAnsiTheme="minorHAnsi" w:cstheme="minorHAnsi"/>
          <w:b/>
          <w:bCs/>
          <w:sz w:val="24"/>
          <w:szCs w:val="24"/>
        </w:rPr>
        <w:t>4</w:t>
      </w:r>
      <w:r w:rsidRPr="00A1494A">
        <w:rPr>
          <w:rFonts w:asciiTheme="minorHAnsi" w:hAnsiTheme="minorHAnsi" w:cstheme="minorHAnsi"/>
          <w:b/>
          <w:bCs/>
          <w:sz w:val="24"/>
          <w:szCs w:val="24"/>
        </w:rPr>
        <w:t>0.000,00  (</w:t>
      </w:r>
      <w:r w:rsidR="006E5849">
        <w:rPr>
          <w:rFonts w:asciiTheme="minorHAnsi" w:hAnsiTheme="minorHAnsi" w:cstheme="minorHAnsi"/>
          <w:b/>
          <w:bCs/>
          <w:sz w:val="24"/>
          <w:szCs w:val="24"/>
        </w:rPr>
        <w:t>Quarante</w:t>
      </w:r>
      <w:r w:rsidRPr="00A1494A">
        <w:rPr>
          <w:rFonts w:asciiTheme="minorHAnsi" w:hAnsiTheme="minorHAnsi" w:cstheme="minorHAnsi"/>
          <w:b/>
          <w:bCs/>
          <w:sz w:val="24"/>
          <w:szCs w:val="24"/>
        </w:rPr>
        <w:t xml:space="preserve"> mille) dirhams</w:t>
      </w:r>
      <w:r w:rsidRPr="00A1494A">
        <w:rPr>
          <w:rFonts w:asciiTheme="minorHAnsi" w:hAnsiTheme="minorHAnsi" w:cstheme="minorHAnsi"/>
          <w:sz w:val="24"/>
          <w:szCs w:val="24"/>
        </w:rPr>
        <w:t>.</w:t>
      </w:r>
    </w:p>
    <w:p w:rsidR="00DC5D43" w:rsidRPr="00A1494A" w:rsidRDefault="00DC5D43" w:rsidP="00DC5D43">
      <w:pPr>
        <w:spacing w:before="120"/>
        <w:jc w:val="both"/>
        <w:rPr>
          <w:rFonts w:asciiTheme="minorHAnsi" w:hAnsiTheme="minorHAnsi" w:cstheme="minorHAnsi"/>
          <w:sz w:val="24"/>
          <w:szCs w:val="24"/>
        </w:rPr>
      </w:pPr>
      <w:r w:rsidRPr="00A1494A">
        <w:rPr>
          <w:rFonts w:asciiTheme="minorHAnsi" w:hAnsiTheme="minorHAnsi" w:cstheme="minorHAnsi"/>
          <w:sz w:val="24"/>
          <w:szCs w:val="24"/>
        </w:rPr>
        <w:t>Le cautionnement provisoire reste acquis à la Commune de Salé notamment dans les cas cités à l’article 18 du CCAG applicable aux marchés de travaux.</w:t>
      </w:r>
    </w:p>
    <w:p w:rsidR="00DC5D43" w:rsidRPr="00A1494A" w:rsidRDefault="00DC5D43" w:rsidP="00DC5D43">
      <w:pPr>
        <w:spacing w:before="120"/>
        <w:jc w:val="both"/>
        <w:rPr>
          <w:rFonts w:asciiTheme="minorHAnsi" w:hAnsiTheme="minorHAnsi" w:cstheme="minorHAnsi"/>
          <w:sz w:val="24"/>
          <w:szCs w:val="24"/>
        </w:rPr>
      </w:pPr>
      <w:r w:rsidRPr="00A1494A">
        <w:rPr>
          <w:rFonts w:asciiTheme="minorHAnsi" w:hAnsiTheme="minorHAnsi" w:cstheme="minorHAnsi"/>
          <w:sz w:val="24"/>
          <w:szCs w:val="24"/>
        </w:rPr>
        <w:t>Le cautionnement provisoire est restitué au titulaire du marché selon les dispositions de l’article 19, paragraphe 1 du CCAG applicable aux marchés de travaux.</w:t>
      </w:r>
    </w:p>
    <w:p w:rsidR="00DC5D43" w:rsidRPr="00A1494A" w:rsidRDefault="00DC5D43" w:rsidP="00DC5D43">
      <w:p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montant du cautionnement définitif est fixé à 3% du montant initial du marché arrondi au dirham supérieur.</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Si l’entrepreneur ne réalise pas le cautionnement définitif dans un délai de 20 jours à compter de la date de la notification de l’approbation du présent marché, le montant du cautionnement provisoire fixé ci-dessus reste acquis à la commune de Salé. </w:t>
      </w:r>
    </w:p>
    <w:p w:rsidR="00DC5D43" w:rsidRPr="00A1494A" w:rsidRDefault="00DC5D43" w:rsidP="00DC5D43">
      <w:pPr>
        <w:spacing w:before="120"/>
        <w:jc w:val="both"/>
        <w:rPr>
          <w:rFonts w:asciiTheme="minorHAnsi" w:hAnsiTheme="minorHAnsi" w:cstheme="minorHAnsi"/>
          <w:sz w:val="24"/>
          <w:szCs w:val="24"/>
        </w:rPr>
      </w:pPr>
      <w:r w:rsidRPr="00A1494A">
        <w:rPr>
          <w:rFonts w:asciiTheme="minorHAnsi" w:hAnsiTheme="minorHAnsi" w:cstheme="minorHAnsi"/>
          <w:sz w:val="24"/>
          <w:szCs w:val="24"/>
        </w:rPr>
        <w:t>Le cautionnement définitif peut être saisi conformément à l’article 18 du CCAG  travaux.</w:t>
      </w:r>
    </w:p>
    <w:p w:rsidR="00DC5D43" w:rsidRPr="00A1494A" w:rsidRDefault="00DC5D43" w:rsidP="00DC5D43">
      <w:pPr>
        <w:spacing w:line="240" w:lineRule="exact"/>
        <w:ind w:firstLine="426"/>
        <w:jc w:val="both"/>
        <w:rPr>
          <w:rFonts w:asciiTheme="minorHAnsi" w:hAnsiTheme="minorHAnsi" w:cstheme="minorHAnsi"/>
          <w:sz w:val="24"/>
          <w:szCs w:val="24"/>
        </w:rPr>
      </w:pP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cautionnement définitif peut être saisi éventuellement conformément aux dispositions de l’article 19, paragraphe 2 du CCAG applicable aux marchés des travaux.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Le cautionnement définitif est  restitué, sauf les cas d’application de l’article 79 du CCAG travaux, ou la caution qui le remplace est libéré à la suite d’une mainlevée délivrée par le maître d’ouvrage dés la signature du P.V de la réception définitive des travaux.</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En cas de groupement, les cautionnements provisoire et définitif doivent être constitués dans les conditions prévues au paragraphe C de l’article 157 du décret n°2-12-349 précité.</w:t>
      </w:r>
    </w:p>
    <w:p w:rsidR="00DC5D43" w:rsidRPr="00A1494A" w:rsidRDefault="00DC5D43" w:rsidP="00116E01">
      <w:pPr>
        <w:jc w:val="both"/>
        <w:rPr>
          <w:rFonts w:asciiTheme="minorHAnsi" w:hAnsiTheme="minorHAnsi" w:cstheme="minorHAnsi"/>
          <w:sz w:val="24"/>
          <w:szCs w:val="24"/>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1</w:t>
      </w:r>
      <w:r w:rsidR="00116E01">
        <w:rPr>
          <w:rFonts w:asciiTheme="minorHAnsi" w:hAnsiTheme="minorHAnsi" w:cstheme="minorHAnsi"/>
          <w:b/>
          <w:bCs/>
          <w:sz w:val="24"/>
          <w:szCs w:val="24"/>
          <w:u w:val="single"/>
        </w:rPr>
        <w:t>6</w:t>
      </w:r>
      <w:r w:rsidRPr="00A1494A">
        <w:rPr>
          <w:rFonts w:asciiTheme="minorHAnsi" w:hAnsiTheme="minorHAnsi" w:cstheme="minorHAnsi"/>
          <w:b/>
          <w:bCs/>
          <w:sz w:val="24"/>
          <w:szCs w:val="24"/>
          <w:u w:val="single"/>
        </w:rPr>
        <w:t>: RETENUE DE GARANTIE</w:t>
      </w:r>
    </w:p>
    <w:p w:rsidR="00DC5D43" w:rsidRPr="00A1494A" w:rsidRDefault="00DC5D43" w:rsidP="00DC5D43">
      <w:pPr>
        <w:ind w:firstLine="312"/>
        <w:jc w:val="both"/>
        <w:rPr>
          <w:rFonts w:asciiTheme="minorHAnsi" w:hAnsiTheme="minorHAnsi" w:cstheme="minorHAnsi"/>
          <w:iCs/>
          <w:sz w:val="24"/>
          <w:szCs w:val="24"/>
        </w:rPr>
      </w:pPr>
      <w:r w:rsidRPr="00A1494A">
        <w:rPr>
          <w:rFonts w:asciiTheme="minorHAnsi" w:hAnsiTheme="minorHAnsi" w:cstheme="minorHAnsi"/>
          <w:iCs/>
          <w:spacing w:val="-3"/>
          <w:sz w:val="24"/>
          <w:szCs w:val="24"/>
        </w:rPr>
        <w:t>Conformément aux dispositions de l’article 16 du CCAGT</w:t>
      </w:r>
      <w:r w:rsidRPr="00A1494A">
        <w:rPr>
          <w:rFonts w:asciiTheme="minorHAnsi" w:hAnsiTheme="minorHAnsi" w:cstheme="minorHAnsi"/>
          <w:iCs/>
          <w:spacing w:val="-3"/>
          <w:sz w:val="32"/>
          <w:szCs w:val="24"/>
        </w:rPr>
        <w:t xml:space="preserve">, </w:t>
      </w:r>
      <w:r w:rsidRPr="00A1494A">
        <w:rPr>
          <w:rFonts w:asciiTheme="minorHAnsi" w:hAnsiTheme="minorHAnsi" w:cstheme="minorHAnsi"/>
          <w:iCs/>
          <w:sz w:val="24"/>
          <w:szCs w:val="24"/>
        </w:rPr>
        <w:t>La retenue de garantie sera prélevée sur les acomptes. Elle est égale à dix pour cent (10%) du montant du chaque acompte, elle cessera de croître lorsqu’elle atteindra sept pour cent (7%) du montant initial du marché augmentée le cas échéant du montant des avenants.</w:t>
      </w:r>
    </w:p>
    <w:p w:rsidR="00DC5D43" w:rsidRPr="00A1494A" w:rsidRDefault="00DC5D43" w:rsidP="00DC5D43">
      <w:pPr>
        <w:ind w:firstLine="312"/>
        <w:jc w:val="both"/>
        <w:rPr>
          <w:rFonts w:asciiTheme="minorHAnsi" w:hAnsiTheme="minorHAnsi" w:cstheme="minorHAnsi"/>
          <w:iCs/>
          <w:sz w:val="24"/>
          <w:szCs w:val="24"/>
        </w:rPr>
      </w:pPr>
      <w:r w:rsidRPr="00A1494A">
        <w:rPr>
          <w:rFonts w:asciiTheme="minorHAnsi" w:hAnsiTheme="minorHAnsi" w:cstheme="minorHAnsi"/>
          <w:iCs/>
          <w:sz w:val="24"/>
          <w:szCs w:val="24"/>
        </w:rPr>
        <w:t>La retenue de garantie peut être remplacée à la demande de l’entrepreneur par une caution personnel et solidaire constituée dans les conditions prévues par la réglementation en vigueur.</w:t>
      </w:r>
    </w:p>
    <w:p w:rsidR="00DC5D43" w:rsidRPr="00A1494A" w:rsidRDefault="00DC5D43" w:rsidP="00DC5D43">
      <w:pPr>
        <w:ind w:firstLine="312"/>
        <w:jc w:val="both"/>
        <w:rPr>
          <w:rFonts w:asciiTheme="minorHAnsi" w:hAnsiTheme="minorHAnsi" w:cstheme="minorHAnsi"/>
          <w:iCs/>
          <w:sz w:val="24"/>
          <w:szCs w:val="24"/>
        </w:rPr>
      </w:pPr>
      <w:r w:rsidRPr="00A1494A">
        <w:rPr>
          <w:rFonts w:asciiTheme="minorHAnsi" w:hAnsiTheme="minorHAnsi" w:cstheme="minorHAnsi"/>
          <w:iCs/>
          <w:sz w:val="24"/>
          <w:szCs w:val="24"/>
        </w:rPr>
        <w:t xml:space="preserve">    Elle sera restituée à la suite d’une main levée délivrée par la Maître d’ouvrage dés la signature du P.V de la réception définitive, sous réserve que le titulaire du marché ait satisfait à toute ses obligation conformément à l’article 64 du CCAGT.</w:t>
      </w:r>
    </w:p>
    <w:p w:rsidR="00DC5D43" w:rsidRPr="00A1494A" w:rsidRDefault="00DC5D43" w:rsidP="00DC5D43">
      <w:pPr>
        <w:ind w:firstLine="312"/>
        <w:jc w:val="both"/>
        <w:rPr>
          <w:rFonts w:asciiTheme="minorHAnsi" w:hAnsiTheme="minorHAnsi" w:cstheme="minorHAnsi"/>
          <w:iCs/>
          <w:sz w:val="16"/>
          <w:szCs w:val="16"/>
        </w:rPr>
      </w:pPr>
    </w:p>
    <w:p w:rsidR="00DC5D43" w:rsidRPr="00A1494A" w:rsidRDefault="00DC5D43" w:rsidP="00DC5D43">
      <w:pPr>
        <w:jc w:val="both"/>
        <w:rPr>
          <w:rFonts w:asciiTheme="minorHAnsi" w:hAnsiTheme="minorHAnsi" w:cstheme="minorHAnsi"/>
          <w:iCs/>
          <w:sz w:val="16"/>
          <w:szCs w:val="16"/>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1</w:t>
      </w:r>
      <w:r w:rsidR="00116E01">
        <w:rPr>
          <w:rFonts w:asciiTheme="minorHAnsi" w:hAnsiTheme="minorHAnsi" w:cstheme="minorHAnsi"/>
          <w:b/>
          <w:bCs/>
          <w:sz w:val="24"/>
          <w:szCs w:val="24"/>
          <w:u w:val="single"/>
        </w:rPr>
        <w:t>7</w:t>
      </w:r>
      <w:r w:rsidRPr="00A1494A">
        <w:rPr>
          <w:rFonts w:asciiTheme="minorHAnsi" w:hAnsiTheme="minorHAnsi" w:cstheme="minorHAnsi"/>
          <w:b/>
          <w:bCs/>
          <w:sz w:val="24"/>
          <w:szCs w:val="24"/>
          <w:u w:val="single"/>
        </w:rPr>
        <w:t xml:space="preserve"> : ASSURANCES - RESPONSABILITE </w:t>
      </w:r>
    </w:p>
    <w:p w:rsidR="00DC5D43" w:rsidRPr="00A1494A" w:rsidRDefault="00DC5D43" w:rsidP="00DC5D43">
      <w:pPr>
        <w:ind w:right="-285"/>
        <w:jc w:val="both"/>
        <w:rPr>
          <w:rFonts w:asciiTheme="minorHAnsi" w:hAnsiTheme="minorHAnsi" w:cstheme="minorHAnsi"/>
          <w:iCs/>
          <w:sz w:val="24"/>
          <w:szCs w:val="24"/>
        </w:rPr>
      </w:pPr>
      <w:r w:rsidRPr="00A1494A">
        <w:rPr>
          <w:rFonts w:asciiTheme="minorHAnsi" w:hAnsiTheme="minorHAnsi" w:cstheme="minorHAnsi"/>
          <w:iCs/>
          <w:sz w:val="24"/>
          <w:szCs w:val="24"/>
        </w:rPr>
        <w:t>Avant tout commencement des travaux, l’entrepreneur doit adresser au maître d’ouvrage les attestations des polices d’assurance qu’il doit souscrire et qui doivent couvrir les risques inhérents à l’exécution du marché conformément à l’article 25 du CCAG-T  à savoir celles se rapportant :</w:t>
      </w:r>
    </w:p>
    <w:p w:rsidR="00DC5D43" w:rsidRPr="00A1494A" w:rsidRDefault="00DC5D43" w:rsidP="00DC5D43">
      <w:pPr>
        <w:numPr>
          <w:ilvl w:val="0"/>
          <w:numId w:val="2"/>
        </w:numPr>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véhicules automobiles  utilisés sur le chantier;</w:t>
      </w:r>
    </w:p>
    <w:p w:rsidR="00DC5D43" w:rsidRPr="00A1494A" w:rsidRDefault="00DC5D43" w:rsidP="00DC5D43">
      <w:pPr>
        <w:numPr>
          <w:ilvl w:val="0"/>
          <w:numId w:val="2"/>
        </w:numPr>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accidents du travail pouvant survenir au personnel de l'entrepreneur ;</w:t>
      </w:r>
    </w:p>
    <w:p w:rsidR="00DC5D43" w:rsidRPr="00A1494A" w:rsidRDefault="00DC5D43" w:rsidP="00DC5D43">
      <w:pPr>
        <w:numPr>
          <w:ilvl w:val="0"/>
          <w:numId w:val="2"/>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 xml:space="preserve">à la responsabilité civile incombant : à l'entrepreneur et au maître d'ouvrage, </w:t>
      </w:r>
    </w:p>
    <w:p w:rsidR="00DC5D43" w:rsidRPr="00A1494A" w:rsidRDefault="00DC5D43" w:rsidP="00DC5D43">
      <w:pPr>
        <w:numPr>
          <w:ilvl w:val="0"/>
          <w:numId w:val="2"/>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dommages à l'ouvrage</w:t>
      </w:r>
    </w:p>
    <w:p w:rsidR="00DC5D43" w:rsidRPr="00A1494A" w:rsidRDefault="00DC5D43" w:rsidP="00DC5D43">
      <w:pPr>
        <w:numPr>
          <w:ilvl w:val="0"/>
          <w:numId w:val="2"/>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tous risques de chantier</w:t>
      </w:r>
    </w:p>
    <w:p w:rsidR="00DC5D43" w:rsidRPr="00A1494A" w:rsidRDefault="00DC5D43" w:rsidP="00DC5D43">
      <w:pPr>
        <w:ind w:right="-285"/>
        <w:jc w:val="both"/>
        <w:rPr>
          <w:rFonts w:asciiTheme="minorHAnsi" w:hAnsiTheme="minorHAnsi" w:cstheme="minorHAnsi"/>
          <w:iCs/>
          <w:sz w:val="24"/>
          <w:szCs w:val="24"/>
        </w:rPr>
      </w:pPr>
      <w:r w:rsidRPr="00A1494A">
        <w:rPr>
          <w:rFonts w:asciiTheme="minorHAnsi" w:hAnsiTheme="minorHAnsi" w:cstheme="minorHAnsi"/>
          <w:iCs/>
          <w:sz w:val="24"/>
          <w:szCs w:val="24"/>
        </w:rPr>
        <w:lastRenderedPageBreak/>
        <w:t>Aucun règlement ne sera effectué tant que l’entrepreneur n’aura pas adressé au maître d’ouvrage, copies certifiées conformes des polices d’assurances contractées pour la couverture des risques énumérés au paragraphe précité</w:t>
      </w:r>
    </w:p>
    <w:p w:rsidR="00DC5D43" w:rsidRPr="00A1494A" w:rsidRDefault="00DC5D43" w:rsidP="00DC5D43">
      <w:p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 </w:t>
      </w: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1</w:t>
      </w:r>
      <w:r w:rsidR="00116E01">
        <w:rPr>
          <w:rFonts w:asciiTheme="minorHAnsi" w:hAnsiTheme="minorHAnsi" w:cstheme="minorHAnsi"/>
          <w:b/>
          <w:bCs/>
          <w:sz w:val="24"/>
          <w:szCs w:val="24"/>
          <w:u w:val="single"/>
        </w:rPr>
        <w:t>8</w:t>
      </w:r>
      <w:r w:rsidRPr="00A1494A">
        <w:rPr>
          <w:rFonts w:asciiTheme="minorHAnsi" w:hAnsiTheme="minorHAnsi" w:cstheme="minorHAnsi"/>
          <w:b/>
          <w:bCs/>
          <w:sz w:val="24"/>
          <w:szCs w:val="24"/>
          <w:u w:val="single"/>
        </w:rPr>
        <w:t xml:space="preserve"> : APPROVISIONNEMENTS</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présent marché ne prévoit pas d’acompte sur approvisionnements de matériaux et matières premières destinés à entrer dans la composition des travaux objet du marché. </w:t>
      </w:r>
    </w:p>
    <w:p w:rsidR="00DC5D43" w:rsidRPr="00A1494A" w:rsidRDefault="00DC5D43" w:rsidP="00116E01">
      <w:pPr>
        <w:spacing w:line="240" w:lineRule="exact"/>
        <w:jc w:val="both"/>
        <w:rPr>
          <w:rFonts w:asciiTheme="minorHAnsi" w:hAnsiTheme="minorHAnsi" w:cstheme="minorHAnsi"/>
          <w:sz w:val="24"/>
          <w:szCs w:val="24"/>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116E01">
        <w:rPr>
          <w:rFonts w:asciiTheme="minorHAnsi" w:hAnsiTheme="minorHAnsi" w:cstheme="minorHAnsi"/>
          <w:b/>
          <w:bCs/>
          <w:sz w:val="24"/>
          <w:szCs w:val="24"/>
          <w:u w:val="single"/>
        </w:rPr>
        <w:t>19</w:t>
      </w:r>
      <w:r w:rsidRPr="00A1494A">
        <w:rPr>
          <w:rFonts w:asciiTheme="minorHAnsi" w:hAnsiTheme="minorHAnsi" w:cstheme="minorHAnsi"/>
          <w:b/>
          <w:bCs/>
          <w:sz w:val="24"/>
          <w:szCs w:val="24"/>
          <w:u w:val="single"/>
        </w:rPr>
        <w:t>: RECRUTEMENT ET PAIEMENT DES OUVRIERS</w:t>
      </w:r>
    </w:p>
    <w:p w:rsidR="00DC5D43" w:rsidRPr="00A1494A" w:rsidRDefault="00DC5D43" w:rsidP="00DC5D43">
      <w:pPr>
        <w:tabs>
          <w:tab w:val="left" w:pos="864"/>
          <w:tab w:val="left" w:pos="1584"/>
          <w:tab w:val="left" w:pos="2304"/>
          <w:tab w:val="left" w:pos="3024"/>
          <w:tab w:val="left" w:pos="3744"/>
          <w:tab w:val="left" w:pos="4464"/>
          <w:tab w:val="left" w:pos="5184"/>
          <w:tab w:val="left" w:pos="5904"/>
          <w:tab w:val="left" w:pos="6624"/>
        </w:tabs>
        <w:ind w:right="66"/>
        <w:contextualSpacing/>
        <w:jc w:val="both"/>
        <w:rPr>
          <w:rFonts w:asciiTheme="minorHAnsi" w:hAnsiTheme="minorHAnsi" w:cstheme="minorHAnsi"/>
          <w:sz w:val="24"/>
          <w:szCs w:val="24"/>
        </w:rPr>
      </w:pPr>
      <w:r w:rsidRPr="00A1494A">
        <w:rPr>
          <w:rFonts w:asciiTheme="minorHAnsi" w:hAnsiTheme="minorHAnsi" w:cstheme="minorHAnsi"/>
        </w:rPr>
        <w:tab/>
      </w:r>
      <w:r w:rsidRPr="00A1494A">
        <w:rPr>
          <w:rFonts w:asciiTheme="minorHAnsi" w:hAnsiTheme="minorHAnsi" w:cstheme="minorHAnsi"/>
          <w:sz w:val="24"/>
          <w:szCs w:val="24"/>
        </w:rPr>
        <w:t>Les formalités de recrutement et de paiement des ouvriers sont celles prévues par les lois et réglementation en vigueur conformément aux dispositions de l’article 23 du CCAG-T.</w:t>
      </w:r>
    </w:p>
    <w:p w:rsidR="00DC5D43" w:rsidRPr="00A1494A" w:rsidRDefault="00DC5D43" w:rsidP="00DC5D43">
      <w:pPr>
        <w:spacing w:line="240" w:lineRule="exact"/>
        <w:ind w:firstLine="426"/>
        <w:rPr>
          <w:rFonts w:asciiTheme="minorHAnsi" w:hAnsiTheme="minorHAnsi" w:cstheme="minorHAnsi"/>
          <w:sz w:val="24"/>
          <w:szCs w:val="24"/>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0</w:t>
      </w:r>
      <w:r w:rsidRPr="00A1494A">
        <w:rPr>
          <w:rFonts w:asciiTheme="minorHAnsi" w:hAnsiTheme="minorHAnsi" w:cstheme="minorHAnsi"/>
          <w:b/>
          <w:bCs/>
          <w:sz w:val="24"/>
          <w:szCs w:val="24"/>
          <w:u w:val="single"/>
        </w:rPr>
        <w:t xml:space="preserve"> : PROTECTION DE L’ENVIRONNEMENT </w:t>
      </w:r>
    </w:p>
    <w:p w:rsidR="00DC5D43" w:rsidRPr="00A1494A" w:rsidRDefault="00DC5D43" w:rsidP="00DC5D43">
      <w:pPr>
        <w:spacing w:line="240" w:lineRule="exact"/>
        <w:ind w:firstLine="708"/>
        <w:jc w:val="both"/>
        <w:rPr>
          <w:rFonts w:asciiTheme="minorHAnsi" w:hAnsiTheme="minorHAnsi" w:cstheme="minorHAnsi"/>
          <w:sz w:val="24"/>
          <w:szCs w:val="24"/>
        </w:rPr>
      </w:pPr>
      <w:r w:rsidRPr="00A1494A">
        <w:rPr>
          <w:rFonts w:asciiTheme="minorHAnsi" w:hAnsiTheme="minorHAnsi" w:cstheme="minorHAnsi"/>
          <w:sz w:val="24"/>
          <w:szCs w:val="24"/>
        </w:rPr>
        <w:t>L’entrepreneur doit prendre les mesures permettant de maitriser les éléments susceptibles de porter atteinte à l’environnement et ce conformément aux dispositions de l’article 30 du CCAG-T.</w:t>
      </w:r>
    </w:p>
    <w:p w:rsidR="00DC5D43" w:rsidRPr="00A1494A" w:rsidRDefault="00DC5D43" w:rsidP="00DC5D43">
      <w:pPr>
        <w:spacing w:line="240" w:lineRule="exact"/>
        <w:ind w:firstLine="708"/>
        <w:jc w:val="both"/>
        <w:rPr>
          <w:rFonts w:asciiTheme="minorHAnsi" w:hAnsiTheme="minorHAnsi" w:cstheme="minorHAnsi"/>
          <w:sz w:val="24"/>
          <w:szCs w:val="24"/>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1</w:t>
      </w:r>
      <w:r w:rsidRPr="00A1494A">
        <w:rPr>
          <w:rFonts w:asciiTheme="minorHAnsi" w:hAnsiTheme="minorHAnsi" w:cstheme="minorHAnsi"/>
          <w:b/>
          <w:bCs/>
          <w:sz w:val="24"/>
          <w:szCs w:val="24"/>
          <w:u w:val="single"/>
        </w:rPr>
        <w:t xml:space="preserve"> : GESTION DES DECHETS DU CHANTIER </w:t>
      </w:r>
    </w:p>
    <w:p w:rsidR="00DC5D43" w:rsidRPr="00A1494A" w:rsidRDefault="00DC5D43" w:rsidP="00DC5D43">
      <w:pPr>
        <w:spacing w:line="240" w:lineRule="exact"/>
        <w:ind w:firstLine="708"/>
        <w:jc w:val="both"/>
        <w:rPr>
          <w:rFonts w:asciiTheme="minorHAnsi" w:hAnsiTheme="minorHAnsi" w:cstheme="minorHAnsi"/>
          <w:sz w:val="24"/>
          <w:szCs w:val="24"/>
        </w:rPr>
      </w:pPr>
      <w:r w:rsidRPr="00A1494A">
        <w:rPr>
          <w:rFonts w:asciiTheme="minorHAnsi" w:hAnsiTheme="minorHAnsi" w:cstheme="minorHAnsi"/>
          <w:sz w:val="24"/>
          <w:szCs w:val="24"/>
        </w:rPr>
        <w:t>Pendant l’exécution des travaux, l’entrepreneur est tenu responsable de l’élimination des déchets générés par les travaux objet du présent marché et ce conformément aux dispositions de l’article 31 du CCAG-T.</w:t>
      </w:r>
    </w:p>
    <w:p w:rsidR="00DC5D43" w:rsidRPr="00A1494A" w:rsidRDefault="00DC5D43" w:rsidP="00DC5D43">
      <w:pPr>
        <w:spacing w:line="240" w:lineRule="exact"/>
        <w:ind w:firstLine="708"/>
        <w:jc w:val="both"/>
        <w:rPr>
          <w:rFonts w:asciiTheme="minorHAnsi" w:hAnsiTheme="minorHAnsi" w:cstheme="minorHAnsi"/>
          <w:sz w:val="24"/>
          <w:szCs w:val="24"/>
        </w:rPr>
      </w:pPr>
    </w:p>
    <w:p w:rsidR="00DC5D43" w:rsidRPr="00A1494A" w:rsidRDefault="00DC5D43" w:rsidP="00116E01">
      <w:pPr>
        <w:keepNext/>
        <w:spacing w:line="360" w:lineRule="auto"/>
        <w:ind w:left="-284" w:right="-275"/>
        <w:outlineLvl w:val="0"/>
        <w:rPr>
          <w:rFonts w:asciiTheme="minorHAnsi" w:hAnsiTheme="minorHAnsi" w:cstheme="minorHAnsi"/>
          <w:b/>
          <w:bCs/>
          <w:sz w:val="22"/>
          <w:szCs w:val="22"/>
          <w:u w:val="single"/>
        </w:rPr>
      </w:pPr>
      <w:r w:rsidRPr="00A1494A">
        <w:rPr>
          <w:rFonts w:asciiTheme="minorHAnsi" w:hAnsiTheme="minorHAnsi" w:cstheme="minorHAnsi"/>
        </w:rPr>
        <w:t xml:space="preserve">     </w:t>
      </w:r>
      <w:r w:rsidRPr="00A1494A">
        <w:rPr>
          <w:rFonts w:asciiTheme="minorHAnsi" w:hAnsiTheme="minorHAnsi" w:cstheme="minorHAnsi"/>
          <w:b/>
          <w:bCs/>
          <w:sz w:val="22"/>
          <w:szCs w:val="22"/>
          <w:u w:val="single"/>
        </w:rPr>
        <w:t>ARTICLE 2</w:t>
      </w:r>
      <w:r w:rsidR="00116E01">
        <w:rPr>
          <w:rFonts w:asciiTheme="minorHAnsi" w:hAnsiTheme="minorHAnsi" w:cstheme="minorHAnsi"/>
          <w:b/>
          <w:bCs/>
          <w:sz w:val="22"/>
          <w:szCs w:val="22"/>
          <w:u w:val="single"/>
        </w:rPr>
        <w:t>2</w:t>
      </w:r>
      <w:r w:rsidRPr="00A1494A">
        <w:rPr>
          <w:rFonts w:asciiTheme="minorHAnsi" w:hAnsiTheme="minorHAnsi" w:cstheme="minorHAnsi"/>
          <w:b/>
          <w:bCs/>
          <w:sz w:val="22"/>
          <w:szCs w:val="22"/>
          <w:u w:val="single"/>
        </w:rPr>
        <w:t xml:space="preserve"> : MESURES DE SECURITE ET D’HYGIENE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2"/>
          <w:szCs w:val="22"/>
        </w:rPr>
        <w:t>L</w:t>
      </w:r>
      <w:r w:rsidRPr="00A1494A">
        <w:rPr>
          <w:rFonts w:asciiTheme="minorHAnsi" w:hAnsiTheme="minorHAnsi" w:cstheme="minorHAnsi"/>
          <w:sz w:val="24"/>
          <w:szCs w:val="24"/>
        </w:rPr>
        <w:t>’entrepreneur s’engage à respecter strictement les mesures de sécurité et d’hygiène conformément aux dispositions de l’article 33 du CCAG-T</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Le chantier doit être, avant tout commencement, approvisionné en matériaux nécessaires à l’exécution des travaux. En outre, l’entrepreneur doit faire une gestion de sorte à ne pas avoir des attentes à défaut de matériaux (faire des commandes à temps). Ces matériaux doivent être stockés de telle façon à ne pas gêner les riverains et les usagers ni perturber la circulation sur les voies avoisinants le lieu des travaux. </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Il doit assurer le gardiennage et le nettoyage quotidien du chantier durant la période des travaux.</w:t>
      </w:r>
    </w:p>
    <w:p w:rsidR="00DC5D43" w:rsidRPr="00A1494A" w:rsidRDefault="00DC5D43" w:rsidP="00DC5D43">
      <w:pPr>
        <w:jc w:val="both"/>
        <w:rPr>
          <w:rFonts w:asciiTheme="minorHAnsi" w:hAnsiTheme="minorHAnsi" w:cstheme="minorHAnsi"/>
          <w:sz w:val="24"/>
          <w:szCs w:val="24"/>
        </w:rPr>
      </w:pP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3</w:t>
      </w:r>
      <w:r w:rsidRPr="00A1494A">
        <w:rPr>
          <w:rFonts w:asciiTheme="minorHAnsi" w:hAnsiTheme="minorHAnsi" w:cstheme="minorHAnsi"/>
          <w:b/>
          <w:bCs/>
          <w:sz w:val="24"/>
          <w:szCs w:val="24"/>
          <w:u w:val="single"/>
        </w:rPr>
        <w:t xml:space="preserve"> : PROVENANCE, QUALITE ET ORIGINES DES MATERIAUX </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Les matériaux et produits doivent être conformes à des spécifications techniques ou à des normes marocaines homologuées, ou à défaut, aux normes internationales. Dans chaque espèce, catégorie ou choix, ils doivent être de la meilleure qualité, travaillés et mis en œuvre conformément aux règles de l’art. Ils ne peuvent être employés qu’après avoir été vérifiés et provisoirement acceptés par le maître d’ouvrage à la diligence de l’entrepreneur.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maître d’ouvrage peut effectuer tous les essais qu’il estime nécessaires pour vérifier que les matériaux ou produits utilisés sont conformes aux spécifications imposées. </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L’entrepreneur est tenu d’éloigner du chantier, à ses frais, en un lieu agrée par le maître d’ouvrage les matériaux ne satisfaisant pas aux conditions ci-dessus.</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doit, à toute réquisition, justifier de la provenance des matériaux et produits par la production des factures, bons de livraison, certificats d’origine… </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maitre d’ouvrage est seul compétent pour juger de la qualité des matériaux et décider de leurs lieux d’emploi, en particulier le lieu de provenance des matériaux ne peut en aucune façon laissé préjuger de leur qualité.  </w:t>
      </w:r>
    </w:p>
    <w:p w:rsidR="00DC5D43" w:rsidRPr="00A1494A" w:rsidRDefault="00DC5D43" w:rsidP="00DC5D43">
      <w:pPr>
        <w:ind w:firstLine="312"/>
        <w:jc w:val="both"/>
        <w:rPr>
          <w:rFonts w:asciiTheme="minorHAnsi" w:hAnsiTheme="minorHAnsi" w:cstheme="minorHAnsi"/>
          <w:b/>
          <w:bCs/>
          <w:sz w:val="24"/>
          <w:szCs w:val="24"/>
        </w:rPr>
      </w:pPr>
      <w:r w:rsidRPr="00A1494A">
        <w:rPr>
          <w:rFonts w:asciiTheme="minorHAnsi" w:hAnsiTheme="minorHAnsi" w:cstheme="minorHAnsi"/>
          <w:sz w:val="24"/>
          <w:szCs w:val="24"/>
        </w:rPr>
        <w:t xml:space="preserve"> </w:t>
      </w: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lastRenderedPageBreak/>
        <w:t>ARTICLE 2</w:t>
      </w:r>
      <w:r w:rsidR="00116E01">
        <w:rPr>
          <w:rFonts w:asciiTheme="minorHAnsi" w:hAnsiTheme="minorHAnsi" w:cstheme="minorHAnsi"/>
          <w:b/>
          <w:bCs/>
          <w:sz w:val="24"/>
          <w:szCs w:val="24"/>
          <w:u w:val="single"/>
        </w:rPr>
        <w:t>4</w:t>
      </w:r>
      <w:r w:rsidRPr="00A1494A">
        <w:rPr>
          <w:rFonts w:asciiTheme="minorHAnsi" w:hAnsiTheme="minorHAnsi" w:cstheme="minorHAnsi"/>
          <w:b/>
          <w:bCs/>
          <w:sz w:val="24"/>
          <w:szCs w:val="24"/>
          <w:u w:val="single"/>
        </w:rPr>
        <w:t xml:space="preserve"> : RECEPTION PROVISOIRE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A l’achèvement des travaux et en application de l’article 73 du CCAG-T, le maître d’ouvrage s’assure en présence de l’entrepreneur de la conformité des travaux aux spécifications techniques du marché et prononcera la réception provisoire.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Cette réception sera sanctionnée par l’établissement d’un procès verbal de réception provisoire.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S’il constate que les travaux présentent des insuffisances ou des défauts ou ne sont pas conformes aux spécifications du marché, l’entrepreneur procédera aux réparations nécessaires conformément aux règles de l’art. A défaut, la réception ne sera pas prononcée, et le délai d’exécution ne sera pas prorogé pour autant. </w:t>
      </w:r>
    </w:p>
    <w:p w:rsidR="00DC5D43" w:rsidRPr="00A1494A" w:rsidRDefault="00DC5D43" w:rsidP="00DC5D43">
      <w:pPr>
        <w:ind w:firstLine="312"/>
        <w:jc w:val="both"/>
        <w:rPr>
          <w:rFonts w:asciiTheme="minorHAnsi" w:hAnsiTheme="minorHAnsi" w:cstheme="minorHAnsi"/>
          <w:sz w:val="24"/>
          <w:szCs w:val="24"/>
        </w:rPr>
      </w:pP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5</w:t>
      </w:r>
      <w:r w:rsidRPr="00A1494A">
        <w:rPr>
          <w:rFonts w:asciiTheme="minorHAnsi" w:hAnsiTheme="minorHAnsi" w:cstheme="minorHAnsi"/>
          <w:b/>
          <w:bCs/>
          <w:sz w:val="24"/>
          <w:szCs w:val="24"/>
          <w:u w:val="single"/>
        </w:rPr>
        <w:t xml:space="preserve"> : ENLEVEMENT DU MATERIEL ET DES MATERIAUX</w:t>
      </w:r>
    </w:p>
    <w:p w:rsidR="00DC5D43" w:rsidRPr="00A1494A" w:rsidRDefault="00DC5D43" w:rsidP="00DC5D43">
      <w:p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    Pour le nettoiement du chantier et le repliement des installations de chantier, il sera fait application des dispositions de l’article 44 du CCAG-T</w:t>
      </w:r>
    </w:p>
    <w:p w:rsidR="00DC5D43" w:rsidRPr="00A1494A" w:rsidRDefault="00DC5D43" w:rsidP="00DC5D43">
      <w:p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    le délai fixé pour le dégagement, le nettoiement et la remise en état des emplacements mis à la disposition de l’entrepreneur est de dix (10) jours de calendrier à compter de la date de la réception provisoire. Une pénalité particulière de Cinq cent (500) DH par jour de calendrier de retard sera appliquée à compter de la date d’expiration du délai indiqué plus haut. Cette pénalité sera retenue d’office sur les sommes encore dues à l’entrepreneur.</w:t>
      </w:r>
    </w:p>
    <w:p w:rsidR="00DC5D43" w:rsidRPr="00A1494A" w:rsidRDefault="00DC5D43" w:rsidP="00DC5D43">
      <w:pPr>
        <w:jc w:val="both"/>
        <w:rPr>
          <w:rFonts w:asciiTheme="minorHAnsi" w:hAnsiTheme="minorHAnsi" w:cstheme="minorHAnsi"/>
          <w:sz w:val="24"/>
          <w:szCs w:val="24"/>
        </w:rPr>
      </w:pPr>
      <w:r w:rsidRPr="00A1494A">
        <w:rPr>
          <w:rFonts w:asciiTheme="minorHAnsi" w:hAnsiTheme="minorHAnsi" w:cstheme="minorHAnsi"/>
          <w:sz w:val="24"/>
          <w:szCs w:val="24"/>
        </w:rPr>
        <w:t xml:space="preserve"> </w:t>
      </w:r>
    </w:p>
    <w:p w:rsidR="00DC5D43" w:rsidRPr="00A1494A" w:rsidRDefault="00DC5D43" w:rsidP="00116E01">
      <w:pPr>
        <w:spacing w:line="360" w:lineRule="auto"/>
        <w:jc w:val="both"/>
        <w:rPr>
          <w:rFonts w:asciiTheme="minorHAnsi" w:hAnsiTheme="minorHAnsi" w:cstheme="minorHAnsi"/>
          <w:b/>
          <w:bCs/>
          <w:sz w:val="24"/>
          <w:szCs w:val="24"/>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6</w:t>
      </w:r>
      <w:r w:rsidRPr="00A1494A">
        <w:rPr>
          <w:rFonts w:asciiTheme="minorHAnsi" w:hAnsiTheme="minorHAnsi" w:cstheme="minorHAnsi"/>
          <w:b/>
          <w:bCs/>
          <w:sz w:val="24"/>
          <w:szCs w:val="24"/>
          <w:u w:val="single"/>
        </w:rPr>
        <w:t xml:space="preserve"> : DELAI  DE GARANTIE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stipulations de l’article 75 du CCAG-Travaux, Le délai de garantie est fixé à UN (01) an à compter de la date de la réception provisoire. </w:t>
      </w:r>
    </w:p>
    <w:p w:rsidR="00DC5D43"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Pendant le délai de garantie, l’entrepreneur sera tenu de remettre au maître d’ouvrage les plans des ouvrages conformes à l’exécution, de procéder aux rectifications qui lui seraient demandées en cas de malfaçons ou d’insuffisances constatées et de remédier à l’ensemble des défectuosités, sans pour autant que ces travaux supplémentaires puissent donner lieu à paiement à l'exception de ceux résultant de l’usure normale, d'un abus d'usage ou de dommages causés par des tiers.</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 </w:t>
      </w:r>
    </w:p>
    <w:p w:rsidR="00DC5D43" w:rsidRPr="00A1494A" w:rsidRDefault="00DC5D43" w:rsidP="00116E01">
      <w:pPr>
        <w:spacing w:line="360" w:lineRule="auto"/>
        <w:jc w:val="both"/>
        <w:rPr>
          <w:rFonts w:asciiTheme="minorHAnsi" w:hAnsiTheme="minorHAnsi" w:cstheme="minorHAnsi"/>
          <w:b/>
          <w:bCs/>
          <w:sz w:val="24"/>
          <w:szCs w:val="24"/>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7</w:t>
      </w:r>
      <w:r w:rsidRPr="00A1494A">
        <w:rPr>
          <w:rFonts w:asciiTheme="minorHAnsi" w:hAnsiTheme="minorHAnsi" w:cstheme="minorHAnsi"/>
          <w:b/>
          <w:bCs/>
          <w:sz w:val="24"/>
          <w:szCs w:val="24"/>
          <w:u w:val="single"/>
        </w:rPr>
        <w:t xml:space="preserve"> : MODALITES DE REGLEMENT </w:t>
      </w:r>
    </w:p>
    <w:p w:rsidR="00DC5D43" w:rsidRPr="00A1494A" w:rsidRDefault="00DC5D43" w:rsidP="00DC5D43">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Il se fait application des dispositions des articles 60,61,62,63,64et 68 de CCAG-T. Le règlement des prestations réalisées sera effectué sur la base de décomptes établis par le maître d’ouvrage en application des prix du bordereau des prix - détail estimatif aux quantités réellement exécutées, déduction faite de la retenue de garantie et des pénalités de retard, le cas échéant.</w:t>
      </w:r>
    </w:p>
    <w:p w:rsidR="00DC5D43" w:rsidRPr="00A1494A" w:rsidRDefault="00DC5D43" w:rsidP="00DC5D43">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Le montant de chaque décompte est réglé à l’entrepreneur après réception par le maître d’ouvrage de tous les métrés, situations et pièces justificatives nécessaires à sa vérification.</w:t>
      </w:r>
    </w:p>
    <w:p w:rsidR="00DC5D43" w:rsidRPr="00A1494A" w:rsidRDefault="00DC5D43" w:rsidP="00DC5D43">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Seules sont réglées les prestations prescrites par le présent cahier des prescriptions spéciales ou par ordre de service notifié par le maître d’ouvrage.</w:t>
      </w:r>
    </w:p>
    <w:p w:rsidR="00DC5D43" w:rsidRDefault="00DC5D43" w:rsidP="00DC5D43">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 xml:space="preserve">Sur ordre du maitre d’ouvrage, les sommes dues à l’entrepreneur seront versées au compte bancaire ouvert au nom du concurrent indiqué au préambule du présent CPS. </w:t>
      </w:r>
    </w:p>
    <w:p w:rsidR="00DC5D43" w:rsidRPr="0031157B" w:rsidRDefault="00DC5D43" w:rsidP="00DC5D43">
      <w:pPr>
        <w:autoSpaceDE w:val="0"/>
        <w:autoSpaceDN w:val="0"/>
        <w:adjustRightInd w:val="0"/>
        <w:ind w:right="-275"/>
        <w:rPr>
          <w:rFonts w:asciiTheme="minorHAnsi" w:hAnsiTheme="minorHAnsi" w:cstheme="minorHAnsi"/>
          <w:sz w:val="24"/>
          <w:szCs w:val="24"/>
        </w:rPr>
      </w:pP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8</w:t>
      </w:r>
      <w:r w:rsidRPr="00A1494A">
        <w:rPr>
          <w:rFonts w:asciiTheme="minorHAnsi" w:hAnsiTheme="minorHAnsi" w:cstheme="minorHAnsi"/>
          <w:b/>
          <w:bCs/>
          <w:sz w:val="24"/>
          <w:szCs w:val="24"/>
          <w:u w:val="single"/>
        </w:rPr>
        <w:t xml:space="preserve"> : PENALITES POUR RETARD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Il sera fait application des dispositions de l’article 65 du CCAG-travaux.</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A défaut d'avoir terminé les travaux dans les délais prescrits, il sera appliqué à l’entrepreneur une pénalité par jour calendaire de retard de 1 ‰ (un pour mille) du montant du marché majoré éventuellement par  l’augmentation dans la masse des travaux et des prestations supplémentaires.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Cette pénalité sera appliquée de plein droit et sans mise en demeure sur toutes les sommes dues à l’entrepreneur.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lastRenderedPageBreak/>
        <w:t>L’application de ces pénalités ne libère en rien l’entrepreneur de l’ensemble des autres obligations et responsabilités qu’il aura souscrites au titre du présent marché.</w:t>
      </w:r>
    </w:p>
    <w:p w:rsidR="00DC5D43" w:rsidRPr="00A1494A" w:rsidRDefault="00DC5D43" w:rsidP="00DC5D43">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Toutefois, le montant cumulé de ces pénalités est plafonné à huit pour cent (8 %)  du montant du marché majoré éventuellement par  l’augmentation dans la masse des travaux et des prestations supplémentaires.</w:t>
      </w:r>
    </w:p>
    <w:p w:rsidR="00DC5D43" w:rsidRPr="00A1494A" w:rsidRDefault="00DC5D43" w:rsidP="00DC5D43">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Lorsque le plafond des pénalités est atteint, l’autorité compétente est en droit de résilier le marché après mise en demeure préalable et sans préjudice de l’application des mesures coercitives prévues par l’article 79 du CCAG-T.</w:t>
      </w:r>
    </w:p>
    <w:p w:rsidR="00DC5D43" w:rsidRPr="00A1494A" w:rsidRDefault="00DC5D43" w:rsidP="00DC5D43">
      <w:pPr>
        <w:tabs>
          <w:tab w:val="left" w:pos="4111"/>
        </w:tabs>
        <w:ind w:firstLine="426"/>
        <w:jc w:val="both"/>
        <w:rPr>
          <w:rFonts w:asciiTheme="minorHAnsi" w:hAnsiTheme="minorHAnsi" w:cstheme="minorHAnsi"/>
          <w:sz w:val="24"/>
          <w:szCs w:val="24"/>
        </w:rPr>
      </w:pP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116E01">
        <w:rPr>
          <w:rFonts w:asciiTheme="minorHAnsi" w:hAnsiTheme="minorHAnsi" w:cstheme="minorHAnsi"/>
          <w:b/>
          <w:bCs/>
          <w:sz w:val="24"/>
          <w:szCs w:val="24"/>
          <w:u w:val="single"/>
        </w:rPr>
        <w:t>29</w:t>
      </w:r>
      <w:r w:rsidRPr="00A1494A">
        <w:rPr>
          <w:rFonts w:asciiTheme="minorHAnsi" w:hAnsiTheme="minorHAnsi" w:cstheme="minorHAnsi"/>
          <w:b/>
          <w:bCs/>
          <w:sz w:val="24"/>
          <w:szCs w:val="24"/>
          <w:u w:val="single"/>
        </w:rPr>
        <w:t xml:space="preserve"> : RETENUE A LA SOURCE APPLICABLE AUX TITULAIRES ETRANGERS NON RESIDENTS AU MAROC</w:t>
      </w:r>
      <w:r>
        <w:rPr>
          <w:rFonts w:asciiTheme="minorHAnsi" w:hAnsiTheme="minorHAnsi" w:cstheme="minorHAnsi"/>
          <w:b/>
          <w:bCs/>
          <w:sz w:val="24"/>
          <w:szCs w:val="24"/>
          <w:u w:val="single"/>
        </w:rPr>
        <w:t> :</w:t>
      </w:r>
    </w:p>
    <w:p w:rsidR="00DC5D43" w:rsidRPr="00A1494A" w:rsidRDefault="00DC5D43" w:rsidP="00DC5D43">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Une retenue à la source au titre de l’impôt sur les sociétés ou de l’impôt sur le revenu, le cas échéant, fixée au taux de dix pour cent (10 %), sera prélevée sur le montant hors taxe sur la valeur ajoutée des travaux réalisés au Maroc dans le cadre du présent marché.</w:t>
      </w:r>
    </w:p>
    <w:p w:rsidR="00DC5D43" w:rsidRPr="00A1494A" w:rsidRDefault="00DC5D43" w:rsidP="00DC5D43">
      <w:pPr>
        <w:tabs>
          <w:tab w:val="left" w:pos="4111"/>
        </w:tabs>
        <w:jc w:val="both"/>
        <w:rPr>
          <w:rFonts w:asciiTheme="minorHAnsi" w:hAnsiTheme="minorHAnsi" w:cstheme="minorHAnsi"/>
          <w:sz w:val="24"/>
          <w:szCs w:val="24"/>
        </w:rPr>
      </w:pPr>
      <w:r w:rsidRPr="00A1494A">
        <w:rPr>
          <w:rFonts w:asciiTheme="minorHAnsi" w:hAnsiTheme="minorHAnsi" w:cstheme="minorHAnsi"/>
          <w:sz w:val="24"/>
          <w:szCs w:val="24"/>
        </w:rPr>
        <w:t xml:space="preserve"> </w:t>
      </w: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0</w:t>
      </w:r>
      <w:r w:rsidRPr="00A1494A">
        <w:rPr>
          <w:rFonts w:asciiTheme="minorHAnsi" w:hAnsiTheme="minorHAnsi" w:cstheme="minorHAnsi"/>
          <w:b/>
          <w:bCs/>
          <w:sz w:val="24"/>
          <w:szCs w:val="24"/>
          <w:u w:val="single"/>
        </w:rPr>
        <w:t xml:space="preserve"> : RECEPTION DEFINITIVE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stipulations de l’article 76 du CCAG-T et après expiration du délai de garantie, il sera procédé à la réception définitive, après que le maître d’ouvrage se soit assuré que les malfaçons ou les imperfections éventuelles ont été réparées par l’entrepreneur. </w:t>
      </w:r>
    </w:p>
    <w:p w:rsidR="00DC5D43" w:rsidRPr="00A1494A" w:rsidRDefault="00DC5D43" w:rsidP="00DC5D43">
      <w:pPr>
        <w:spacing w:line="240" w:lineRule="exact"/>
        <w:ind w:firstLine="426"/>
        <w:jc w:val="both"/>
        <w:rPr>
          <w:rFonts w:asciiTheme="minorHAnsi" w:hAnsiTheme="minorHAnsi" w:cstheme="minorHAnsi"/>
          <w:sz w:val="24"/>
          <w:szCs w:val="24"/>
        </w:rPr>
      </w:pP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1</w:t>
      </w:r>
      <w:r w:rsidRPr="00A1494A">
        <w:rPr>
          <w:rFonts w:asciiTheme="minorHAnsi" w:hAnsiTheme="minorHAnsi" w:cstheme="minorHAnsi"/>
          <w:b/>
          <w:bCs/>
          <w:sz w:val="24"/>
          <w:szCs w:val="24"/>
          <w:u w:val="single"/>
        </w:rPr>
        <w:t xml:space="preserve"> : CAS DE FORCE MAJEURE</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Conformément aux prescriptions de l’article 47 du CCAG-T et notamment son paragraphe 2, les seuils des intempéries qui sont réputés constituer un évènement de force majeure sont définis comme suit :</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La neige : 30 cm</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La pluie : 60 mm</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vent : 60 km /h</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séisme : 5 degré sur l’échelle de Richter</w:t>
      </w:r>
    </w:p>
    <w:p w:rsidR="00DC5D43" w:rsidRPr="00A1494A" w:rsidRDefault="00DC5D43" w:rsidP="00DC5D43">
      <w:pPr>
        <w:spacing w:line="240" w:lineRule="exact"/>
        <w:ind w:firstLine="426"/>
        <w:jc w:val="both"/>
        <w:rPr>
          <w:rFonts w:asciiTheme="minorHAnsi" w:hAnsiTheme="minorHAnsi" w:cstheme="minorHAnsi"/>
          <w:sz w:val="16"/>
          <w:szCs w:val="16"/>
        </w:rPr>
      </w:pP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2</w:t>
      </w:r>
      <w:r w:rsidRPr="00A1494A">
        <w:rPr>
          <w:rFonts w:asciiTheme="minorHAnsi" w:hAnsiTheme="minorHAnsi" w:cstheme="minorHAnsi"/>
          <w:b/>
          <w:bCs/>
          <w:sz w:val="24"/>
          <w:szCs w:val="24"/>
          <w:u w:val="single"/>
        </w:rPr>
        <w:t xml:space="preserve"> : RESILIATION DU MARCHE</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La résiliation du marché peut être prononcée dans les conditions et modalités prévues par l’article 159 du Décret n°2-12-349 du 20-03-2013 relatif aux marchés publics et notamment celles prévues aux articles 33, 47et 52,58,65,70,79 et 80 du CCAG-T.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La résiliation du marché ne fera pas obstacle à la mise en œuvre de l’action civile ou pénale qui pourrait être intentée au titulaire du marché en raison de ses fautes ou infractions.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Pour les groupements, en cas de défaillance, de décès, de liquidation judiciaire, de redressement judiciaire sans autorisation de continuer l’activité ou de faute grave  de l’un ou plusieurs membres du groupement, ceux-ci peuvent être exclus du marché suivant les procédures de résiliation du marché. Dans ce cas un avenant est passé pour fixer les conditions de la poursuite de l’exécution du marché par les membres restants du groupement éventuellement complétés par de nouveaux membres en cas de nécessité de combler le manque de compétence dûment constaté après l’exclusion de certains membres du groupement. </w:t>
      </w:r>
    </w:p>
    <w:p w:rsidR="00DC5D43" w:rsidRPr="00A1494A" w:rsidRDefault="00DC5D43" w:rsidP="00047F29">
      <w:pPr>
        <w:ind w:firstLine="708"/>
        <w:jc w:val="both"/>
        <w:rPr>
          <w:rFonts w:asciiTheme="minorHAnsi" w:hAnsiTheme="minorHAnsi" w:cstheme="minorHAnsi"/>
          <w:b/>
          <w:bCs/>
          <w:sz w:val="24"/>
          <w:szCs w:val="24"/>
        </w:rPr>
      </w:pPr>
      <w:r w:rsidRPr="00A1494A">
        <w:rPr>
          <w:rFonts w:asciiTheme="minorHAnsi" w:hAnsiTheme="minorHAnsi" w:cstheme="minorHAnsi"/>
          <w:b/>
          <w:bCs/>
          <w:sz w:val="24"/>
          <w:szCs w:val="24"/>
        </w:rPr>
        <w:t xml:space="preserve">       </w:t>
      </w:r>
      <w:r w:rsidR="00047F29">
        <w:rPr>
          <w:rFonts w:asciiTheme="minorHAnsi" w:hAnsiTheme="minorHAnsi" w:cstheme="minorHAnsi"/>
          <w:b/>
          <w:bCs/>
          <w:sz w:val="24"/>
          <w:szCs w:val="24"/>
        </w:rPr>
        <w:t xml:space="preserve">      </w:t>
      </w: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3</w:t>
      </w:r>
      <w:r w:rsidRPr="00A1494A">
        <w:rPr>
          <w:rFonts w:asciiTheme="minorHAnsi" w:hAnsiTheme="minorHAnsi" w:cstheme="minorHAnsi"/>
          <w:b/>
          <w:bCs/>
          <w:sz w:val="24"/>
          <w:szCs w:val="24"/>
          <w:u w:val="single"/>
        </w:rPr>
        <w:t xml:space="preserve"> : LUTTE CONTRE LA FRAUDE ET LA CORRUPTION</w:t>
      </w:r>
    </w:p>
    <w:p w:rsidR="00DC5D43" w:rsidRPr="00A1494A" w:rsidRDefault="00DC5D43" w:rsidP="00DC5D43">
      <w:pPr>
        <w:tabs>
          <w:tab w:val="left" w:pos="851"/>
        </w:tabs>
        <w:spacing w:before="200"/>
        <w:contextualSpacing/>
        <w:jc w:val="both"/>
        <w:rPr>
          <w:rFonts w:asciiTheme="minorHAnsi" w:hAnsiTheme="minorHAnsi" w:cstheme="minorHAnsi"/>
          <w:sz w:val="24"/>
          <w:szCs w:val="24"/>
        </w:rPr>
      </w:pPr>
      <w:r w:rsidRPr="00A1494A">
        <w:rPr>
          <w:rFonts w:asciiTheme="minorHAnsi" w:hAnsiTheme="minorHAnsi" w:cstheme="minorHAnsi"/>
          <w:sz w:val="24"/>
          <w:szCs w:val="24"/>
        </w:rPr>
        <w:t xml:space="preserve">   Il sera fait application des articles 26 et 168 du décret du 20 mars 2013 relatif aux marchés publics.</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lastRenderedPageBreak/>
        <w:t xml:space="preserve">   L’entrepreneur ne doit pas recourir par lui-même ou par personne interposée à des pratiques de fraude ou de corruption des personnes qui interviennent, à quelque titre que ce soit, dans les différentes procédures de passation, de gestion et d’exécution du marché.</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ne doit pas faire, par lui-même ou par personne interposée, des promesses, des dons ou des présents en vue d'influer sur les différentes procédures de conclusion d'un marché et lors des étapes de son exécution. </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t>Les dispositions du présent article s’appliquent à l’ensemble des intervenants dans l’exécution du présent marché.</w:t>
      </w:r>
    </w:p>
    <w:p w:rsidR="00DC5D43" w:rsidRPr="00A1494A" w:rsidRDefault="00DC5D43" w:rsidP="00DC5D43">
      <w:pPr>
        <w:spacing w:before="200"/>
        <w:jc w:val="both"/>
        <w:rPr>
          <w:rFonts w:asciiTheme="minorHAnsi" w:hAnsiTheme="minorHAnsi" w:cstheme="minorHAnsi"/>
          <w:sz w:val="16"/>
          <w:szCs w:val="16"/>
        </w:rPr>
      </w:pP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4</w:t>
      </w:r>
      <w:r w:rsidRPr="00A1494A">
        <w:rPr>
          <w:rFonts w:asciiTheme="minorHAnsi" w:hAnsiTheme="minorHAnsi" w:cstheme="minorHAnsi"/>
          <w:b/>
          <w:bCs/>
          <w:sz w:val="24"/>
          <w:szCs w:val="24"/>
          <w:u w:val="single"/>
        </w:rPr>
        <w:t xml:space="preserve"> : REGLEMENT DES DIFFERENDS  ET LITIGES</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         Si, en cours d’exécution du marché, des difficultés, différends ou litiges surviennent avec le l’entrepreneur, les parties s’engagent à les régler dans le cadre </w:t>
      </w:r>
      <w:r w:rsidR="00B05516">
        <w:rPr>
          <w:rFonts w:asciiTheme="minorHAnsi" w:hAnsiTheme="minorHAnsi" w:cstheme="minorHAnsi"/>
          <w:sz w:val="24"/>
          <w:szCs w:val="24"/>
        </w:rPr>
        <w:t>des stipulations des articles 82 à</w:t>
      </w:r>
      <w:r w:rsidRPr="00A1494A">
        <w:rPr>
          <w:rFonts w:asciiTheme="minorHAnsi" w:hAnsiTheme="minorHAnsi" w:cstheme="minorHAnsi"/>
          <w:sz w:val="24"/>
          <w:szCs w:val="24"/>
        </w:rPr>
        <w:t xml:space="preserve"> 84 du CCAG-Travaux.</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     Lorsque ces litiges ne sont pas réglés, ils sont soumis aux tribunaux compétents. </w:t>
      </w:r>
    </w:p>
    <w:p w:rsidR="00DC5D43" w:rsidRPr="00A1494A" w:rsidRDefault="00DC5D43" w:rsidP="00DC5D43">
      <w:pPr>
        <w:spacing w:before="200"/>
        <w:jc w:val="both"/>
        <w:rPr>
          <w:rFonts w:asciiTheme="minorHAnsi" w:hAnsiTheme="minorHAnsi" w:cstheme="minorHAnsi"/>
          <w:sz w:val="16"/>
          <w:szCs w:val="16"/>
        </w:rPr>
      </w:pP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5</w:t>
      </w:r>
      <w:r w:rsidRPr="00A1494A">
        <w:rPr>
          <w:rFonts w:asciiTheme="minorHAnsi" w:hAnsiTheme="minorHAnsi" w:cstheme="minorHAnsi"/>
          <w:b/>
          <w:bCs/>
          <w:sz w:val="24"/>
          <w:szCs w:val="24"/>
          <w:u w:val="single"/>
        </w:rPr>
        <w:t xml:space="preserve"> : PLANS DE RECOLLEMENT</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En fin d’exécution du marché, l’entrepreneur </w:t>
      </w:r>
      <w:r>
        <w:rPr>
          <w:rFonts w:asciiTheme="minorHAnsi" w:hAnsiTheme="minorHAnsi" w:cstheme="minorHAnsi"/>
          <w:sz w:val="24"/>
          <w:szCs w:val="24"/>
        </w:rPr>
        <w:t>remettra au maitre d’ouvrage le plan de récolement en quatre</w:t>
      </w:r>
      <w:r w:rsidRPr="00A1494A">
        <w:rPr>
          <w:rFonts w:asciiTheme="minorHAnsi" w:hAnsiTheme="minorHAnsi" w:cstheme="minorHAnsi"/>
          <w:sz w:val="24"/>
          <w:szCs w:val="24"/>
        </w:rPr>
        <w:t xml:space="preserve"> tirages</w:t>
      </w:r>
      <w:r>
        <w:rPr>
          <w:rFonts w:asciiTheme="minorHAnsi" w:hAnsiTheme="minorHAnsi" w:cstheme="minorHAnsi"/>
          <w:sz w:val="24"/>
          <w:szCs w:val="24"/>
        </w:rPr>
        <w:t xml:space="preserve"> et sur support informatique </w:t>
      </w:r>
      <w:r w:rsidRPr="00A1494A">
        <w:rPr>
          <w:rFonts w:asciiTheme="minorHAnsi" w:hAnsiTheme="minorHAnsi" w:cstheme="minorHAnsi"/>
          <w:sz w:val="24"/>
          <w:szCs w:val="24"/>
        </w:rPr>
        <w:t xml:space="preserve">figurant les travaux exécutés repérées par des symboles et teintes conventionnels avec indication des sections et autres caractéristiques, et un support informatique.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Faute par l’entrepreneur d’avoir fourni les plans de recollement lors de la réception provisoire, il lui sera appliqué d’office par le maitre d’ouvrage et sur les sommes encore dues, ou à défaut sur la retenue de garantie ou la caution définitive encore entre les mains de ce dernier, une retenue de 1% (un pour cent) du montant du marché arrondi à la dizaine de dirhams supérieur.</w:t>
      </w: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5D742B" w:rsidRDefault="005D742B"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Pr="00606173" w:rsidRDefault="00116E01" w:rsidP="00A3457A">
      <w:pPr>
        <w:spacing w:line="360" w:lineRule="auto"/>
        <w:jc w:val="both"/>
        <w:rPr>
          <w:bCs/>
          <w:sz w:val="40"/>
          <w:szCs w:val="40"/>
          <w:u w:val="double"/>
        </w:rPr>
      </w:pPr>
    </w:p>
    <w:p w:rsidR="000A2D33" w:rsidRDefault="000A2D33" w:rsidP="00991A5C"/>
    <w:p w:rsidR="000A2D33" w:rsidRDefault="000A2D33" w:rsidP="00991A5C"/>
    <w:p w:rsidR="000A2D33" w:rsidRDefault="000A2D33" w:rsidP="00991A5C"/>
    <w:p w:rsidR="00991A5C" w:rsidRDefault="00991A5C" w:rsidP="000A2D33">
      <w:pPr>
        <w:jc w:val="center"/>
      </w:pPr>
    </w:p>
    <w:p w:rsidR="00047F29" w:rsidRDefault="00047F29" w:rsidP="000A2D33">
      <w:pPr>
        <w:jc w:val="center"/>
      </w:pPr>
    </w:p>
    <w:p w:rsidR="00047F29" w:rsidRPr="00991A5C" w:rsidRDefault="00047F29" w:rsidP="000A2D33">
      <w:pPr>
        <w:jc w:val="center"/>
      </w:pPr>
    </w:p>
    <w:p w:rsidR="00A3457A" w:rsidRPr="00606173" w:rsidRDefault="00A3457A" w:rsidP="000A2D33">
      <w:pPr>
        <w:pStyle w:val="Titre9"/>
        <w:rPr>
          <w:b w:val="0"/>
          <w:bCs w:val="0"/>
          <w:sz w:val="40"/>
          <w:szCs w:val="40"/>
        </w:rPr>
      </w:pPr>
      <w:r w:rsidRPr="00606173">
        <w:rPr>
          <w:b w:val="0"/>
          <w:bCs w:val="0"/>
          <w:sz w:val="40"/>
          <w:szCs w:val="40"/>
        </w:rPr>
        <w:t>CHAPITRE II</w:t>
      </w:r>
    </w:p>
    <w:p w:rsidR="00A3457A" w:rsidRPr="00606173" w:rsidRDefault="00A3457A" w:rsidP="000A2D33">
      <w:pPr>
        <w:pStyle w:val="Titre9"/>
        <w:rPr>
          <w:sz w:val="36"/>
          <w:szCs w:val="36"/>
        </w:rPr>
      </w:pPr>
      <w:r w:rsidRPr="00606173">
        <w:rPr>
          <w:sz w:val="36"/>
          <w:szCs w:val="36"/>
        </w:rPr>
        <w:t>SPECIFICATIONS TECHNIQUES</w:t>
      </w:r>
    </w:p>
    <w:p w:rsidR="00A3457A" w:rsidRPr="00606173" w:rsidRDefault="00A3457A" w:rsidP="000A2D33">
      <w:pPr>
        <w:jc w:val="center"/>
        <w:rPr>
          <w:b/>
          <w:sz w:val="24"/>
          <w:szCs w:val="24"/>
          <w:u w:val="single"/>
        </w:rPr>
      </w:pPr>
    </w:p>
    <w:p w:rsidR="009A389A" w:rsidRPr="00606173" w:rsidRDefault="009A389A" w:rsidP="00A3457A">
      <w:pPr>
        <w:rPr>
          <w:b/>
          <w:sz w:val="24"/>
          <w:szCs w:val="24"/>
          <w:u w:val="single"/>
        </w:rPr>
      </w:pPr>
    </w:p>
    <w:p w:rsidR="001C3DA9" w:rsidRPr="00606173" w:rsidRDefault="001C3DA9" w:rsidP="00A3457A">
      <w:pPr>
        <w:rPr>
          <w:b/>
          <w:sz w:val="24"/>
          <w:szCs w:val="24"/>
          <w:u w:val="single"/>
        </w:rPr>
      </w:pPr>
    </w:p>
    <w:p w:rsidR="001C3DA9" w:rsidRPr="00606173" w:rsidRDefault="001C3DA9" w:rsidP="00A3457A">
      <w:pPr>
        <w:rPr>
          <w:b/>
          <w:sz w:val="24"/>
          <w:szCs w:val="24"/>
          <w:u w:val="single"/>
        </w:rPr>
      </w:pPr>
    </w:p>
    <w:p w:rsidR="00EF6BEA" w:rsidRPr="00606173" w:rsidRDefault="00EF6BEA" w:rsidP="00A3457A">
      <w:pPr>
        <w:rPr>
          <w:b/>
          <w:sz w:val="24"/>
          <w:szCs w:val="24"/>
          <w:u w:val="single"/>
        </w:rPr>
      </w:pPr>
    </w:p>
    <w:p w:rsidR="00EF6BEA" w:rsidRPr="00606173" w:rsidRDefault="00EF6BEA" w:rsidP="00A3457A">
      <w:pPr>
        <w:rPr>
          <w:b/>
          <w:sz w:val="24"/>
          <w:szCs w:val="24"/>
          <w:u w:val="single"/>
        </w:rPr>
      </w:pPr>
    </w:p>
    <w:p w:rsidR="00EF6BEA" w:rsidRPr="00606173" w:rsidRDefault="00EF6BEA" w:rsidP="00A3457A">
      <w:pPr>
        <w:rPr>
          <w:b/>
          <w:sz w:val="24"/>
          <w:szCs w:val="24"/>
          <w:u w:val="single"/>
        </w:rPr>
      </w:pPr>
    </w:p>
    <w:p w:rsidR="00EF6BEA" w:rsidRDefault="00EF6BEA" w:rsidP="00A3457A">
      <w:pPr>
        <w:rPr>
          <w:b/>
          <w:sz w:val="24"/>
          <w:szCs w:val="24"/>
          <w:u w:val="single"/>
        </w:rPr>
      </w:pPr>
    </w:p>
    <w:p w:rsidR="003A21EB" w:rsidRDefault="003A21EB" w:rsidP="00A3457A">
      <w:pPr>
        <w:rPr>
          <w:b/>
          <w:sz w:val="24"/>
          <w:szCs w:val="24"/>
          <w:u w:val="single"/>
        </w:rPr>
      </w:pPr>
    </w:p>
    <w:p w:rsidR="003A21EB" w:rsidRDefault="003A21EB" w:rsidP="00A3457A">
      <w:pPr>
        <w:rPr>
          <w:b/>
          <w:sz w:val="24"/>
          <w:szCs w:val="24"/>
          <w:u w:val="single"/>
        </w:rPr>
      </w:pPr>
    </w:p>
    <w:p w:rsidR="003A21EB" w:rsidRDefault="003A21EB" w:rsidP="00A3457A">
      <w:pPr>
        <w:rPr>
          <w:b/>
          <w:sz w:val="24"/>
          <w:szCs w:val="24"/>
          <w:u w:val="single"/>
        </w:rPr>
      </w:pPr>
    </w:p>
    <w:p w:rsidR="003A21EB" w:rsidRDefault="003A21EB" w:rsidP="00A3457A">
      <w:pPr>
        <w:rPr>
          <w:b/>
          <w:sz w:val="24"/>
          <w:szCs w:val="24"/>
          <w:u w:val="single"/>
        </w:rPr>
      </w:pPr>
    </w:p>
    <w:p w:rsidR="003A21EB" w:rsidRDefault="003A21EB"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950E8F" w:rsidRDefault="00950E8F" w:rsidP="00A3457A">
      <w:pPr>
        <w:rPr>
          <w:b/>
          <w:sz w:val="24"/>
          <w:szCs w:val="24"/>
          <w:u w:val="single"/>
        </w:rPr>
      </w:pPr>
    </w:p>
    <w:p w:rsidR="00DC5D43" w:rsidRDefault="00DC5D43" w:rsidP="00A3457A">
      <w:pPr>
        <w:rPr>
          <w:b/>
          <w:sz w:val="24"/>
          <w:szCs w:val="24"/>
          <w:u w:val="single"/>
        </w:rPr>
      </w:pPr>
    </w:p>
    <w:p w:rsidR="00DC5D43" w:rsidRDefault="00DC5D43" w:rsidP="00A3457A">
      <w:pPr>
        <w:rPr>
          <w:b/>
          <w:sz w:val="24"/>
          <w:szCs w:val="24"/>
          <w:u w:val="single"/>
        </w:rPr>
      </w:pPr>
    </w:p>
    <w:p w:rsidR="00047F29" w:rsidRDefault="00047F29"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4B6E2A" w:rsidRDefault="004B6E2A" w:rsidP="00E13B1B">
      <w:pPr>
        <w:pStyle w:val="Sansinterligne"/>
        <w:rPr>
          <w:rFonts w:ascii="Times New Roman" w:hAnsi="Times New Roman"/>
          <w:b/>
          <w:sz w:val="24"/>
          <w:szCs w:val="24"/>
          <w:u w:val="single"/>
        </w:rPr>
      </w:pPr>
      <w:r w:rsidRPr="004B6E2A">
        <w:rPr>
          <w:rFonts w:ascii="Times New Roman" w:hAnsi="Times New Roman"/>
          <w:b/>
          <w:sz w:val="24"/>
          <w:szCs w:val="24"/>
          <w:u w:val="single"/>
        </w:rPr>
        <w:lastRenderedPageBreak/>
        <w:t>ARTICLE 3</w:t>
      </w:r>
      <w:r w:rsidR="00E13B1B">
        <w:rPr>
          <w:rFonts w:ascii="Times New Roman" w:hAnsi="Times New Roman"/>
          <w:b/>
          <w:sz w:val="24"/>
          <w:szCs w:val="24"/>
          <w:u w:val="single"/>
        </w:rPr>
        <w:t>6</w:t>
      </w:r>
      <w:r w:rsidRPr="004B6E2A">
        <w:rPr>
          <w:rFonts w:ascii="Times New Roman" w:hAnsi="Times New Roman"/>
          <w:b/>
          <w:sz w:val="24"/>
          <w:szCs w:val="24"/>
          <w:u w:val="single"/>
        </w:rPr>
        <w:t xml:space="preserve"> : SPECIFICATIONS DES MATERIAUX ET FOURNITURES </w:t>
      </w:r>
    </w:p>
    <w:p w:rsidR="00D06C45" w:rsidRPr="004B6E2A" w:rsidRDefault="00D06C45" w:rsidP="00116E01">
      <w:pPr>
        <w:pStyle w:val="Sansinterligne"/>
        <w:rPr>
          <w:rFonts w:ascii="Times New Roman" w:hAnsi="Times New Roman"/>
          <w:b/>
          <w:sz w:val="24"/>
          <w:szCs w:val="24"/>
          <w:u w:val="single"/>
        </w:rPr>
      </w:pPr>
    </w:p>
    <w:p w:rsidR="004B6E2A" w:rsidRPr="00116E01" w:rsidRDefault="006E5849" w:rsidP="006E5849">
      <w:pPr>
        <w:pStyle w:val="Sansinterligne"/>
        <w:rPr>
          <w:rFonts w:ascii="Times New Roman" w:hAnsi="Times New Roman"/>
          <w:b/>
          <w:bCs/>
          <w:sz w:val="24"/>
          <w:szCs w:val="24"/>
        </w:rPr>
      </w:pPr>
      <w:r>
        <w:rPr>
          <w:rFonts w:ascii="Times New Roman" w:hAnsi="Times New Roman"/>
          <w:b/>
          <w:bCs/>
          <w:sz w:val="24"/>
          <w:szCs w:val="24"/>
        </w:rPr>
        <w:t>A-1</w:t>
      </w:r>
      <w:r w:rsidR="004B6E2A" w:rsidRPr="00116E01">
        <w:rPr>
          <w:rFonts w:ascii="Times New Roman" w:hAnsi="Times New Roman"/>
          <w:b/>
          <w:bCs/>
          <w:sz w:val="24"/>
          <w:szCs w:val="24"/>
        </w:rPr>
        <w:t xml:space="preserve">: Ancrage des </w:t>
      </w:r>
      <w:r>
        <w:rPr>
          <w:rFonts w:ascii="Times New Roman" w:hAnsi="Times New Roman"/>
          <w:b/>
          <w:bCs/>
          <w:sz w:val="24"/>
          <w:szCs w:val="24"/>
        </w:rPr>
        <w:t>potences et potelets</w:t>
      </w:r>
    </w:p>
    <w:p w:rsidR="004B6E2A" w:rsidRPr="004B6E2A" w:rsidRDefault="004B6E2A" w:rsidP="00CA14A0">
      <w:pPr>
        <w:pStyle w:val="Sansinterligne"/>
        <w:jc w:val="both"/>
        <w:rPr>
          <w:rFonts w:ascii="Times New Roman" w:hAnsi="Times New Roman"/>
          <w:sz w:val="24"/>
          <w:szCs w:val="24"/>
        </w:rPr>
      </w:pPr>
      <w:r w:rsidRPr="004B6E2A">
        <w:rPr>
          <w:rFonts w:ascii="Times New Roman" w:hAnsi="Times New Roman"/>
          <w:sz w:val="24"/>
          <w:szCs w:val="24"/>
        </w:rPr>
        <w:t xml:space="preserve">Les tiges de scellement sont munies de 2 écrous bruts et 2 rondelles galvanisées. </w:t>
      </w:r>
    </w:p>
    <w:p w:rsidR="004B6E2A" w:rsidRPr="004B6E2A" w:rsidRDefault="004B6E2A" w:rsidP="00B05516">
      <w:pPr>
        <w:pStyle w:val="Sansinterligne"/>
        <w:jc w:val="both"/>
        <w:rPr>
          <w:rFonts w:ascii="Times New Roman" w:hAnsi="Times New Roman"/>
          <w:color w:val="000000"/>
          <w:sz w:val="24"/>
          <w:szCs w:val="24"/>
        </w:rPr>
      </w:pPr>
      <w:r w:rsidRPr="004B6E2A">
        <w:rPr>
          <w:rFonts w:ascii="Times New Roman" w:hAnsi="Times New Roman"/>
          <w:sz w:val="24"/>
          <w:szCs w:val="24"/>
        </w:rPr>
        <w:t xml:space="preserve">L'ancrage des </w:t>
      </w:r>
      <w:r w:rsidR="006E5849">
        <w:rPr>
          <w:rFonts w:ascii="Times New Roman" w:hAnsi="Times New Roman"/>
          <w:sz w:val="24"/>
          <w:szCs w:val="24"/>
        </w:rPr>
        <w:t xml:space="preserve">potences et potelets </w:t>
      </w:r>
      <w:r w:rsidRPr="004B6E2A">
        <w:rPr>
          <w:rFonts w:ascii="Times New Roman" w:hAnsi="Times New Roman"/>
          <w:sz w:val="24"/>
          <w:szCs w:val="24"/>
        </w:rPr>
        <w:t xml:space="preserve"> s'effectue</w:t>
      </w:r>
      <w:r w:rsidR="006E5849">
        <w:rPr>
          <w:rFonts w:ascii="Times New Roman" w:hAnsi="Times New Roman"/>
          <w:sz w:val="24"/>
          <w:szCs w:val="24"/>
        </w:rPr>
        <w:t>nt</w:t>
      </w:r>
      <w:r w:rsidRPr="004B6E2A">
        <w:rPr>
          <w:rFonts w:ascii="Times New Roman" w:hAnsi="Times New Roman"/>
          <w:sz w:val="24"/>
          <w:szCs w:val="24"/>
        </w:rPr>
        <w:t xml:space="preserve"> par l'intermédiaire d'une plaque d'appui (ou platine) et de tiges d'ancrage noyées dans un massif de fondation en béton. Toute la boulonnerie d'assemblage est protégée contre la corrosion. Les tiges de scellement sont réalisées en barres à haute adhérence définies dans les normes </w:t>
      </w:r>
      <w:r w:rsidR="00B05516">
        <w:rPr>
          <w:rFonts w:ascii="Times New Roman" w:hAnsi="Times New Roman"/>
          <w:sz w:val="24"/>
          <w:szCs w:val="24"/>
        </w:rPr>
        <w:t>règlementaires</w:t>
      </w:r>
      <w:r w:rsidRPr="004B6E2A">
        <w:rPr>
          <w:rFonts w:ascii="Times New Roman" w:hAnsi="Times New Roman"/>
          <w:sz w:val="24"/>
          <w:szCs w:val="24"/>
        </w:rPr>
        <w:t>.</w:t>
      </w:r>
      <w:r w:rsidR="00B05516">
        <w:rPr>
          <w:rFonts w:ascii="Times New Roman" w:hAnsi="Times New Roman"/>
          <w:sz w:val="24"/>
          <w:szCs w:val="24"/>
        </w:rPr>
        <w:t xml:space="preserve"> </w:t>
      </w:r>
      <w:r w:rsidRPr="004B6E2A">
        <w:rPr>
          <w:rFonts w:ascii="Times New Roman" w:hAnsi="Times New Roman"/>
          <w:color w:val="000000"/>
          <w:sz w:val="24"/>
          <w:szCs w:val="24"/>
        </w:rPr>
        <w:t xml:space="preserve">Les tiges filetées du commerce sont proscrites pour les ancrages. </w:t>
      </w:r>
    </w:p>
    <w:p w:rsidR="004B6E2A" w:rsidRPr="004B6E2A" w:rsidRDefault="004B6E2A" w:rsidP="004B6E2A">
      <w:pPr>
        <w:pStyle w:val="Sansinterligne"/>
        <w:rPr>
          <w:rFonts w:ascii="Times New Roman" w:hAnsi="Times New Roman"/>
          <w:color w:val="000000"/>
          <w:sz w:val="24"/>
          <w:szCs w:val="24"/>
        </w:rPr>
      </w:pPr>
    </w:p>
    <w:p w:rsidR="004B6E2A" w:rsidRPr="00116E01" w:rsidRDefault="006E5849" w:rsidP="006E5849">
      <w:pPr>
        <w:pStyle w:val="Sansinterligne"/>
        <w:rPr>
          <w:rFonts w:ascii="Times New Roman" w:hAnsi="Times New Roman"/>
          <w:b/>
          <w:bCs/>
          <w:sz w:val="24"/>
          <w:szCs w:val="24"/>
        </w:rPr>
      </w:pPr>
      <w:r>
        <w:rPr>
          <w:rFonts w:ascii="Times New Roman" w:hAnsi="Times New Roman"/>
          <w:b/>
          <w:bCs/>
          <w:sz w:val="24"/>
          <w:szCs w:val="24"/>
        </w:rPr>
        <w:t xml:space="preserve">A-2 </w:t>
      </w:r>
      <w:r w:rsidR="004B6E2A" w:rsidRPr="00116E01">
        <w:rPr>
          <w:rFonts w:ascii="Times New Roman" w:hAnsi="Times New Roman"/>
          <w:b/>
          <w:bCs/>
          <w:sz w:val="24"/>
          <w:szCs w:val="24"/>
        </w:rPr>
        <w:t>: Portes de visite</w:t>
      </w:r>
    </w:p>
    <w:p w:rsidR="004B6E2A" w:rsidRPr="004B6E2A" w:rsidRDefault="004B6E2A" w:rsidP="00CA14A0">
      <w:pPr>
        <w:pStyle w:val="Sansinterligne"/>
        <w:jc w:val="both"/>
        <w:rPr>
          <w:rFonts w:ascii="Times New Roman" w:hAnsi="Times New Roman"/>
          <w:sz w:val="24"/>
          <w:szCs w:val="24"/>
        </w:rPr>
      </w:pPr>
      <w:r w:rsidRPr="004B6E2A">
        <w:rPr>
          <w:rFonts w:ascii="Times New Roman" w:hAnsi="Times New Roman"/>
          <w:sz w:val="24"/>
          <w:szCs w:val="24"/>
        </w:rPr>
        <w:t>Les fûts comportent une ouverture destinée à loger le matériel électrique fixé à une barrette d'accrochage. L'accès au logement du matériel électrique est fermé par une porte de visite à charnière haute avec système de blocage en position ouverture et étanche munie d'un</w:t>
      </w:r>
      <w:r w:rsidR="006E5849">
        <w:rPr>
          <w:rFonts w:ascii="Times New Roman" w:hAnsi="Times New Roman"/>
          <w:sz w:val="24"/>
          <w:szCs w:val="24"/>
        </w:rPr>
        <w:t xml:space="preserve"> </w:t>
      </w:r>
      <w:r w:rsidRPr="004B6E2A">
        <w:rPr>
          <w:rFonts w:ascii="Times New Roman" w:hAnsi="Times New Roman"/>
          <w:sz w:val="24"/>
          <w:szCs w:val="24"/>
        </w:rPr>
        <w:t>dispositif de verrouillage anti-vandalisme livré avec clé spécifique.</w:t>
      </w:r>
    </w:p>
    <w:p w:rsidR="00FB5F53" w:rsidRDefault="00FB5F53" w:rsidP="00FB5F53">
      <w:pPr>
        <w:pStyle w:val="Sansinterligne"/>
        <w:rPr>
          <w:rFonts w:ascii="Times New Roman" w:hAnsi="Times New Roman"/>
          <w:b/>
          <w:bCs/>
          <w:sz w:val="24"/>
          <w:szCs w:val="24"/>
        </w:rPr>
      </w:pPr>
    </w:p>
    <w:p w:rsidR="004B6E2A" w:rsidRPr="00CA14A0" w:rsidRDefault="00FB5F53" w:rsidP="00CA14A0">
      <w:pPr>
        <w:pStyle w:val="Sansinterligne"/>
        <w:rPr>
          <w:rFonts w:ascii="Times New Roman" w:hAnsi="Times New Roman"/>
          <w:b/>
          <w:bCs/>
          <w:sz w:val="24"/>
          <w:szCs w:val="24"/>
        </w:rPr>
      </w:pPr>
      <w:r>
        <w:rPr>
          <w:rFonts w:ascii="Times New Roman" w:hAnsi="Times New Roman"/>
          <w:b/>
          <w:bCs/>
          <w:sz w:val="24"/>
          <w:szCs w:val="24"/>
        </w:rPr>
        <w:t xml:space="preserve">A-3 </w:t>
      </w:r>
      <w:r w:rsidRPr="00116E01">
        <w:rPr>
          <w:rFonts w:ascii="Times New Roman" w:hAnsi="Times New Roman"/>
          <w:b/>
          <w:bCs/>
          <w:sz w:val="24"/>
          <w:szCs w:val="24"/>
        </w:rPr>
        <w:t xml:space="preserve">: </w:t>
      </w:r>
      <w:r>
        <w:rPr>
          <w:rFonts w:ascii="Times New Roman" w:hAnsi="Times New Roman"/>
          <w:b/>
          <w:bCs/>
          <w:sz w:val="24"/>
          <w:szCs w:val="24"/>
        </w:rPr>
        <w:t>Potence</w:t>
      </w:r>
    </w:p>
    <w:p w:rsidR="00FB5F53" w:rsidRPr="00FB5F53" w:rsidRDefault="00FB5F53" w:rsidP="00CA14A0">
      <w:pPr>
        <w:pStyle w:val="Sansinterligne"/>
        <w:jc w:val="both"/>
        <w:rPr>
          <w:rFonts w:asciiTheme="majorBidi" w:hAnsiTheme="majorBidi" w:cstheme="majorBidi"/>
          <w:sz w:val="24"/>
          <w:szCs w:val="24"/>
        </w:rPr>
      </w:pPr>
      <w:r w:rsidRPr="00FB5F53">
        <w:rPr>
          <w:rFonts w:asciiTheme="majorBidi" w:hAnsiTheme="majorBidi" w:cstheme="majorBidi"/>
          <w:sz w:val="24"/>
          <w:szCs w:val="24"/>
        </w:rPr>
        <w:t>Potence en</w:t>
      </w:r>
      <w:r w:rsidR="00CA14A0">
        <w:rPr>
          <w:rFonts w:asciiTheme="majorBidi" w:hAnsiTheme="majorBidi" w:cstheme="majorBidi"/>
          <w:sz w:val="24"/>
          <w:szCs w:val="24"/>
        </w:rPr>
        <w:t xml:space="preserve"> aluminium cylindro-conique de 7</w:t>
      </w:r>
      <w:r w:rsidRPr="00FB5F53">
        <w:rPr>
          <w:rFonts w:asciiTheme="majorBidi" w:hAnsiTheme="majorBidi" w:cstheme="majorBidi"/>
          <w:sz w:val="24"/>
          <w:szCs w:val="24"/>
        </w:rPr>
        <w:t>m de hauteur aya</w:t>
      </w:r>
      <w:r w:rsidR="00CA14A0">
        <w:rPr>
          <w:rFonts w:asciiTheme="majorBidi" w:hAnsiTheme="majorBidi" w:cstheme="majorBidi"/>
          <w:sz w:val="24"/>
          <w:szCs w:val="24"/>
        </w:rPr>
        <w:t>nt un déport d’une longueur de 4 ,5</w:t>
      </w:r>
      <w:r w:rsidRPr="00FB5F53">
        <w:rPr>
          <w:rFonts w:asciiTheme="majorBidi" w:hAnsiTheme="majorBidi" w:cstheme="majorBidi"/>
          <w:sz w:val="24"/>
          <w:szCs w:val="24"/>
        </w:rPr>
        <w:t xml:space="preserve"> mètres. Une large trappe de visite est à disposition en pied de fût afin d’y intégrer un boîtier de connexion classe II. Cette trappe est protégée et renforcée contre les infiltrations d’eau</w:t>
      </w:r>
      <w:r w:rsidR="00CA14A0">
        <w:rPr>
          <w:rFonts w:asciiTheme="majorBidi" w:hAnsiTheme="majorBidi" w:cstheme="majorBidi"/>
          <w:sz w:val="24"/>
          <w:szCs w:val="24"/>
        </w:rPr>
        <w:t>.</w:t>
      </w:r>
    </w:p>
    <w:p w:rsidR="00CA14A0" w:rsidRDefault="00CA14A0" w:rsidP="00CA14A0">
      <w:pPr>
        <w:pStyle w:val="Sansinterligne"/>
        <w:rPr>
          <w:rFonts w:ascii="Times New Roman" w:hAnsi="Times New Roman"/>
          <w:b/>
          <w:bCs/>
          <w:sz w:val="24"/>
          <w:szCs w:val="24"/>
        </w:rPr>
      </w:pPr>
    </w:p>
    <w:p w:rsidR="00CA14A0" w:rsidRPr="00CA14A0" w:rsidRDefault="00CA14A0" w:rsidP="00CA14A0">
      <w:pPr>
        <w:pStyle w:val="Sansinterligne"/>
        <w:rPr>
          <w:rFonts w:ascii="Times New Roman" w:hAnsi="Times New Roman"/>
          <w:b/>
          <w:bCs/>
          <w:sz w:val="24"/>
          <w:szCs w:val="24"/>
        </w:rPr>
      </w:pPr>
      <w:r>
        <w:rPr>
          <w:rFonts w:ascii="Times New Roman" w:hAnsi="Times New Roman"/>
          <w:b/>
          <w:bCs/>
          <w:sz w:val="24"/>
          <w:szCs w:val="24"/>
        </w:rPr>
        <w:t xml:space="preserve">A-4 </w:t>
      </w:r>
      <w:r w:rsidRPr="00116E01">
        <w:rPr>
          <w:rFonts w:ascii="Times New Roman" w:hAnsi="Times New Roman"/>
          <w:b/>
          <w:bCs/>
          <w:sz w:val="24"/>
          <w:szCs w:val="24"/>
        </w:rPr>
        <w:t xml:space="preserve">: </w:t>
      </w:r>
      <w:r>
        <w:rPr>
          <w:rFonts w:ascii="Times New Roman" w:hAnsi="Times New Roman"/>
          <w:b/>
          <w:bCs/>
          <w:sz w:val="24"/>
          <w:szCs w:val="24"/>
        </w:rPr>
        <w:t>Potelet</w:t>
      </w:r>
    </w:p>
    <w:p w:rsidR="00CA14A0" w:rsidRDefault="00CA14A0" w:rsidP="00CA14A0">
      <w:pPr>
        <w:pStyle w:val="Sansinterligne"/>
        <w:jc w:val="both"/>
        <w:rPr>
          <w:rFonts w:ascii="Times New Roman" w:hAnsi="Times New Roman"/>
          <w:b/>
          <w:bCs/>
          <w:sz w:val="24"/>
          <w:szCs w:val="24"/>
          <w:u w:val="single"/>
        </w:rPr>
      </w:pPr>
      <w:r>
        <w:t>Potelets en aluminium bi</w:t>
      </w:r>
      <w:r w:rsidRPr="009A5F08">
        <w:t>section. Une large trappe de visite est à disposition en pied de fût afin d’y intégrer un boîtier de connexion classe II. Cette trappe est protégée et renforcée contre les infiltrations d’eau.</w:t>
      </w:r>
    </w:p>
    <w:p w:rsidR="00CA14A0" w:rsidRDefault="00CA14A0" w:rsidP="004B6E2A">
      <w:pPr>
        <w:pStyle w:val="Sansinterligne"/>
        <w:rPr>
          <w:rFonts w:ascii="Times New Roman" w:hAnsi="Times New Roman"/>
          <w:b/>
          <w:bCs/>
          <w:sz w:val="24"/>
          <w:szCs w:val="24"/>
          <w:u w:val="single"/>
        </w:rPr>
      </w:pPr>
    </w:p>
    <w:p w:rsidR="00CA14A0" w:rsidRPr="00CA14A0" w:rsidRDefault="00CA14A0" w:rsidP="00CA14A0">
      <w:pPr>
        <w:pStyle w:val="Sansinterligne"/>
        <w:rPr>
          <w:rFonts w:ascii="Times New Roman" w:hAnsi="Times New Roman"/>
          <w:b/>
          <w:bCs/>
          <w:sz w:val="24"/>
          <w:szCs w:val="24"/>
        </w:rPr>
      </w:pPr>
      <w:r>
        <w:rPr>
          <w:rFonts w:ascii="Times New Roman" w:hAnsi="Times New Roman"/>
          <w:b/>
          <w:bCs/>
          <w:sz w:val="24"/>
          <w:szCs w:val="24"/>
        </w:rPr>
        <w:t xml:space="preserve">A-5 </w:t>
      </w:r>
      <w:r w:rsidRPr="00116E01">
        <w:rPr>
          <w:rFonts w:ascii="Times New Roman" w:hAnsi="Times New Roman"/>
          <w:b/>
          <w:bCs/>
          <w:sz w:val="24"/>
          <w:szCs w:val="24"/>
        </w:rPr>
        <w:t xml:space="preserve">: </w:t>
      </w:r>
      <w:r>
        <w:rPr>
          <w:rFonts w:ascii="Times New Roman" w:hAnsi="Times New Roman"/>
          <w:b/>
          <w:bCs/>
          <w:sz w:val="24"/>
          <w:szCs w:val="24"/>
        </w:rPr>
        <w:t>Têtes  tricolores, bicolores et unicolores</w:t>
      </w:r>
    </w:p>
    <w:p w:rsidR="00CA14A0" w:rsidRPr="00CA14A0" w:rsidRDefault="00CA14A0" w:rsidP="00CA14A0">
      <w:pPr>
        <w:numPr>
          <w:ilvl w:val="0"/>
          <w:numId w:val="24"/>
        </w:numPr>
        <w:spacing w:line="276" w:lineRule="auto"/>
        <w:jc w:val="both"/>
        <w:rPr>
          <w:sz w:val="24"/>
          <w:szCs w:val="24"/>
        </w:rPr>
      </w:pPr>
      <w:r w:rsidRPr="00CA14A0">
        <w:rPr>
          <w:sz w:val="24"/>
          <w:szCs w:val="24"/>
        </w:rPr>
        <w:t>Tous les matériels lumineux devront être livrés avec des sources à diodes.</w:t>
      </w:r>
    </w:p>
    <w:p w:rsidR="00CA14A0" w:rsidRPr="00CA14A0" w:rsidRDefault="00CA14A0" w:rsidP="00CA14A0">
      <w:pPr>
        <w:numPr>
          <w:ilvl w:val="0"/>
          <w:numId w:val="24"/>
        </w:numPr>
        <w:spacing w:line="276" w:lineRule="auto"/>
        <w:jc w:val="both"/>
        <w:rPr>
          <w:sz w:val="24"/>
          <w:szCs w:val="24"/>
        </w:rPr>
      </w:pPr>
      <w:r w:rsidRPr="00CA14A0">
        <w:rPr>
          <w:sz w:val="24"/>
          <w:szCs w:val="24"/>
        </w:rPr>
        <w:t>Les signaux seront livrés entièrement assemblés et câblés, avec une longueur de câble suffisante pour les raccorder en pied de support dans le coffret de raccordement class II.</w:t>
      </w:r>
    </w:p>
    <w:p w:rsidR="00CA14A0" w:rsidRPr="00CA14A0" w:rsidRDefault="00CA14A0" w:rsidP="00CA14A0">
      <w:pPr>
        <w:numPr>
          <w:ilvl w:val="0"/>
          <w:numId w:val="24"/>
        </w:numPr>
        <w:spacing w:line="276" w:lineRule="auto"/>
        <w:jc w:val="both"/>
        <w:rPr>
          <w:sz w:val="24"/>
          <w:szCs w:val="24"/>
        </w:rPr>
      </w:pPr>
      <w:r w:rsidRPr="00CA14A0">
        <w:rPr>
          <w:sz w:val="24"/>
          <w:szCs w:val="24"/>
        </w:rPr>
        <w:t>Toute la visserie des signaux lumineux sera en acier inoxydable.</w:t>
      </w:r>
    </w:p>
    <w:p w:rsidR="00CA14A0" w:rsidRPr="00CA14A0" w:rsidRDefault="00CA14A0" w:rsidP="00CA14A0">
      <w:pPr>
        <w:numPr>
          <w:ilvl w:val="0"/>
          <w:numId w:val="24"/>
        </w:numPr>
        <w:spacing w:line="276" w:lineRule="auto"/>
        <w:jc w:val="both"/>
        <w:rPr>
          <w:sz w:val="24"/>
          <w:szCs w:val="24"/>
        </w:rPr>
      </w:pPr>
      <w:r w:rsidRPr="00CA14A0">
        <w:rPr>
          <w:sz w:val="24"/>
          <w:szCs w:val="24"/>
        </w:rPr>
        <w:t>Les parties sous tension devront être conçues de manière à interdire tout contact direct, lors de l’ouverture de la face avant des signaux.</w:t>
      </w:r>
    </w:p>
    <w:p w:rsidR="00CA14A0" w:rsidRPr="00CA14A0" w:rsidRDefault="00CA14A0" w:rsidP="00CA14A0">
      <w:pPr>
        <w:numPr>
          <w:ilvl w:val="0"/>
          <w:numId w:val="24"/>
        </w:numPr>
        <w:spacing w:line="276" w:lineRule="auto"/>
        <w:jc w:val="both"/>
        <w:rPr>
          <w:sz w:val="24"/>
          <w:szCs w:val="24"/>
        </w:rPr>
      </w:pPr>
      <w:r w:rsidRPr="00CA14A0">
        <w:rPr>
          <w:sz w:val="24"/>
          <w:szCs w:val="24"/>
        </w:rPr>
        <w:t>Les signaux lumineux devront être parfaitement visibles, quelles que soient les conditions climatiques, et avoir un très bon rendu visuel</w:t>
      </w:r>
    </w:p>
    <w:p w:rsidR="00CA14A0" w:rsidRPr="00CA14A0" w:rsidRDefault="00CA14A0" w:rsidP="00CA14A0">
      <w:pPr>
        <w:numPr>
          <w:ilvl w:val="0"/>
          <w:numId w:val="24"/>
        </w:numPr>
        <w:spacing w:line="276" w:lineRule="auto"/>
        <w:jc w:val="both"/>
        <w:rPr>
          <w:sz w:val="24"/>
          <w:szCs w:val="24"/>
        </w:rPr>
      </w:pPr>
      <w:r w:rsidRPr="00CA14A0">
        <w:rPr>
          <w:sz w:val="24"/>
          <w:szCs w:val="24"/>
        </w:rPr>
        <w:t>Le matériel sera IP 44.</w:t>
      </w:r>
    </w:p>
    <w:p w:rsidR="00CA14A0" w:rsidRPr="00CA14A0" w:rsidRDefault="00CA14A0" w:rsidP="00CA14A0">
      <w:pPr>
        <w:spacing w:line="276" w:lineRule="auto"/>
        <w:ind w:firstLine="1134"/>
        <w:jc w:val="both"/>
        <w:rPr>
          <w:sz w:val="24"/>
          <w:szCs w:val="24"/>
        </w:rPr>
      </w:pPr>
      <w:r w:rsidRPr="00CA14A0">
        <w:rPr>
          <w:sz w:val="24"/>
          <w:szCs w:val="24"/>
        </w:rPr>
        <w:t xml:space="preserve">La fourniture d’un dossier complet sur les résultats de tests optiques effectués sur le matériel et réalisés par un laboratoire agréé devra obligatoirement fournie à la Commune 15 jours après la notification de l’ordre de service de commencement des travaux.. </w:t>
      </w:r>
    </w:p>
    <w:p w:rsidR="00CA14A0" w:rsidRPr="00CA14A0" w:rsidRDefault="00CA14A0" w:rsidP="00CA14A0">
      <w:pPr>
        <w:spacing w:line="276" w:lineRule="auto"/>
        <w:jc w:val="both"/>
        <w:rPr>
          <w:sz w:val="24"/>
          <w:szCs w:val="24"/>
        </w:rPr>
      </w:pPr>
      <w:r w:rsidRPr="00CA14A0">
        <w:rPr>
          <w:sz w:val="24"/>
          <w:szCs w:val="24"/>
        </w:rPr>
        <w:t>Chaque élément composant ces feux peut être aisément remplacé.</w:t>
      </w:r>
    </w:p>
    <w:p w:rsidR="00CA14A0" w:rsidRPr="00CA14A0" w:rsidRDefault="00CA14A0" w:rsidP="00CA14A0">
      <w:pPr>
        <w:spacing w:line="276" w:lineRule="auto"/>
        <w:jc w:val="both"/>
        <w:rPr>
          <w:sz w:val="24"/>
          <w:szCs w:val="24"/>
        </w:rPr>
      </w:pPr>
      <w:r w:rsidRPr="00CA14A0">
        <w:rPr>
          <w:sz w:val="24"/>
          <w:szCs w:val="24"/>
        </w:rPr>
        <w:t>Le design de ces feux et ce quelque soit leur gamme devra être homogène.</w:t>
      </w:r>
    </w:p>
    <w:p w:rsidR="00CA14A0" w:rsidRPr="00CA14A0" w:rsidRDefault="00CA14A0" w:rsidP="00CA14A0">
      <w:pPr>
        <w:spacing w:line="276" w:lineRule="auto"/>
        <w:jc w:val="both"/>
        <w:rPr>
          <w:sz w:val="24"/>
          <w:szCs w:val="24"/>
        </w:rPr>
      </w:pPr>
      <w:r w:rsidRPr="00CA14A0">
        <w:rPr>
          <w:sz w:val="24"/>
          <w:szCs w:val="24"/>
        </w:rPr>
        <w:t>Le corps des feux ou la forme du profil mono corps utilisé, intégrant des sources de 200mm, sera conçu sur la même base que les feux principaux.</w:t>
      </w:r>
    </w:p>
    <w:p w:rsidR="00CA14A0" w:rsidRPr="00CA14A0" w:rsidRDefault="00CA14A0" w:rsidP="00CA14A0">
      <w:pPr>
        <w:spacing w:line="276" w:lineRule="auto"/>
        <w:jc w:val="both"/>
        <w:rPr>
          <w:sz w:val="24"/>
          <w:szCs w:val="24"/>
        </w:rPr>
      </w:pPr>
      <w:r w:rsidRPr="00CA14A0">
        <w:rPr>
          <w:sz w:val="24"/>
          <w:szCs w:val="24"/>
        </w:rPr>
        <w:t>Aucune solution alternative ne sera acceptée.</w:t>
      </w:r>
    </w:p>
    <w:p w:rsidR="00CA14A0" w:rsidRPr="00CA14A0" w:rsidRDefault="00CA14A0" w:rsidP="00CA14A0">
      <w:pPr>
        <w:spacing w:line="276" w:lineRule="auto"/>
        <w:jc w:val="both"/>
        <w:rPr>
          <w:sz w:val="24"/>
          <w:szCs w:val="24"/>
        </w:rPr>
      </w:pPr>
      <w:r w:rsidRPr="00CA14A0">
        <w:rPr>
          <w:sz w:val="24"/>
          <w:szCs w:val="24"/>
        </w:rPr>
        <w:t>Les matériaux utilisés pour la fabrication de ces feux seront l’aluminium.</w:t>
      </w:r>
    </w:p>
    <w:p w:rsidR="00CA14A0" w:rsidRPr="00CA14A0" w:rsidRDefault="00CA14A0" w:rsidP="00CA14A0">
      <w:pPr>
        <w:spacing w:line="276" w:lineRule="auto"/>
        <w:jc w:val="both"/>
        <w:rPr>
          <w:sz w:val="24"/>
          <w:szCs w:val="24"/>
        </w:rPr>
      </w:pPr>
      <w:r w:rsidRPr="00CA14A0">
        <w:rPr>
          <w:sz w:val="24"/>
          <w:szCs w:val="24"/>
        </w:rPr>
        <w:t>Les lanternes devront être prévues pour se décliner en :</w:t>
      </w:r>
    </w:p>
    <w:p w:rsidR="00CA14A0" w:rsidRPr="00CA14A0" w:rsidRDefault="00CA14A0" w:rsidP="00CA14A0">
      <w:pPr>
        <w:numPr>
          <w:ilvl w:val="0"/>
          <w:numId w:val="25"/>
        </w:numPr>
        <w:spacing w:line="276" w:lineRule="auto"/>
        <w:jc w:val="both"/>
        <w:rPr>
          <w:sz w:val="24"/>
          <w:szCs w:val="24"/>
        </w:rPr>
      </w:pPr>
      <w:r w:rsidRPr="00CA14A0">
        <w:rPr>
          <w:sz w:val="24"/>
          <w:szCs w:val="24"/>
        </w:rPr>
        <w:t>Des feux tricolores 3x200mm.</w:t>
      </w:r>
    </w:p>
    <w:p w:rsidR="00CA14A0" w:rsidRPr="00CA14A0" w:rsidRDefault="00CA14A0" w:rsidP="00CA14A0">
      <w:pPr>
        <w:numPr>
          <w:ilvl w:val="0"/>
          <w:numId w:val="25"/>
        </w:numPr>
        <w:spacing w:line="276" w:lineRule="auto"/>
        <w:jc w:val="both"/>
        <w:rPr>
          <w:sz w:val="24"/>
          <w:szCs w:val="24"/>
        </w:rPr>
      </w:pPr>
      <w:r w:rsidRPr="00CA14A0">
        <w:rPr>
          <w:sz w:val="24"/>
          <w:szCs w:val="24"/>
        </w:rPr>
        <w:lastRenderedPageBreak/>
        <w:t>Des feux tricolores 1x300 + 2x200mm</w:t>
      </w:r>
    </w:p>
    <w:p w:rsidR="00CA14A0" w:rsidRPr="00CA14A0" w:rsidRDefault="00CA14A0" w:rsidP="00CA14A0">
      <w:pPr>
        <w:spacing w:line="276" w:lineRule="auto"/>
        <w:jc w:val="both"/>
        <w:rPr>
          <w:sz w:val="24"/>
          <w:szCs w:val="24"/>
        </w:rPr>
      </w:pPr>
      <w:r w:rsidRPr="00CA14A0">
        <w:rPr>
          <w:sz w:val="24"/>
          <w:szCs w:val="24"/>
        </w:rPr>
        <w:t>Les visières des sources, obligatoires, seront de longueur 170mm pour les feux de 200mm, Afin de faciliter la maintenance, ces dernières seront démontables sans outil particulier, elles seront réalisées en matériaux plastiques traité anti UV.</w:t>
      </w:r>
    </w:p>
    <w:p w:rsidR="00CA14A0" w:rsidRPr="00CA14A0" w:rsidRDefault="00CA14A0" w:rsidP="00CA14A0">
      <w:pPr>
        <w:pStyle w:val="Corpsdetexte2"/>
        <w:spacing w:line="276" w:lineRule="auto"/>
        <w:ind w:firstLine="1077"/>
        <w:rPr>
          <w:color w:val="FF0000"/>
          <w:sz w:val="24"/>
          <w:szCs w:val="24"/>
        </w:rPr>
      </w:pPr>
      <w:r w:rsidRPr="00CA14A0">
        <w:rPr>
          <w:sz w:val="24"/>
          <w:szCs w:val="24"/>
        </w:rPr>
        <w:t xml:space="preserve">L’accès aux sources lumineuses devra être aisé. Pour assurer une maintenance simple et rapide, les sources à diodes seront montées sur la tête de feux aux moyens de couronnes assurant le verrouillage et l’étanchéité. Ces couronnes se verrouilleront en effectuant une rotation. Aucun n’outil ne sera nécessaire pour leur mise en œuvre. </w:t>
      </w:r>
    </w:p>
    <w:p w:rsidR="00CA14A0" w:rsidRPr="00CA14A0" w:rsidRDefault="00CA14A0" w:rsidP="00CA14A0">
      <w:pPr>
        <w:pStyle w:val="Corpsdetexte2"/>
        <w:spacing w:line="276" w:lineRule="auto"/>
        <w:ind w:firstLine="1077"/>
        <w:rPr>
          <w:sz w:val="24"/>
          <w:szCs w:val="24"/>
        </w:rPr>
      </w:pPr>
      <w:r w:rsidRPr="00CA14A0">
        <w:rPr>
          <w:sz w:val="24"/>
          <w:szCs w:val="24"/>
        </w:rPr>
        <w:t>Il devra également être possible, de mettre en œuvre un système de sécurité permettant de verrouiller l’assemblage entre la couronne et le profil des feux.</w:t>
      </w:r>
    </w:p>
    <w:p w:rsidR="00CA14A0" w:rsidRPr="00CA14A0" w:rsidRDefault="00CA14A0" w:rsidP="00CA14A0">
      <w:pPr>
        <w:spacing w:line="276" w:lineRule="auto"/>
        <w:jc w:val="both"/>
        <w:rPr>
          <w:sz w:val="24"/>
          <w:szCs w:val="24"/>
        </w:rPr>
      </w:pPr>
      <w:r w:rsidRPr="00CA14A0">
        <w:rPr>
          <w:sz w:val="24"/>
          <w:szCs w:val="24"/>
        </w:rPr>
        <w:t>Pour la fixation de ces feux, la lanterne sera livrée avec un jeu de 2 consoles. Ces dernières devront permettre une pose rapide, un réglage de l’orientation et permettre d’ajuster la hauteur sous la lanterne.</w:t>
      </w:r>
    </w:p>
    <w:p w:rsidR="00CA14A0" w:rsidRPr="00CA14A0" w:rsidRDefault="00CA14A0" w:rsidP="00CA14A0">
      <w:pPr>
        <w:spacing w:line="276" w:lineRule="auto"/>
        <w:jc w:val="both"/>
        <w:rPr>
          <w:sz w:val="24"/>
          <w:szCs w:val="24"/>
        </w:rPr>
      </w:pPr>
      <w:r w:rsidRPr="00CA14A0">
        <w:rPr>
          <w:sz w:val="24"/>
          <w:szCs w:val="24"/>
        </w:rPr>
        <w:t>En aucun cas les consoles seront apparentes en partie supérieure et inférieure du corps de la lanterne.</w:t>
      </w:r>
    </w:p>
    <w:p w:rsidR="00CA14A0" w:rsidRPr="00CA14A0" w:rsidRDefault="00CA14A0" w:rsidP="00CA14A0">
      <w:pPr>
        <w:spacing w:line="276" w:lineRule="auto"/>
        <w:jc w:val="both"/>
        <w:rPr>
          <w:sz w:val="24"/>
          <w:szCs w:val="24"/>
        </w:rPr>
      </w:pPr>
      <w:r w:rsidRPr="00CA14A0">
        <w:rPr>
          <w:sz w:val="24"/>
          <w:szCs w:val="24"/>
        </w:rPr>
        <w:t>Une des deux consoles intègrera de manière invisible le passage des câbles depuis le pied du poteau jusqu’à l’intérieur de la lanterne.</w:t>
      </w:r>
      <w:r w:rsidRPr="00CA14A0">
        <w:rPr>
          <w:sz w:val="24"/>
          <w:szCs w:val="24"/>
        </w:rPr>
        <w:tab/>
      </w:r>
    </w:p>
    <w:p w:rsidR="00CA14A0" w:rsidRPr="00CA14A0" w:rsidRDefault="00CA14A0" w:rsidP="00CA14A0">
      <w:pPr>
        <w:spacing w:line="276" w:lineRule="auto"/>
        <w:jc w:val="both"/>
        <w:rPr>
          <w:sz w:val="24"/>
          <w:szCs w:val="24"/>
        </w:rPr>
      </w:pPr>
      <w:r w:rsidRPr="00CA14A0">
        <w:rPr>
          <w:sz w:val="24"/>
          <w:szCs w:val="24"/>
        </w:rPr>
        <w:t>Le matériel sera livré entièrement peint en noir sablé 200, câblé, équipé de ses sources.</w:t>
      </w:r>
    </w:p>
    <w:p w:rsidR="00CA14A0" w:rsidRPr="00CA14A0" w:rsidRDefault="00CA14A0" w:rsidP="00CA14A0">
      <w:pPr>
        <w:pStyle w:val="Titre2"/>
        <w:numPr>
          <w:ilvl w:val="1"/>
          <w:numId w:val="0"/>
        </w:numPr>
        <w:tabs>
          <w:tab w:val="num" w:pos="576"/>
        </w:tabs>
        <w:spacing w:line="276" w:lineRule="auto"/>
        <w:ind w:left="576" w:hanging="576"/>
        <w:jc w:val="both"/>
        <w:rPr>
          <w:b/>
          <w:bCs/>
          <w:sz w:val="24"/>
          <w:szCs w:val="24"/>
          <w:u w:val="single"/>
        </w:rPr>
      </w:pPr>
      <w:bookmarkStart w:id="0" w:name="_Toc214808933"/>
      <w:bookmarkStart w:id="1" w:name="_Toc214858870"/>
      <w:bookmarkStart w:id="2" w:name="_Toc236994281"/>
      <w:r w:rsidRPr="00CA14A0">
        <w:rPr>
          <w:b/>
          <w:bCs/>
          <w:sz w:val="24"/>
          <w:szCs w:val="24"/>
          <w:u w:val="single"/>
        </w:rPr>
        <w:t>Matière</w:t>
      </w:r>
      <w:bookmarkEnd w:id="0"/>
      <w:bookmarkEnd w:id="1"/>
      <w:bookmarkEnd w:id="2"/>
    </w:p>
    <w:p w:rsidR="00CA14A0" w:rsidRPr="00CA14A0" w:rsidRDefault="00CA14A0" w:rsidP="00CA14A0">
      <w:pPr>
        <w:spacing w:line="276" w:lineRule="auto"/>
        <w:jc w:val="both"/>
        <w:rPr>
          <w:sz w:val="24"/>
          <w:szCs w:val="24"/>
        </w:rPr>
      </w:pPr>
      <w:r w:rsidRPr="00CA14A0">
        <w:rPr>
          <w:sz w:val="24"/>
          <w:szCs w:val="24"/>
        </w:rPr>
        <w:t>Le corps de la lanterne de 200mm sera réalisé avec un seul profil d’aluminium, le corps de lanterne de 300mm sera de même design et présentera un aspect homogène.</w:t>
      </w:r>
    </w:p>
    <w:p w:rsidR="00CA14A0" w:rsidRPr="00CA14A0" w:rsidRDefault="00CA14A0" w:rsidP="00CA14A0">
      <w:pPr>
        <w:spacing w:line="276" w:lineRule="auto"/>
        <w:jc w:val="both"/>
        <w:rPr>
          <w:sz w:val="24"/>
          <w:szCs w:val="24"/>
        </w:rPr>
      </w:pPr>
      <w:r w:rsidRPr="00CA14A0">
        <w:rPr>
          <w:sz w:val="24"/>
          <w:szCs w:val="24"/>
        </w:rPr>
        <w:t>Ces lanternes seront fermées aux extrémités par deux flasques en fonte d’aluminium.</w:t>
      </w:r>
    </w:p>
    <w:p w:rsidR="00CA14A0" w:rsidRPr="00CA14A0" w:rsidRDefault="00CA14A0" w:rsidP="00CA14A0">
      <w:pPr>
        <w:spacing w:line="276" w:lineRule="auto"/>
        <w:jc w:val="both"/>
        <w:rPr>
          <w:sz w:val="24"/>
          <w:szCs w:val="24"/>
        </w:rPr>
      </w:pPr>
      <w:r w:rsidRPr="00CA14A0">
        <w:rPr>
          <w:sz w:val="24"/>
          <w:szCs w:val="24"/>
        </w:rPr>
        <w:t>Les visières et les couronnes seront en polycarbonate noir texturées, teintées dans la masse, et traitées contre les UV.</w:t>
      </w:r>
    </w:p>
    <w:p w:rsidR="00CA14A0" w:rsidRPr="00CA14A0" w:rsidRDefault="00CA14A0" w:rsidP="00CA14A0">
      <w:pPr>
        <w:spacing w:line="276" w:lineRule="auto"/>
        <w:jc w:val="both"/>
        <w:rPr>
          <w:sz w:val="24"/>
          <w:szCs w:val="24"/>
        </w:rPr>
      </w:pPr>
      <w:r w:rsidRPr="00CA14A0">
        <w:rPr>
          <w:sz w:val="24"/>
          <w:szCs w:val="24"/>
        </w:rPr>
        <w:t>Les consoles seront en fonte d’aluminium.</w:t>
      </w:r>
      <w:bookmarkStart w:id="3" w:name="_Toc236994282"/>
    </w:p>
    <w:p w:rsidR="00CA14A0" w:rsidRPr="00CA14A0" w:rsidRDefault="00CA14A0" w:rsidP="00CA14A0">
      <w:pPr>
        <w:spacing w:line="276" w:lineRule="auto"/>
        <w:jc w:val="both"/>
        <w:rPr>
          <w:b/>
          <w:bCs/>
          <w:sz w:val="24"/>
          <w:szCs w:val="24"/>
          <w:u w:val="single"/>
        </w:rPr>
      </w:pPr>
      <w:r w:rsidRPr="00CA14A0">
        <w:rPr>
          <w:b/>
          <w:bCs/>
          <w:sz w:val="24"/>
          <w:szCs w:val="24"/>
          <w:u w:val="single"/>
        </w:rPr>
        <w:t>Sources à diodes</w:t>
      </w:r>
      <w:bookmarkEnd w:id="3"/>
    </w:p>
    <w:p w:rsidR="00CA14A0" w:rsidRPr="00CA14A0" w:rsidRDefault="00CA14A0" w:rsidP="00CA14A0">
      <w:pPr>
        <w:spacing w:line="276" w:lineRule="auto"/>
        <w:jc w:val="both"/>
        <w:rPr>
          <w:b/>
          <w:sz w:val="24"/>
          <w:szCs w:val="24"/>
          <w:u w:val="single"/>
          <w:lang w:eastAsia="fr-FR"/>
        </w:rPr>
      </w:pPr>
    </w:p>
    <w:p w:rsidR="00CA14A0" w:rsidRPr="00CA14A0" w:rsidRDefault="00CA14A0" w:rsidP="00B05516">
      <w:pPr>
        <w:spacing w:line="276" w:lineRule="auto"/>
        <w:ind w:firstLine="1134"/>
        <w:jc w:val="both"/>
        <w:rPr>
          <w:sz w:val="24"/>
          <w:szCs w:val="24"/>
        </w:rPr>
      </w:pPr>
      <w:r w:rsidRPr="00CA14A0">
        <w:rPr>
          <w:sz w:val="24"/>
          <w:szCs w:val="24"/>
        </w:rPr>
        <w:t xml:space="preserve">Les têtes de feux tricolores seront composées de sources lumineuses â diodes électroluminescentes facilement interchangeables dont l’intensité lumineuse et la colorimétrie seront conformes â la norme </w:t>
      </w:r>
      <w:r w:rsidR="00B05516">
        <w:rPr>
          <w:sz w:val="24"/>
          <w:szCs w:val="24"/>
        </w:rPr>
        <w:t>règlementaire</w:t>
      </w:r>
      <w:r w:rsidRPr="00CA14A0">
        <w:rPr>
          <w:sz w:val="24"/>
          <w:szCs w:val="24"/>
        </w:rPr>
        <w:t>.</w:t>
      </w:r>
    </w:p>
    <w:p w:rsidR="00CA14A0" w:rsidRPr="00CA14A0" w:rsidRDefault="00CA14A0" w:rsidP="00CA14A0">
      <w:pPr>
        <w:spacing w:line="276" w:lineRule="auto"/>
        <w:ind w:firstLine="1134"/>
        <w:jc w:val="both"/>
        <w:rPr>
          <w:sz w:val="24"/>
          <w:szCs w:val="24"/>
        </w:rPr>
      </w:pPr>
      <w:r w:rsidRPr="00CA14A0">
        <w:rPr>
          <w:sz w:val="24"/>
          <w:szCs w:val="24"/>
        </w:rPr>
        <w:t>Ces dernières devront pouvoir être alimentées sous une plage de tension comprise entre 127 et 230 Vac -15 +10% sans modification de câblage (commutation automatique), ceci afin de palier aux éventuelles chutes et variations de tension du secteur ou de  type d’alimentation.</w:t>
      </w:r>
    </w:p>
    <w:p w:rsidR="00CA14A0" w:rsidRPr="00CA14A0" w:rsidRDefault="00CA14A0" w:rsidP="00CA14A0">
      <w:pPr>
        <w:spacing w:line="276" w:lineRule="auto"/>
        <w:ind w:firstLine="708"/>
        <w:jc w:val="both"/>
        <w:rPr>
          <w:sz w:val="24"/>
          <w:szCs w:val="24"/>
        </w:rPr>
      </w:pPr>
      <w:r w:rsidRPr="00CA14A0">
        <w:rPr>
          <w:sz w:val="24"/>
          <w:szCs w:val="24"/>
        </w:rPr>
        <w:tab/>
        <w:t>Il sera privilégié des sources â diodes ayant une puissance de 10 VA maximum.</w:t>
      </w:r>
    </w:p>
    <w:p w:rsidR="00CA14A0" w:rsidRPr="00CA14A0" w:rsidRDefault="00CA14A0" w:rsidP="00CA14A0">
      <w:pPr>
        <w:spacing w:line="276" w:lineRule="auto"/>
        <w:ind w:left="708" w:firstLine="708"/>
        <w:jc w:val="both"/>
        <w:rPr>
          <w:sz w:val="24"/>
          <w:szCs w:val="24"/>
        </w:rPr>
      </w:pPr>
      <w:r w:rsidRPr="00CA14A0">
        <w:rPr>
          <w:sz w:val="24"/>
          <w:szCs w:val="24"/>
        </w:rPr>
        <w:t>L’intensité  dans  l’axe  des  sources  lumineuses  sera  voisine  de  500</w:t>
      </w:r>
    </w:p>
    <w:p w:rsidR="00CA14A0" w:rsidRPr="00CA14A0" w:rsidRDefault="00CA14A0" w:rsidP="00CA14A0">
      <w:pPr>
        <w:pStyle w:val="Corpsdetexte2"/>
        <w:spacing w:line="276" w:lineRule="auto"/>
        <w:rPr>
          <w:sz w:val="24"/>
          <w:szCs w:val="24"/>
        </w:rPr>
      </w:pPr>
      <w:r w:rsidRPr="00CA14A0">
        <w:rPr>
          <w:sz w:val="24"/>
          <w:szCs w:val="24"/>
        </w:rPr>
        <w:t>candelas  afin  de conserver  une  grande  efficacité  par  temps  ensoleillé  et  d’éviter les éblouissements nocturnes.</w:t>
      </w:r>
    </w:p>
    <w:p w:rsidR="00CA14A0" w:rsidRPr="00CA14A0" w:rsidRDefault="00CA14A0" w:rsidP="00B05516">
      <w:pPr>
        <w:widowControl w:val="0"/>
        <w:tabs>
          <w:tab w:val="left" w:pos="820"/>
        </w:tabs>
        <w:autoSpaceDE w:val="0"/>
        <w:autoSpaceDN w:val="0"/>
        <w:adjustRightInd w:val="0"/>
        <w:spacing w:before="25" w:line="276" w:lineRule="auto"/>
        <w:ind w:right="-20"/>
        <w:jc w:val="both"/>
        <w:rPr>
          <w:sz w:val="24"/>
          <w:szCs w:val="24"/>
        </w:rPr>
      </w:pPr>
      <w:r w:rsidRPr="00CA14A0">
        <w:rPr>
          <w:sz w:val="24"/>
          <w:szCs w:val="24"/>
        </w:rPr>
        <w:t xml:space="preserve">Elles appartiendront â la classe B2/2 de la norme </w:t>
      </w:r>
      <w:r w:rsidR="00B05516">
        <w:rPr>
          <w:sz w:val="24"/>
          <w:szCs w:val="24"/>
        </w:rPr>
        <w:t>règlementaire</w:t>
      </w:r>
      <w:r w:rsidRPr="00CA14A0">
        <w:rPr>
          <w:sz w:val="24"/>
          <w:szCs w:val="24"/>
        </w:rPr>
        <w:t>.</w:t>
      </w:r>
    </w:p>
    <w:p w:rsidR="00CA14A0" w:rsidRPr="00CA14A0" w:rsidRDefault="00CA14A0" w:rsidP="00CA14A0">
      <w:pPr>
        <w:spacing w:line="276" w:lineRule="auto"/>
        <w:ind w:firstLine="1134"/>
        <w:jc w:val="both"/>
        <w:rPr>
          <w:sz w:val="24"/>
          <w:szCs w:val="24"/>
        </w:rPr>
      </w:pPr>
      <w:r w:rsidRPr="00CA14A0">
        <w:rPr>
          <w:sz w:val="24"/>
          <w:szCs w:val="24"/>
        </w:rPr>
        <w:tab/>
        <w:t>Les sources lumineuses seront réalisées â partir de diodes électroluminescentes pilotées en courant constant afin d’augmenter leur fiabilité et leur durée de vie.</w:t>
      </w:r>
    </w:p>
    <w:p w:rsidR="00CA14A0" w:rsidRPr="00CA14A0" w:rsidRDefault="00CA14A0" w:rsidP="00CA14A0">
      <w:pPr>
        <w:pStyle w:val="Retraitcorpsdetexte2"/>
        <w:spacing w:line="276" w:lineRule="auto"/>
      </w:pPr>
      <w:r w:rsidRPr="00CA14A0">
        <w:t>La défection d’une LED  ne devra pas altérer la visibilité, l’homogénéité et l’intensité lumineuse du feu.</w:t>
      </w:r>
    </w:p>
    <w:p w:rsidR="00CA14A0" w:rsidRPr="00CA14A0" w:rsidRDefault="00CA14A0" w:rsidP="00CA14A0">
      <w:pPr>
        <w:pStyle w:val="Retraitcorpsdetexte2"/>
        <w:spacing w:line="276" w:lineRule="auto"/>
      </w:pPr>
      <w:r w:rsidRPr="00CA14A0">
        <w:lastRenderedPageBreak/>
        <w:t>Les diodes â haut flux seront privilégiées par rapport aux diodes 5mm afin de pérenniser le matériel. En effet un nombre réduit de diodes, garantissant  l’intensité lumineuse d’environ 500 Cd, permettra d’améliorer le MTBF du produit,  aussi les candidats préciseront le nombre de diodes constituant leurs feux.</w:t>
      </w:r>
    </w:p>
    <w:p w:rsidR="00CA14A0" w:rsidRPr="00CA14A0" w:rsidRDefault="00CA14A0" w:rsidP="00CA14A0">
      <w:pPr>
        <w:pStyle w:val="Retraitcorpsdetexte2"/>
        <w:spacing w:line="276" w:lineRule="auto"/>
      </w:pPr>
      <w:r w:rsidRPr="00CA14A0">
        <w:t>La partie optique de chaque source sera conçue de telle sorte qu’aucune diode ne soit visible de manière individuelle depuis l’extérieur. Ceci afin d’obtenir une uniformité du signal lumineux.</w:t>
      </w:r>
    </w:p>
    <w:p w:rsidR="00CA14A0" w:rsidRPr="00CA14A0" w:rsidRDefault="00CA14A0" w:rsidP="00CA14A0">
      <w:pPr>
        <w:spacing w:line="276" w:lineRule="auto"/>
        <w:ind w:firstLine="1416"/>
        <w:jc w:val="both"/>
        <w:rPr>
          <w:color w:val="FF0000"/>
          <w:sz w:val="24"/>
          <w:szCs w:val="24"/>
        </w:rPr>
      </w:pPr>
      <w:r w:rsidRPr="00CA14A0">
        <w:rPr>
          <w:sz w:val="24"/>
          <w:szCs w:val="24"/>
        </w:rPr>
        <w:t xml:space="preserve">Ces diodes seront pilotées en courant et sous alimentées afin d’augmenter leur durée de vie. </w:t>
      </w:r>
    </w:p>
    <w:p w:rsidR="00CA14A0" w:rsidRPr="00CA14A0" w:rsidRDefault="00CA14A0" w:rsidP="00B05516">
      <w:pPr>
        <w:spacing w:line="276" w:lineRule="auto"/>
        <w:ind w:firstLine="708"/>
        <w:jc w:val="both"/>
        <w:rPr>
          <w:sz w:val="24"/>
          <w:szCs w:val="24"/>
        </w:rPr>
      </w:pPr>
      <w:r w:rsidRPr="00CA14A0">
        <w:rPr>
          <w:sz w:val="24"/>
          <w:szCs w:val="24"/>
        </w:rPr>
        <w:t xml:space="preserve">La classe effet fantôme sera au minimum de 4 conformément à la norme </w:t>
      </w:r>
      <w:r w:rsidR="00B05516">
        <w:rPr>
          <w:sz w:val="24"/>
          <w:szCs w:val="24"/>
        </w:rPr>
        <w:t>règlementaire</w:t>
      </w:r>
    </w:p>
    <w:p w:rsidR="00CA14A0" w:rsidRPr="00CA14A0" w:rsidRDefault="00CA14A0" w:rsidP="00CA14A0">
      <w:pPr>
        <w:spacing w:line="276" w:lineRule="auto"/>
        <w:ind w:firstLine="1134"/>
        <w:jc w:val="both"/>
        <w:rPr>
          <w:sz w:val="24"/>
          <w:szCs w:val="24"/>
        </w:rPr>
      </w:pPr>
      <w:r w:rsidRPr="00CA14A0">
        <w:rPr>
          <w:sz w:val="24"/>
          <w:szCs w:val="24"/>
        </w:rPr>
        <w:t xml:space="preserve">Un système actif de contrôle de l’intégrité de la source lumineuse sera intégré sur les foyers rouges, jaunes et verts. Il permettra d’éteindre le signal si la luminosité est inférieure à 80% de sa valeur initiale. </w:t>
      </w:r>
    </w:p>
    <w:p w:rsidR="00CA14A0" w:rsidRPr="00CA14A0" w:rsidRDefault="00CA14A0" w:rsidP="00CA14A0">
      <w:pPr>
        <w:spacing w:line="276" w:lineRule="auto"/>
        <w:ind w:firstLine="1134"/>
        <w:jc w:val="both"/>
        <w:rPr>
          <w:sz w:val="24"/>
          <w:szCs w:val="24"/>
        </w:rPr>
      </w:pPr>
      <w:r w:rsidRPr="00CA14A0">
        <w:rPr>
          <w:sz w:val="24"/>
          <w:szCs w:val="24"/>
        </w:rPr>
        <w:t xml:space="preserve">Les lentilles incolores, légèrement sombres, seront privilégiées. Elles garantiront aux lanternes une couleur de face avant, homogène, sans distinction aléatoire du signal.  </w:t>
      </w:r>
    </w:p>
    <w:p w:rsidR="00CA14A0" w:rsidRPr="00CA14A0" w:rsidRDefault="00CA14A0" w:rsidP="004B6E2A">
      <w:pPr>
        <w:pStyle w:val="Sansinterligne"/>
        <w:rPr>
          <w:rFonts w:ascii="Times New Roman" w:hAnsi="Times New Roman"/>
          <w:b/>
          <w:bCs/>
          <w:sz w:val="24"/>
          <w:szCs w:val="24"/>
          <w:u w:val="single"/>
        </w:rPr>
      </w:pPr>
    </w:p>
    <w:p w:rsidR="00CA14A0" w:rsidRDefault="00CA14A0" w:rsidP="004B6E2A">
      <w:pPr>
        <w:pStyle w:val="Sansinterligne"/>
        <w:rPr>
          <w:rFonts w:ascii="Times New Roman" w:hAnsi="Times New Roman"/>
          <w:b/>
          <w:bCs/>
          <w:sz w:val="24"/>
          <w:szCs w:val="24"/>
          <w:u w:val="single"/>
        </w:rPr>
      </w:pPr>
    </w:p>
    <w:p w:rsidR="004B6E2A" w:rsidRPr="00D06C45" w:rsidRDefault="00CA14A0" w:rsidP="004B6E2A">
      <w:pPr>
        <w:pStyle w:val="Sansinterligne"/>
        <w:rPr>
          <w:rFonts w:ascii="Times New Roman" w:hAnsi="Times New Roman"/>
          <w:b/>
          <w:bCs/>
          <w:sz w:val="24"/>
          <w:szCs w:val="24"/>
        </w:rPr>
      </w:pPr>
      <w:r>
        <w:rPr>
          <w:rFonts w:ascii="Times New Roman" w:hAnsi="Times New Roman"/>
          <w:b/>
          <w:bCs/>
          <w:sz w:val="24"/>
          <w:szCs w:val="24"/>
        </w:rPr>
        <w:t>A</w:t>
      </w:r>
      <w:r w:rsidR="004B6E2A" w:rsidRPr="00D06C45">
        <w:rPr>
          <w:rFonts w:ascii="Times New Roman" w:hAnsi="Times New Roman"/>
          <w:b/>
          <w:bCs/>
          <w:sz w:val="24"/>
          <w:szCs w:val="24"/>
        </w:rPr>
        <w:t>-</w:t>
      </w:r>
      <w:r w:rsidR="0087461B" w:rsidRPr="00D06C45">
        <w:rPr>
          <w:rFonts w:ascii="Times New Roman" w:hAnsi="Times New Roman"/>
          <w:b/>
          <w:bCs/>
          <w:sz w:val="24"/>
          <w:szCs w:val="24"/>
        </w:rPr>
        <w:t>6</w:t>
      </w:r>
      <w:r>
        <w:rPr>
          <w:rFonts w:ascii="Times New Roman" w:hAnsi="Times New Roman"/>
          <w:b/>
          <w:bCs/>
          <w:sz w:val="24"/>
          <w:szCs w:val="24"/>
        </w:rPr>
        <w:t> : CA</w:t>
      </w:r>
      <w:r w:rsidR="004B6E2A" w:rsidRPr="00D06C45">
        <w:rPr>
          <w:rFonts w:ascii="Times New Roman" w:hAnsi="Times New Roman"/>
          <w:b/>
          <w:bCs/>
          <w:sz w:val="24"/>
          <w:szCs w:val="24"/>
        </w:rPr>
        <w:t xml:space="preserve">BLES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La section des câbles doit être recalculée par l'entreprise chargée de la pose, la chute de tension ne devant pas dépasser 3 %.</w:t>
      </w:r>
    </w:p>
    <w:p w:rsidR="004B6E2A" w:rsidRPr="004B6E2A" w:rsidRDefault="004B6E2A" w:rsidP="004B6E2A">
      <w:pPr>
        <w:pStyle w:val="Sansinterligne"/>
        <w:rPr>
          <w:rFonts w:ascii="Times New Roman" w:hAnsi="Times New Roman"/>
          <w:sz w:val="24"/>
          <w:szCs w:val="24"/>
        </w:rPr>
      </w:pPr>
    </w:p>
    <w:p w:rsidR="004B6E2A" w:rsidRPr="004B6E2A" w:rsidRDefault="004B6E2A" w:rsidP="00047F29">
      <w:pPr>
        <w:pStyle w:val="Sansinterligne"/>
        <w:rPr>
          <w:rFonts w:ascii="Times New Roman" w:hAnsi="Times New Roman"/>
          <w:sz w:val="24"/>
          <w:szCs w:val="24"/>
        </w:rPr>
      </w:pPr>
      <w:r w:rsidRPr="004B6E2A">
        <w:rPr>
          <w:rFonts w:ascii="Times New Roman" w:hAnsi="Times New Roman"/>
          <w:sz w:val="24"/>
          <w:szCs w:val="24"/>
        </w:rPr>
        <w:t xml:space="preserve">Le raccordement des réseaux BT se fait depuis le tableau de distribution jusqu'au coffret de raccordement de chaque candélabre situé en pied de mât. Les câbles d'alimentation doivent être pourvus d'une gaine isolante capable de résister aux intempéries.  </w:t>
      </w:r>
    </w:p>
    <w:p w:rsidR="004B6E2A" w:rsidRPr="004B6E2A" w:rsidRDefault="004B6E2A" w:rsidP="00047F29">
      <w:pPr>
        <w:pStyle w:val="Sansinterligne"/>
        <w:rPr>
          <w:rFonts w:ascii="Times New Roman" w:hAnsi="Times New Roman"/>
          <w:sz w:val="24"/>
          <w:szCs w:val="24"/>
        </w:rPr>
      </w:pPr>
      <w:r w:rsidRPr="004B6E2A">
        <w:rPr>
          <w:rFonts w:ascii="Times New Roman" w:hAnsi="Times New Roman"/>
          <w:sz w:val="24"/>
          <w:szCs w:val="24"/>
        </w:rPr>
        <w:t xml:space="preserve">Le raccordement des câbles d'alimentation sur les coffrets de raccordement des candélabres se fait par l'intermédiaire d'un bornier et d'un coupe-circuit bipolaires placés dans un boîtier de classe II.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La liaison entre la partie principale du luminaire et le coffret de raccordement en pied de candélabre est réalisée lors de la mise en place du luminaire par l'Entrepreneur, au moyen d'un câble souple de la série H07RNF à trois conducteurs en cuivre de section 2,5 mm2 qui est fixé à demeure sur le luminaire. Le coffret de raccordement situé en pied de candélabre est de classe II équipé d'un bornier (4 bornes) et 1 porte fusible P + N.</w:t>
      </w:r>
    </w:p>
    <w:p w:rsidR="004B6E2A" w:rsidRPr="004B6E2A" w:rsidRDefault="004B6E2A" w:rsidP="004B6E2A">
      <w:pPr>
        <w:pStyle w:val="Sansinterligne"/>
        <w:rPr>
          <w:rFonts w:ascii="Times New Roman" w:hAnsi="Times New Roman"/>
          <w:sz w:val="24"/>
          <w:szCs w:val="24"/>
        </w:rPr>
      </w:pPr>
    </w:p>
    <w:p w:rsidR="00185C5B" w:rsidRDefault="00185C5B" w:rsidP="00E13B1B">
      <w:pPr>
        <w:rPr>
          <w:b/>
          <w:sz w:val="24"/>
          <w:szCs w:val="24"/>
        </w:rPr>
      </w:pPr>
      <w:r w:rsidRPr="004B6E2A">
        <w:rPr>
          <w:b/>
          <w:sz w:val="24"/>
          <w:szCs w:val="24"/>
          <w:u w:val="single"/>
        </w:rPr>
        <w:t>ARTICLE 3</w:t>
      </w:r>
      <w:r w:rsidR="00E13B1B">
        <w:rPr>
          <w:b/>
          <w:sz w:val="24"/>
          <w:szCs w:val="24"/>
          <w:u w:val="single"/>
        </w:rPr>
        <w:t>7</w:t>
      </w:r>
      <w:r w:rsidRPr="004B6E2A">
        <w:rPr>
          <w:b/>
          <w:sz w:val="24"/>
          <w:szCs w:val="24"/>
          <w:u w:val="single"/>
        </w:rPr>
        <w:t xml:space="preserve"> : </w:t>
      </w:r>
      <w:r>
        <w:rPr>
          <w:b/>
          <w:sz w:val="24"/>
          <w:szCs w:val="24"/>
          <w:u w:val="single"/>
        </w:rPr>
        <w:t>LIEUX DES TRAVAUX</w:t>
      </w:r>
    </w:p>
    <w:p w:rsidR="00D707DB" w:rsidRDefault="00185C5B" w:rsidP="00A3457A">
      <w:pPr>
        <w:rPr>
          <w:bCs/>
          <w:sz w:val="24"/>
          <w:szCs w:val="24"/>
        </w:rPr>
      </w:pPr>
      <w:r w:rsidRPr="00185C5B">
        <w:rPr>
          <w:bCs/>
          <w:sz w:val="24"/>
          <w:szCs w:val="24"/>
        </w:rPr>
        <w:t xml:space="preserve">Les </w:t>
      </w:r>
      <w:r>
        <w:rPr>
          <w:bCs/>
          <w:sz w:val="24"/>
          <w:szCs w:val="24"/>
        </w:rPr>
        <w:t>travaux objet du présent marché seront réalisés sur les intersections suivantes :</w:t>
      </w:r>
    </w:p>
    <w:p w:rsidR="00185C5B" w:rsidRDefault="00185C5B" w:rsidP="00185C5B">
      <w:pPr>
        <w:pStyle w:val="Paragraphedeliste"/>
        <w:numPr>
          <w:ilvl w:val="0"/>
          <w:numId w:val="26"/>
        </w:numPr>
        <w:rPr>
          <w:bCs/>
          <w:sz w:val="24"/>
          <w:szCs w:val="24"/>
        </w:rPr>
      </w:pPr>
      <w:r>
        <w:rPr>
          <w:bCs/>
          <w:sz w:val="24"/>
          <w:szCs w:val="24"/>
        </w:rPr>
        <w:t>Boulevard Essalam avec la route de Kénitra ;</w:t>
      </w:r>
    </w:p>
    <w:p w:rsidR="00185C5B" w:rsidRPr="00185C5B" w:rsidRDefault="00185C5B" w:rsidP="00185C5B">
      <w:pPr>
        <w:pStyle w:val="Paragraphedeliste"/>
        <w:numPr>
          <w:ilvl w:val="0"/>
          <w:numId w:val="26"/>
        </w:numPr>
        <w:rPr>
          <w:bCs/>
          <w:sz w:val="24"/>
          <w:szCs w:val="24"/>
        </w:rPr>
      </w:pPr>
      <w:r>
        <w:rPr>
          <w:bCs/>
          <w:sz w:val="24"/>
          <w:szCs w:val="24"/>
        </w:rPr>
        <w:t>Boulevard Essalam avec la voie côtière.</w:t>
      </w: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4A4D72" w:rsidRDefault="004A4D72" w:rsidP="001B6433">
      <w:pPr>
        <w:widowControl w:val="0"/>
        <w:spacing w:line="360" w:lineRule="auto"/>
        <w:rPr>
          <w:b/>
          <w:bCs/>
          <w:sz w:val="24"/>
          <w:szCs w:val="24"/>
          <w:u w:val="single"/>
        </w:rPr>
      </w:pPr>
    </w:p>
    <w:p w:rsidR="00497CD2" w:rsidRDefault="00497CD2" w:rsidP="000A2D33">
      <w:pPr>
        <w:pStyle w:val="Titre9"/>
        <w:rPr>
          <w:b w:val="0"/>
          <w:bCs w:val="0"/>
          <w:sz w:val="40"/>
          <w:szCs w:val="40"/>
        </w:rPr>
      </w:pPr>
      <w:r w:rsidRPr="00606173">
        <w:rPr>
          <w:b w:val="0"/>
          <w:bCs w:val="0"/>
          <w:sz w:val="40"/>
          <w:szCs w:val="40"/>
        </w:rPr>
        <w:t>CHAPITRE I</w:t>
      </w:r>
      <w:r w:rsidR="00537B0B">
        <w:rPr>
          <w:b w:val="0"/>
          <w:bCs w:val="0"/>
          <w:sz w:val="40"/>
          <w:szCs w:val="40"/>
        </w:rPr>
        <w:t>II</w:t>
      </w:r>
    </w:p>
    <w:p w:rsidR="00497CD2" w:rsidRPr="00656A22" w:rsidRDefault="00497CD2" w:rsidP="000A2D33">
      <w:pPr>
        <w:jc w:val="center"/>
        <w:rPr>
          <w:sz w:val="40"/>
          <w:szCs w:val="40"/>
          <w:u w:val="single"/>
        </w:rPr>
      </w:pPr>
      <w:r w:rsidRPr="00656A22">
        <w:rPr>
          <w:sz w:val="40"/>
          <w:szCs w:val="40"/>
          <w:u w:val="single"/>
        </w:rPr>
        <w:t>DEFINITION ET DESCRIPTION</w:t>
      </w:r>
      <w:r w:rsidR="00225142">
        <w:rPr>
          <w:sz w:val="40"/>
          <w:szCs w:val="40"/>
          <w:u w:val="single"/>
        </w:rPr>
        <w:t xml:space="preserve"> DES PRIX</w:t>
      </w:r>
    </w:p>
    <w:p w:rsidR="00497CD2" w:rsidRDefault="00497CD2" w:rsidP="000A2D33">
      <w:pPr>
        <w:widowControl w:val="0"/>
        <w:spacing w:line="360" w:lineRule="auto"/>
        <w:jc w:val="center"/>
        <w:rPr>
          <w:b/>
          <w:bCs/>
          <w:sz w:val="24"/>
          <w:szCs w:val="24"/>
          <w:u w:val="single"/>
        </w:rPr>
      </w:pPr>
    </w:p>
    <w:p w:rsidR="00497CD2" w:rsidRDefault="00497CD2" w:rsidP="000A2D33">
      <w:pPr>
        <w:widowControl w:val="0"/>
        <w:spacing w:line="360" w:lineRule="auto"/>
        <w:jc w:val="center"/>
        <w:rPr>
          <w:b/>
          <w:bCs/>
          <w:sz w:val="24"/>
          <w:szCs w:val="24"/>
          <w:u w:val="single"/>
        </w:rPr>
      </w:pPr>
    </w:p>
    <w:p w:rsidR="00497CD2" w:rsidRDefault="00497CD2"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0A2D33" w:rsidRDefault="000A2D33" w:rsidP="001B6433">
      <w:pPr>
        <w:widowControl w:val="0"/>
        <w:spacing w:line="360" w:lineRule="auto"/>
        <w:rPr>
          <w:b/>
          <w:bCs/>
          <w:sz w:val="24"/>
          <w:szCs w:val="24"/>
          <w:u w:val="single"/>
        </w:rPr>
      </w:pPr>
    </w:p>
    <w:p w:rsidR="000A2D33" w:rsidRDefault="000A2D33" w:rsidP="001B6433">
      <w:pPr>
        <w:widowControl w:val="0"/>
        <w:spacing w:line="360" w:lineRule="auto"/>
        <w:rPr>
          <w:b/>
          <w:bCs/>
          <w:sz w:val="24"/>
          <w:szCs w:val="24"/>
          <w:u w:val="single"/>
        </w:rPr>
      </w:pPr>
    </w:p>
    <w:p w:rsidR="000A2D33" w:rsidRDefault="000A2D33"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A47D49" w:rsidRDefault="00A47D49" w:rsidP="001B6433">
      <w:pPr>
        <w:widowControl w:val="0"/>
        <w:spacing w:line="360" w:lineRule="auto"/>
        <w:rPr>
          <w:b/>
          <w:bCs/>
          <w:sz w:val="24"/>
          <w:szCs w:val="24"/>
          <w:u w:val="single"/>
        </w:rPr>
      </w:pPr>
      <w:bookmarkStart w:id="4" w:name="_GoBack"/>
      <w:bookmarkEnd w:id="4"/>
    </w:p>
    <w:p w:rsidR="00C90563" w:rsidRDefault="00C90563" w:rsidP="001B6433">
      <w:pPr>
        <w:widowControl w:val="0"/>
        <w:spacing w:line="360" w:lineRule="auto"/>
        <w:rPr>
          <w:b/>
          <w:bCs/>
          <w:sz w:val="24"/>
          <w:szCs w:val="24"/>
          <w:u w:val="single"/>
        </w:rPr>
      </w:pPr>
    </w:p>
    <w:p w:rsidR="00C90563" w:rsidRDefault="00C90563" w:rsidP="001B6433">
      <w:pPr>
        <w:widowControl w:val="0"/>
        <w:spacing w:line="360" w:lineRule="auto"/>
        <w:rPr>
          <w:b/>
          <w:bCs/>
          <w:sz w:val="24"/>
          <w:szCs w:val="24"/>
          <w:u w:val="single"/>
        </w:rPr>
      </w:pPr>
    </w:p>
    <w:p w:rsidR="00C90563" w:rsidRDefault="00C90563" w:rsidP="001B6433">
      <w:pPr>
        <w:widowControl w:val="0"/>
        <w:spacing w:line="360" w:lineRule="auto"/>
        <w:rPr>
          <w:b/>
          <w:bCs/>
          <w:sz w:val="24"/>
          <w:szCs w:val="24"/>
          <w:u w:val="single"/>
        </w:rPr>
      </w:pPr>
    </w:p>
    <w:p w:rsidR="00C90563" w:rsidRDefault="00C90563" w:rsidP="001B6433">
      <w:pPr>
        <w:widowControl w:val="0"/>
        <w:spacing w:line="360" w:lineRule="auto"/>
        <w:rPr>
          <w:b/>
          <w:bCs/>
          <w:sz w:val="24"/>
          <w:szCs w:val="24"/>
          <w:u w:val="single"/>
        </w:rPr>
      </w:pPr>
    </w:p>
    <w:p w:rsidR="00C90563" w:rsidRDefault="00C90563" w:rsidP="001B6433">
      <w:pPr>
        <w:widowControl w:val="0"/>
        <w:spacing w:line="360" w:lineRule="auto"/>
        <w:rPr>
          <w:b/>
          <w:bCs/>
          <w:sz w:val="24"/>
          <w:szCs w:val="24"/>
          <w:u w:val="single"/>
        </w:rPr>
      </w:pPr>
    </w:p>
    <w:p w:rsidR="00942F1A" w:rsidRDefault="00942F1A" w:rsidP="001B6433">
      <w:pPr>
        <w:widowControl w:val="0"/>
        <w:spacing w:line="360" w:lineRule="auto"/>
        <w:rPr>
          <w:b/>
          <w:bCs/>
          <w:sz w:val="24"/>
          <w:szCs w:val="24"/>
          <w:u w:val="single"/>
        </w:rPr>
      </w:pPr>
    </w:p>
    <w:p w:rsidR="006E32B2" w:rsidRPr="00A517F2" w:rsidRDefault="00F038E9" w:rsidP="00E13B1B">
      <w:pPr>
        <w:widowControl w:val="0"/>
        <w:spacing w:line="360" w:lineRule="auto"/>
        <w:rPr>
          <w:b/>
          <w:bCs/>
          <w:sz w:val="24"/>
          <w:szCs w:val="24"/>
          <w:u w:val="single"/>
        </w:rPr>
      </w:pPr>
      <w:r w:rsidRPr="00C5414A">
        <w:rPr>
          <w:b/>
          <w:bCs/>
          <w:sz w:val="24"/>
          <w:szCs w:val="24"/>
          <w:u w:val="single"/>
        </w:rPr>
        <w:lastRenderedPageBreak/>
        <w:t xml:space="preserve">ARTICLE </w:t>
      </w:r>
      <w:r w:rsidR="00E13B1B">
        <w:rPr>
          <w:b/>
          <w:bCs/>
          <w:sz w:val="24"/>
          <w:szCs w:val="24"/>
          <w:u w:val="single"/>
        </w:rPr>
        <w:t>38</w:t>
      </w:r>
      <w:r w:rsidR="00C90563">
        <w:rPr>
          <w:b/>
          <w:u w:val="single"/>
        </w:rPr>
        <w:t>: CONSISTANCE</w:t>
      </w:r>
      <w:r w:rsidR="00185C5B">
        <w:rPr>
          <w:b/>
          <w:bCs/>
          <w:sz w:val="24"/>
          <w:szCs w:val="24"/>
          <w:u w:val="single"/>
        </w:rPr>
        <w:t xml:space="preserve"> ET DE</w:t>
      </w:r>
      <w:r w:rsidR="005E5D38" w:rsidRPr="0039267D">
        <w:rPr>
          <w:b/>
          <w:bCs/>
          <w:sz w:val="24"/>
          <w:szCs w:val="24"/>
          <w:u w:val="single"/>
        </w:rPr>
        <w:t>FINITION   DES   PRIX</w:t>
      </w:r>
    </w:p>
    <w:p w:rsidR="00E07C15" w:rsidRPr="009A5F08" w:rsidRDefault="00E07C15" w:rsidP="00E13B1B">
      <w:pPr>
        <w:pStyle w:val="Titre1"/>
        <w:spacing w:before="240" w:after="60" w:line="276" w:lineRule="auto"/>
        <w:jc w:val="left"/>
        <w:rPr>
          <w:sz w:val="20"/>
          <w:szCs w:val="20"/>
        </w:rPr>
      </w:pPr>
      <w:r w:rsidRPr="009A5F08">
        <w:rPr>
          <w:sz w:val="20"/>
          <w:szCs w:val="20"/>
        </w:rPr>
        <w:t>PRIX N°</w:t>
      </w:r>
      <w:r w:rsidR="00E13B1B">
        <w:rPr>
          <w:sz w:val="20"/>
          <w:szCs w:val="20"/>
        </w:rPr>
        <w:t>1</w:t>
      </w:r>
      <w:r w:rsidRPr="009A5F08">
        <w:rPr>
          <w:sz w:val="20"/>
          <w:szCs w:val="20"/>
        </w:rPr>
        <w:t xml:space="preserve"> : </w:t>
      </w:r>
      <w:r w:rsidRPr="009A5F08">
        <w:rPr>
          <w:color w:val="000000"/>
          <w:sz w:val="20"/>
          <w:szCs w:val="20"/>
        </w:rPr>
        <w:t>TERRASSEMENTS</w:t>
      </w:r>
      <w:r w:rsidRPr="009A5F08">
        <w:rPr>
          <w:sz w:val="20"/>
          <w:szCs w:val="20"/>
        </w:rPr>
        <w:t xml:space="preserve"> DIVERS.</w:t>
      </w:r>
    </w:p>
    <w:p w:rsidR="00E07C15" w:rsidRPr="009A5F08" w:rsidRDefault="00E07C15" w:rsidP="00D80EDC">
      <w:pPr>
        <w:spacing w:before="120" w:after="120" w:line="276" w:lineRule="auto"/>
        <w:ind w:firstLine="360"/>
        <w:jc w:val="both"/>
      </w:pPr>
      <w:r w:rsidRPr="009A5F08">
        <w:t xml:space="preserve">Rémunère au mètre </w:t>
      </w:r>
      <w:r w:rsidR="00E13B1B">
        <w:t>linéaire</w:t>
      </w:r>
      <w:r w:rsidRPr="009A5F08">
        <w:t xml:space="preserve"> le</w:t>
      </w:r>
      <w:r w:rsidR="00E13B1B">
        <w:t>s</w:t>
      </w:r>
      <w:r w:rsidRPr="009A5F08">
        <w:t xml:space="preserve"> terrassement</w:t>
      </w:r>
      <w:r w:rsidR="00E13B1B">
        <w:t>s d’une largeur de 0.4m et 0.80m de profondeur</w:t>
      </w:r>
      <w:r w:rsidRPr="009A5F08">
        <w:t xml:space="preserve"> en terrain de toute nature, béton, carrelage, chaussée, roche, trottoirs, enlèvement des arbres, ainsi que les travaux de terrassement des </w:t>
      </w:r>
      <w:r w:rsidR="00E13B1B">
        <w:t>tranchées sous chaussée</w:t>
      </w:r>
      <w:r w:rsidRPr="009A5F08">
        <w:t>.</w:t>
      </w:r>
    </w:p>
    <w:p w:rsidR="00E07C15" w:rsidRPr="009A5F08" w:rsidRDefault="00E07C15" w:rsidP="00D80EDC">
      <w:pPr>
        <w:spacing w:before="120" w:after="120" w:line="276" w:lineRule="auto"/>
        <w:ind w:firstLine="360"/>
        <w:jc w:val="both"/>
      </w:pPr>
      <w:r w:rsidRPr="009A5F08">
        <w:t xml:space="preserve">Ce prix comprend également </w:t>
      </w:r>
      <w:r w:rsidR="00D80EDC">
        <w:t xml:space="preserve">la remise en état initial des tranchées suivant l’existant, ainsi </w:t>
      </w:r>
      <w:r w:rsidRPr="009A5F08">
        <w:t xml:space="preserve">le transport et l’évacuation vers un lieu de déchargement de tous les matériaux et matériels issus des terrassements dans les zones  d’exploitation qui sera indiqué par les services  </w:t>
      </w:r>
      <w:r w:rsidR="00D80EDC">
        <w:t>de la Commune</w:t>
      </w:r>
      <w:r w:rsidRPr="009A5F08">
        <w:t xml:space="preserve">  concernés.</w:t>
      </w:r>
    </w:p>
    <w:p w:rsidR="00E07C15" w:rsidRPr="009A5F08" w:rsidRDefault="00E07C15" w:rsidP="00F74075">
      <w:pPr>
        <w:spacing w:before="120" w:after="120" w:line="276" w:lineRule="auto"/>
        <w:jc w:val="both"/>
      </w:pPr>
      <w:r w:rsidRPr="009A5F08">
        <w:t xml:space="preserve">Ouvrage  payé au mètre </w:t>
      </w:r>
      <w:r w:rsidR="00F74075">
        <w:t>linéaire</w:t>
      </w:r>
      <w:r w:rsidRPr="009A5F08">
        <w:t xml:space="preserve"> au  prix  N°</w:t>
      </w:r>
      <w:r w:rsidR="00E13B1B">
        <w:t>1</w:t>
      </w:r>
    </w:p>
    <w:p w:rsidR="00E07C15" w:rsidRPr="009A5F08" w:rsidRDefault="00D80EDC" w:rsidP="00E07C15">
      <w:pPr>
        <w:spacing w:line="276" w:lineRule="auto"/>
        <w:jc w:val="both"/>
        <w:rPr>
          <w:b/>
          <w:u w:val="single"/>
          <w:lang w:eastAsia="fr-FR"/>
        </w:rPr>
      </w:pPr>
      <w:r>
        <w:rPr>
          <w:b/>
          <w:u w:val="single"/>
          <w:lang w:eastAsia="fr-FR"/>
        </w:rPr>
        <w:t>PRIX  N° 2</w:t>
      </w:r>
      <w:r w:rsidR="00E07C15" w:rsidRPr="009A5F08">
        <w:rPr>
          <w:b/>
          <w:u w:val="single"/>
          <w:lang w:eastAsia="fr-FR"/>
        </w:rPr>
        <w:t xml:space="preserve">   </w:t>
      </w:r>
      <w:r w:rsidRPr="009A5F08">
        <w:rPr>
          <w:b/>
          <w:u w:val="single"/>
          <w:lang w:eastAsia="fr-FR"/>
        </w:rPr>
        <w:t>: REGARDS</w:t>
      </w:r>
      <w:r w:rsidR="00E07C15" w:rsidRPr="009A5F08">
        <w:rPr>
          <w:b/>
          <w:u w:val="single"/>
          <w:lang w:eastAsia="fr-FR"/>
        </w:rPr>
        <w:t xml:space="preserve">  DE TIRAGE  DE  CABLE 0,6x0,6x1m:</w:t>
      </w:r>
    </w:p>
    <w:p w:rsidR="00E07C15" w:rsidRPr="009A5F08" w:rsidRDefault="00E07C15" w:rsidP="00E07C15">
      <w:pPr>
        <w:spacing w:line="276" w:lineRule="auto"/>
        <w:jc w:val="both"/>
        <w:rPr>
          <w:lang w:eastAsia="fr-FR"/>
        </w:rPr>
      </w:pPr>
      <w:r w:rsidRPr="009A5F08">
        <w:rPr>
          <w:lang w:eastAsia="fr-FR"/>
        </w:rPr>
        <w:t xml:space="preserve">Rémunéré à  l'unité  la construction ,l'équipement  et  l'exécution  d'un  regard  de  tirage  de  câble  de  60 x 60 x 100  cm  sur canalisation  circulaire et  à  toute  profondeur,  en  béton  vibré dosé à </w:t>
      </w:r>
      <w:smartTag w:uri="urn:schemas-microsoft-com:office:smarttags" w:element="metricconverter">
        <w:smartTagPr>
          <w:attr w:name="ProductID" w:val="350 kg"/>
        </w:smartTagPr>
        <w:r w:rsidRPr="009A5F08">
          <w:rPr>
            <w:lang w:eastAsia="fr-FR"/>
          </w:rPr>
          <w:t>350 kg</w:t>
        </w:r>
      </w:smartTag>
      <w:r w:rsidRPr="009A5F08">
        <w:rPr>
          <w:lang w:eastAsia="fr-FR"/>
        </w:rPr>
        <w:t xml:space="preserve">  de  ciment CPJ 45,  l'épaisseur  des  parois  et  du  radier  seront  de  12  cm,  ce  prix  comprend :</w:t>
      </w:r>
    </w:p>
    <w:p w:rsidR="00E07C15" w:rsidRPr="009A5F08" w:rsidRDefault="00E07C15" w:rsidP="00E07C15">
      <w:pPr>
        <w:numPr>
          <w:ilvl w:val="0"/>
          <w:numId w:val="37"/>
        </w:numPr>
        <w:spacing w:line="276" w:lineRule="auto"/>
        <w:jc w:val="both"/>
        <w:rPr>
          <w:lang w:eastAsia="fr-FR"/>
        </w:rPr>
      </w:pPr>
      <w:r w:rsidRPr="009A5F08">
        <w:rPr>
          <w:lang w:eastAsia="fr-FR"/>
        </w:rPr>
        <w:t>Les  terrassements  en  terrain de  toute nature  y  compris  le  rocher  et  à  toute  profondeur.</w:t>
      </w:r>
    </w:p>
    <w:p w:rsidR="00E07C15" w:rsidRPr="009A5F08" w:rsidRDefault="00E07C15" w:rsidP="00E07C15">
      <w:pPr>
        <w:numPr>
          <w:ilvl w:val="0"/>
          <w:numId w:val="37"/>
        </w:numPr>
        <w:spacing w:line="276" w:lineRule="auto"/>
        <w:jc w:val="both"/>
        <w:rPr>
          <w:lang w:eastAsia="fr-FR"/>
        </w:rPr>
      </w:pPr>
      <w:r w:rsidRPr="009A5F08">
        <w:rPr>
          <w:lang w:eastAsia="fr-FR"/>
        </w:rPr>
        <w:t>Evacuation  des déblais  excédentaires  au  lieu  indiqué  par  le  Maître  d'Ouvrage.</w:t>
      </w:r>
    </w:p>
    <w:p w:rsidR="00E07C15" w:rsidRPr="009A5F08" w:rsidRDefault="00E07C15" w:rsidP="00E07C15">
      <w:pPr>
        <w:numPr>
          <w:ilvl w:val="0"/>
          <w:numId w:val="37"/>
        </w:numPr>
        <w:spacing w:line="276" w:lineRule="auto"/>
        <w:jc w:val="both"/>
        <w:rPr>
          <w:lang w:eastAsia="fr-FR"/>
        </w:rPr>
      </w:pPr>
      <w:r w:rsidRPr="009A5F08">
        <w:rPr>
          <w:lang w:eastAsia="fr-FR"/>
        </w:rPr>
        <w:t>La  fourniture et  la  pose  d’un cadre et  tampon  en fonte ductile y compris toutes sujétions.</w:t>
      </w:r>
    </w:p>
    <w:p w:rsidR="00E07C15" w:rsidRPr="009A5F08" w:rsidRDefault="00E07C15" w:rsidP="00E07C15">
      <w:pPr>
        <w:numPr>
          <w:ilvl w:val="0"/>
          <w:numId w:val="37"/>
        </w:numPr>
        <w:spacing w:line="276" w:lineRule="auto"/>
        <w:jc w:val="both"/>
        <w:rPr>
          <w:lang w:eastAsia="fr-FR"/>
        </w:rPr>
      </w:pPr>
      <w:r w:rsidRPr="009A5F08">
        <w:rPr>
          <w:lang w:eastAsia="fr-FR"/>
        </w:rPr>
        <w:t xml:space="preserve">Toutes  sujétions  de  coffrage,  ferraillage  etc. . . . . </w:t>
      </w:r>
    </w:p>
    <w:p w:rsidR="00E07C15" w:rsidRPr="009A5F08" w:rsidRDefault="00E07C15" w:rsidP="00E07C15">
      <w:pPr>
        <w:spacing w:before="120" w:line="276" w:lineRule="auto"/>
        <w:jc w:val="both"/>
      </w:pPr>
      <w:r w:rsidRPr="009A5F08">
        <w:t xml:space="preserve">Ouvrage payé à l’unité  au prix </w:t>
      </w:r>
      <w:r w:rsidR="00D80EDC">
        <w:rPr>
          <w:lang w:eastAsia="fr-FR"/>
        </w:rPr>
        <w:t xml:space="preserve"> N°2</w:t>
      </w:r>
    </w:p>
    <w:p w:rsidR="00E07C15" w:rsidRPr="009A5F08" w:rsidRDefault="00E07C15" w:rsidP="00D80EDC">
      <w:pPr>
        <w:spacing w:before="240" w:line="276" w:lineRule="auto"/>
        <w:jc w:val="both"/>
        <w:rPr>
          <w:b/>
          <w:u w:val="single"/>
        </w:rPr>
      </w:pPr>
      <w:r w:rsidRPr="009A5F08">
        <w:rPr>
          <w:b/>
          <w:u w:val="single"/>
        </w:rPr>
        <w:t>PRIX N° </w:t>
      </w:r>
      <w:r w:rsidR="00D80EDC">
        <w:rPr>
          <w:b/>
          <w:u w:val="single"/>
        </w:rPr>
        <w:t>3</w:t>
      </w:r>
      <w:r w:rsidRPr="009A5F08">
        <w:rPr>
          <w:b/>
          <w:u w:val="single"/>
        </w:rPr>
        <w:t xml:space="preserve">: FOURNITURE ET POSE DE  CABLE ARME </w:t>
      </w:r>
      <w:r w:rsidR="00F322C6">
        <w:rPr>
          <w:b/>
          <w:u w:val="single"/>
        </w:rPr>
        <w:t xml:space="preserve">EN CUIVRE </w:t>
      </w:r>
      <w:r w:rsidRPr="009A5F08">
        <w:rPr>
          <w:b/>
          <w:u w:val="single"/>
        </w:rPr>
        <w:t>DE 4x2 .5 mm² + CUIVRE NU DE 14mm²</w:t>
      </w:r>
    </w:p>
    <w:p w:rsidR="00E07C15" w:rsidRPr="009A5F08" w:rsidRDefault="00E07C15" w:rsidP="00E07C15">
      <w:pPr>
        <w:spacing w:before="120" w:line="276" w:lineRule="auto"/>
        <w:jc w:val="both"/>
      </w:pPr>
      <w:r w:rsidRPr="009A5F08">
        <w:t xml:space="preserve">Rémunéré  au  mètre  linéaire, la fourniture, pose, tirage de  câble armé de 4x2.5mm² en </w:t>
      </w:r>
      <w:r w:rsidR="00F322C6" w:rsidRPr="009A5F08">
        <w:t>cuivre,</w:t>
      </w:r>
      <w:r w:rsidRPr="009A5F08">
        <w:t xml:space="preserve"> aux normes et règlements en vigueur. </w:t>
      </w:r>
    </w:p>
    <w:p w:rsidR="00F322C6" w:rsidRPr="009A5F08" w:rsidRDefault="00E07C15" w:rsidP="00F322C6">
      <w:pPr>
        <w:spacing w:before="120" w:line="276" w:lineRule="auto"/>
        <w:jc w:val="both"/>
        <w:rPr>
          <w:lang w:eastAsia="fr-FR"/>
        </w:rPr>
      </w:pPr>
      <w:r w:rsidRPr="009A5F08">
        <w:t xml:space="preserve">Ouvrage payé au mètre linéaire   au prix </w:t>
      </w:r>
      <w:r w:rsidRPr="009A5F08">
        <w:rPr>
          <w:lang w:eastAsia="fr-FR"/>
        </w:rPr>
        <w:t xml:space="preserve"> N°</w:t>
      </w:r>
      <w:r w:rsidR="00D80EDC">
        <w:rPr>
          <w:lang w:eastAsia="fr-FR"/>
        </w:rPr>
        <w:t>3</w:t>
      </w:r>
    </w:p>
    <w:p w:rsidR="00E07C15" w:rsidRDefault="00F322C6" w:rsidP="00F322C6">
      <w:pPr>
        <w:spacing w:line="276" w:lineRule="auto"/>
        <w:jc w:val="both"/>
        <w:rPr>
          <w:b/>
          <w:u w:val="single"/>
        </w:rPr>
      </w:pPr>
      <w:r w:rsidRPr="009A5F08">
        <w:rPr>
          <w:b/>
          <w:u w:val="single"/>
        </w:rPr>
        <w:t>PRIX N° </w:t>
      </w:r>
      <w:r>
        <w:rPr>
          <w:b/>
          <w:u w:val="single"/>
        </w:rPr>
        <w:t>4</w:t>
      </w:r>
      <w:r w:rsidRPr="009A5F08">
        <w:rPr>
          <w:b/>
          <w:u w:val="single"/>
        </w:rPr>
        <w:t xml:space="preserve">: FOURNITURE ET POSE DE  CABLE ARME </w:t>
      </w:r>
      <w:r>
        <w:rPr>
          <w:b/>
          <w:u w:val="single"/>
        </w:rPr>
        <w:t>EN CUIVRE DE 2</w:t>
      </w:r>
      <w:r w:rsidRPr="009A5F08">
        <w:rPr>
          <w:b/>
          <w:u w:val="single"/>
        </w:rPr>
        <w:t>x</w:t>
      </w:r>
      <w:r>
        <w:rPr>
          <w:b/>
          <w:u w:val="single"/>
        </w:rPr>
        <w:t>10</w:t>
      </w:r>
      <w:r w:rsidRPr="009A5F08">
        <w:rPr>
          <w:b/>
          <w:u w:val="single"/>
        </w:rPr>
        <w:t>mm²</w:t>
      </w:r>
    </w:p>
    <w:p w:rsidR="00F322C6" w:rsidRPr="009A5F08" w:rsidRDefault="00F322C6" w:rsidP="00F322C6">
      <w:pPr>
        <w:spacing w:before="120" w:line="276" w:lineRule="auto"/>
        <w:jc w:val="both"/>
      </w:pPr>
      <w:r w:rsidRPr="009A5F08">
        <w:t xml:space="preserve">Rémunéré  au  mètre  linéaire, la fourniture, pose, tirage de  câble armé </w:t>
      </w:r>
      <w:r>
        <w:t>en cuivre de 2x10</w:t>
      </w:r>
      <w:r w:rsidRPr="009A5F08">
        <w:t xml:space="preserve">mm², aux normes et règlements en vigueur. </w:t>
      </w:r>
    </w:p>
    <w:p w:rsidR="00F322C6" w:rsidRPr="009A5F08" w:rsidRDefault="00F322C6" w:rsidP="00F322C6">
      <w:pPr>
        <w:spacing w:before="120" w:line="276" w:lineRule="auto"/>
        <w:jc w:val="both"/>
      </w:pPr>
      <w:r w:rsidRPr="009A5F08">
        <w:t xml:space="preserve">Ouvrage payé au mètre linéaire   au prix </w:t>
      </w:r>
      <w:r w:rsidRPr="009A5F08">
        <w:rPr>
          <w:lang w:eastAsia="fr-FR"/>
        </w:rPr>
        <w:t xml:space="preserve"> N°</w:t>
      </w:r>
      <w:r>
        <w:rPr>
          <w:lang w:eastAsia="fr-FR"/>
        </w:rPr>
        <w:t>4</w:t>
      </w:r>
    </w:p>
    <w:p w:rsidR="00F322C6" w:rsidRPr="009A5F08" w:rsidRDefault="00F322C6" w:rsidP="00F322C6">
      <w:pPr>
        <w:spacing w:line="276" w:lineRule="auto"/>
        <w:jc w:val="both"/>
      </w:pPr>
    </w:p>
    <w:p w:rsidR="00E07C15" w:rsidRPr="009A5F08" w:rsidRDefault="00E07C15" w:rsidP="00F322C6">
      <w:pPr>
        <w:spacing w:line="276" w:lineRule="auto"/>
        <w:jc w:val="both"/>
        <w:rPr>
          <w:b/>
          <w:u w:val="single"/>
        </w:rPr>
      </w:pPr>
      <w:r w:rsidRPr="009A5F08">
        <w:rPr>
          <w:b/>
          <w:u w:val="single"/>
        </w:rPr>
        <w:t xml:space="preserve">Prix   N° </w:t>
      </w:r>
      <w:r w:rsidR="00F322C6">
        <w:rPr>
          <w:b/>
          <w:u w:val="single"/>
        </w:rPr>
        <w:t>5</w:t>
      </w:r>
      <w:r w:rsidRPr="009A5F08">
        <w:rPr>
          <w:b/>
          <w:u w:val="single"/>
        </w:rPr>
        <w:t xml:space="preserve"> : FOURNITURE ET POSE DE CABLE CAPOTAIN SOUPLE  DE  4x 2,5 mm² </w:t>
      </w:r>
    </w:p>
    <w:p w:rsidR="00E07C15" w:rsidRPr="009A5F08" w:rsidRDefault="00E07C15" w:rsidP="00E07C15">
      <w:pPr>
        <w:spacing w:line="276" w:lineRule="auto"/>
        <w:jc w:val="both"/>
      </w:pPr>
      <w:r w:rsidRPr="009A5F08">
        <w:t xml:space="preserve">Rémunère au  mètre linéaire  la  fourniture  à  pied  d’œuvre, la pose toutes sujétions  comprises  entre  le coffret  de  connexion en pied de poteau et le les feux, et le raccordement  de  câble capotain souple  de  4x 2.5 mm².  </w:t>
      </w:r>
    </w:p>
    <w:p w:rsidR="00E07C15" w:rsidRPr="009A5F08" w:rsidRDefault="00E07C15" w:rsidP="00F322C6">
      <w:pPr>
        <w:spacing w:before="120" w:line="276" w:lineRule="auto"/>
        <w:jc w:val="both"/>
      </w:pPr>
      <w:r w:rsidRPr="009A5F08">
        <w:t xml:space="preserve">Ouvrage payé au mètre linéaire   au prix </w:t>
      </w:r>
      <w:r w:rsidRPr="009A5F08">
        <w:rPr>
          <w:lang w:eastAsia="fr-FR"/>
        </w:rPr>
        <w:t xml:space="preserve"> N°</w:t>
      </w:r>
      <w:r w:rsidR="00F322C6">
        <w:rPr>
          <w:lang w:eastAsia="fr-FR"/>
        </w:rPr>
        <w:t>5</w:t>
      </w:r>
    </w:p>
    <w:p w:rsidR="00E07C15" w:rsidRPr="009A5F08" w:rsidRDefault="00E07C15" w:rsidP="00E07C15">
      <w:pPr>
        <w:spacing w:line="276" w:lineRule="auto"/>
        <w:rPr>
          <w:b/>
          <w:bCs/>
          <w:u w:val="single"/>
        </w:rPr>
      </w:pPr>
    </w:p>
    <w:p w:rsidR="00E07C15" w:rsidRPr="009A5F08" w:rsidRDefault="00E07C15" w:rsidP="00F322C6">
      <w:pPr>
        <w:spacing w:line="276" w:lineRule="auto"/>
        <w:jc w:val="both"/>
        <w:rPr>
          <w:b/>
          <w:u w:val="single"/>
        </w:rPr>
      </w:pPr>
      <w:r w:rsidRPr="009A5F08">
        <w:rPr>
          <w:b/>
          <w:u w:val="single"/>
        </w:rPr>
        <w:t>PRIX N°</w:t>
      </w:r>
      <w:r w:rsidR="00F322C6">
        <w:rPr>
          <w:b/>
          <w:u w:val="single"/>
        </w:rPr>
        <w:t>6</w:t>
      </w:r>
      <w:r w:rsidRPr="009A5F08">
        <w:rPr>
          <w:b/>
          <w:u w:val="single"/>
        </w:rPr>
        <w:t> : FOURNITURE ET POSE DE REMONTEE MECANIQUE EN ACIER GALVANISE DE 3 POUCES</w:t>
      </w:r>
    </w:p>
    <w:p w:rsidR="00E07C15" w:rsidRPr="009A5F08" w:rsidRDefault="00E07C15" w:rsidP="00E07C15">
      <w:pPr>
        <w:spacing w:before="120" w:line="276" w:lineRule="auto"/>
        <w:jc w:val="both"/>
      </w:pPr>
      <w:r w:rsidRPr="009A5F08">
        <w:t xml:space="preserve">Ce prix rémunère au mètre linéaire la fourniture et la pose d’une remontée mécanique en tube acier galvanisé de </w:t>
      </w:r>
      <w:smartTag w:uri="urn:schemas-microsoft-com:office:smarttags" w:element="metricconverter">
        <w:smartTagPr>
          <w:attr w:name="ProductID" w:val="3 pouces"/>
        </w:smartTagPr>
        <w:r w:rsidRPr="009A5F08">
          <w:t>3 pouces</w:t>
        </w:r>
      </w:smartTag>
      <w:r w:rsidRPr="009A5F08">
        <w:t xml:space="preserve"> sur poteau REDAL ou sur façade et le raccordement de l’installation nouvelle au réseau existant. </w:t>
      </w:r>
    </w:p>
    <w:p w:rsidR="00E07C15" w:rsidRPr="009A5F08" w:rsidRDefault="00E07C15" w:rsidP="00F322C6">
      <w:pPr>
        <w:spacing w:before="120" w:line="276" w:lineRule="auto"/>
        <w:jc w:val="both"/>
      </w:pPr>
      <w:r w:rsidRPr="009A5F08">
        <w:t xml:space="preserve">Payé   au mètre linéaire  au  prix  N° </w:t>
      </w:r>
      <w:r w:rsidR="00F322C6">
        <w:t>6</w:t>
      </w:r>
      <w:r w:rsidRPr="009A5F08">
        <w:t xml:space="preserve">  </w:t>
      </w:r>
    </w:p>
    <w:p w:rsidR="00E07C15" w:rsidRPr="009A5F08" w:rsidRDefault="00E07C15" w:rsidP="00E07C15">
      <w:pPr>
        <w:spacing w:line="276" w:lineRule="auto"/>
        <w:jc w:val="both"/>
        <w:rPr>
          <w:lang w:eastAsia="fr-FR"/>
        </w:rPr>
      </w:pPr>
    </w:p>
    <w:p w:rsidR="00E07C15" w:rsidRPr="009A5F08" w:rsidRDefault="00E07C15" w:rsidP="00F322C6">
      <w:pPr>
        <w:spacing w:line="276" w:lineRule="auto"/>
        <w:jc w:val="both"/>
        <w:rPr>
          <w:b/>
          <w:u w:val="single"/>
        </w:rPr>
      </w:pPr>
      <w:r w:rsidRPr="009A5F08">
        <w:rPr>
          <w:b/>
          <w:u w:val="single"/>
        </w:rPr>
        <w:t>PRIX N°</w:t>
      </w:r>
      <w:r w:rsidR="00F322C6">
        <w:rPr>
          <w:b/>
          <w:u w:val="single"/>
        </w:rPr>
        <w:t>7</w:t>
      </w:r>
      <w:r w:rsidRPr="009A5F08">
        <w:rPr>
          <w:b/>
          <w:u w:val="single"/>
        </w:rPr>
        <w:t> : FOURNITURE ET POSE DE LIT DE SABLE</w:t>
      </w:r>
    </w:p>
    <w:p w:rsidR="00E07C15" w:rsidRPr="009A5F08" w:rsidRDefault="00E07C15" w:rsidP="00E07C15">
      <w:pPr>
        <w:spacing w:before="120" w:line="276" w:lineRule="auto"/>
        <w:jc w:val="both"/>
      </w:pPr>
      <w:r w:rsidRPr="009A5F08">
        <w:t>Ce prix rémunère au mètre linéaire la fourniture et la pose de lit de sable fin de 10cm d’épaisseur pour la pose des tubes annelé.</w:t>
      </w:r>
    </w:p>
    <w:p w:rsidR="00E07C15" w:rsidRPr="009A5F08" w:rsidRDefault="00D80EDC" w:rsidP="00F322C6">
      <w:pPr>
        <w:spacing w:before="120" w:line="276" w:lineRule="auto"/>
      </w:pPr>
      <w:r w:rsidRPr="009A5F08">
        <w:t>Payé</w:t>
      </w:r>
      <w:r w:rsidR="00E07C15" w:rsidRPr="009A5F08">
        <w:t xml:space="preserve">   au mètre linéaire  au  prix  N° </w:t>
      </w:r>
      <w:r w:rsidR="00F322C6">
        <w:t>7</w:t>
      </w:r>
    </w:p>
    <w:p w:rsidR="00E07C15" w:rsidRPr="009A5F08" w:rsidRDefault="00E07C15" w:rsidP="00E07C15">
      <w:pPr>
        <w:spacing w:line="276" w:lineRule="auto"/>
        <w:jc w:val="both"/>
        <w:rPr>
          <w:lang w:eastAsia="fr-FR"/>
        </w:rPr>
      </w:pPr>
    </w:p>
    <w:p w:rsidR="00E07C15" w:rsidRPr="009A5F08" w:rsidRDefault="00E07C15" w:rsidP="00F322C6">
      <w:pPr>
        <w:spacing w:line="276" w:lineRule="auto"/>
        <w:jc w:val="both"/>
        <w:rPr>
          <w:b/>
          <w:u w:val="single"/>
          <w:lang w:eastAsia="fr-FR"/>
        </w:rPr>
      </w:pPr>
      <w:r w:rsidRPr="009A5F08">
        <w:rPr>
          <w:b/>
          <w:u w:val="single"/>
          <w:lang w:eastAsia="fr-FR"/>
        </w:rPr>
        <w:lastRenderedPageBreak/>
        <w:t xml:space="preserve">PRIX  N° </w:t>
      </w:r>
      <w:r w:rsidR="00F322C6">
        <w:rPr>
          <w:b/>
          <w:u w:val="single"/>
          <w:lang w:eastAsia="fr-FR"/>
        </w:rPr>
        <w:t>8</w:t>
      </w:r>
      <w:r w:rsidR="00D80EDC" w:rsidRPr="009A5F08">
        <w:rPr>
          <w:b/>
          <w:u w:val="single"/>
          <w:lang w:eastAsia="fr-FR"/>
        </w:rPr>
        <w:t>: FOURNITURE</w:t>
      </w:r>
      <w:r w:rsidRPr="009A5F08">
        <w:rPr>
          <w:b/>
          <w:u w:val="single"/>
          <w:lang w:eastAsia="fr-FR"/>
        </w:rPr>
        <w:t xml:space="preserve">  ET  POSE  DES  TUBES  ANNELES ROUGE FLEXIBLE  DIAMETRE 75mm</w:t>
      </w:r>
    </w:p>
    <w:p w:rsidR="00E07C15" w:rsidRPr="009A5F08" w:rsidRDefault="00E07C15" w:rsidP="00E07C15">
      <w:pPr>
        <w:spacing w:line="276" w:lineRule="auto"/>
        <w:jc w:val="both"/>
        <w:rPr>
          <w:lang w:eastAsia="fr-FR"/>
        </w:rPr>
      </w:pPr>
      <w:r w:rsidRPr="009A5F08">
        <w:rPr>
          <w:lang w:eastAsia="fr-FR"/>
        </w:rPr>
        <w:t xml:space="preserve">Ce prix rémunère au mètre linéaire la fourniture à pied d’œuvre, la pose, toutes sujétions du tube annelé en polyéthylène rouge double paroi </w:t>
      </w:r>
      <w:r w:rsidRPr="009A5F08">
        <w:rPr>
          <w:u w:val="single"/>
          <w:lang w:eastAsia="fr-FR"/>
        </w:rPr>
        <w:t>f</w:t>
      </w:r>
      <w:r w:rsidRPr="009A5F08">
        <w:rPr>
          <w:lang w:eastAsia="fr-FR"/>
        </w:rPr>
        <w:t>lexibl</w:t>
      </w:r>
      <w:r w:rsidRPr="009A5F08">
        <w:rPr>
          <w:u w:val="single"/>
          <w:lang w:eastAsia="fr-FR"/>
        </w:rPr>
        <w:t>e</w:t>
      </w:r>
      <w:r w:rsidRPr="009A5F08">
        <w:rPr>
          <w:lang w:eastAsia="fr-FR"/>
        </w:rPr>
        <w:t xml:space="preserve"> de 75mm de diamètre pour la pose de câble y compris fils de fer galvanisé pour tirage de câble.</w:t>
      </w:r>
    </w:p>
    <w:p w:rsidR="00E07C15" w:rsidRPr="009A5F08" w:rsidRDefault="00E07C15" w:rsidP="00F322C6">
      <w:pPr>
        <w:spacing w:line="276" w:lineRule="auto"/>
        <w:jc w:val="both"/>
        <w:rPr>
          <w:lang w:eastAsia="fr-FR"/>
        </w:rPr>
      </w:pPr>
      <w:r w:rsidRPr="009A5F08">
        <w:t xml:space="preserve">Ouvrage payé au mètre linéaire  au prix </w:t>
      </w:r>
      <w:r w:rsidRPr="009A5F08">
        <w:rPr>
          <w:lang w:eastAsia="fr-FR"/>
        </w:rPr>
        <w:t xml:space="preserve"> N°</w:t>
      </w:r>
      <w:r w:rsidR="00F322C6">
        <w:rPr>
          <w:lang w:eastAsia="fr-FR"/>
        </w:rPr>
        <w:t>8</w:t>
      </w:r>
    </w:p>
    <w:p w:rsidR="00E07C15" w:rsidRPr="009A5F08" w:rsidRDefault="00E07C15" w:rsidP="00E07C15">
      <w:pPr>
        <w:spacing w:line="276" w:lineRule="auto"/>
        <w:jc w:val="both"/>
        <w:rPr>
          <w:b/>
          <w:u w:val="single"/>
          <w:lang w:eastAsia="fr-FR"/>
        </w:rPr>
      </w:pPr>
    </w:p>
    <w:p w:rsidR="00E07C15" w:rsidRPr="009A5F08" w:rsidRDefault="00E07C15" w:rsidP="00F322C6">
      <w:pPr>
        <w:spacing w:line="276" w:lineRule="auto"/>
        <w:jc w:val="both"/>
        <w:rPr>
          <w:b/>
          <w:u w:val="single"/>
          <w:lang w:eastAsia="fr-FR"/>
        </w:rPr>
      </w:pPr>
      <w:r w:rsidRPr="009A5F08">
        <w:rPr>
          <w:b/>
          <w:u w:val="single"/>
          <w:lang w:eastAsia="fr-FR"/>
        </w:rPr>
        <w:t xml:space="preserve">PRIX  N° </w:t>
      </w:r>
      <w:r w:rsidR="00F322C6">
        <w:rPr>
          <w:b/>
          <w:u w:val="single"/>
          <w:lang w:eastAsia="fr-FR"/>
        </w:rPr>
        <w:t>9</w:t>
      </w:r>
      <w:r w:rsidR="00D80EDC" w:rsidRPr="009A5F08">
        <w:rPr>
          <w:b/>
          <w:u w:val="single"/>
          <w:lang w:eastAsia="fr-FR"/>
        </w:rPr>
        <w:t>: FOURNITURE</w:t>
      </w:r>
      <w:r w:rsidRPr="009A5F08">
        <w:rPr>
          <w:b/>
          <w:u w:val="single"/>
          <w:lang w:eastAsia="fr-FR"/>
        </w:rPr>
        <w:t xml:space="preserve">  ET  POSE  DES  TUBES  ANNELES ROUGE RIGIDE  DIAMETRE 75mm</w:t>
      </w:r>
    </w:p>
    <w:p w:rsidR="00E07C15" w:rsidRPr="009A5F08" w:rsidRDefault="00E07C15" w:rsidP="00E07C15">
      <w:pPr>
        <w:spacing w:line="276" w:lineRule="auto"/>
        <w:jc w:val="both"/>
        <w:rPr>
          <w:lang w:eastAsia="fr-FR"/>
        </w:rPr>
      </w:pPr>
      <w:r w:rsidRPr="009A5F08">
        <w:rPr>
          <w:lang w:eastAsia="fr-FR"/>
        </w:rPr>
        <w:t xml:space="preserve">Ce prix rémunère au mètre linéaire la fourniture à pied d’œuvre, la pose, toutes sujétions du tube annelé en polyéthylène rouge double paroi </w:t>
      </w:r>
      <w:r w:rsidRPr="009A5F08">
        <w:rPr>
          <w:u w:val="single"/>
          <w:lang w:eastAsia="fr-FR"/>
        </w:rPr>
        <w:t>rigide</w:t>
      </w:r>
      <w:r w:rsidRPr="009A5F08">
        <w:rPr>
          <w:lang w:eastAsia="fr-FR"/>
        </w:rPr>
        <w:t xml:space="preserve"> de 75mm de diamètre pour la pose de câble y compris fils de fer galvanisé pour tirage de câble.</w:t>
      </w:r>
    </w:p>
    <w:p w:rsidR="00E07C15" w:rsidRPr="009A5F08" w:rsidRDefault="00E07C15" w:rsidP="00F322C6">
      <w:pPr>
        <w:spacing w:line="276" w:lineRule="auto"/>
        <w:jc w:val="both"/>
        <w:rPr>
          <w:lang w:eastAsia="fr-FR"/>
        </w:rPr>
      </w:pPr>
      <w:r w:rsidRPr="009A5F08">
        <w:t xml:space="preserve">Ouvrage payé au mètre linéaire  au prix </w:t>
      </w:r>
      <w:r w:rsidRPr="009A5F08">
        <w:rPr>
          <w:lang w:eastAsia="fr-FR"/>
        </w:rPr>
        <w:t xml:space="preserve"> N°</w:t>
      </w:r>
      <w:r w:rsidR="00F322C6">
        <w:rPr>
          <w:lang w:eastAsia="fr-FR"/>
        </w:rPr>
        <w:t>9</w:t>
      </w:r>
    </w:p>
    <w:p w:rsidR="00E07C15" w:rsidRPr="009A5F08" w:rsidRDefault="00E07C15" w:rsidP="00E07C15">
      <w:pPr>
        <w:spacing w:line="276" w:lineRule="auto"/>
        <w:jc w:val="both"/>
        <w:rPr>
          <w:u w:val="single"/>
          <w:lang w:eastAsia="fr-FR"/>
        </w:rPr>
      </w:pPr>
    </w:p>
    <w:p w:rsidR="00E07C15" w:rsidRPr="009A5F08" w:rsidRDefault="00D80EDC" w:rsidP="00F322C6">
      <w:pPr>
        <w:spacing w:line="276" w:lineRule="auto"/>
        <w:jc w:val="both"/>
        <w:rPr>
          <w:b/>
          <w:u w:val="single"/>
          <w:lang w:eastAsia="fr-FR"/>
        </w:rPr>
      </w:pPr>
      <w:r>
        <w:rPr>
          <w:b/>
          <w:u w:val="single"/>
          <w:lang w:eastAsia="fr-FR"/>
        </w:rPr>
        <w:t>PRIX N°</w:t>
      </w:r>
      <w:r w:rsidR="00F322C6">
        <w:rPr>
          <w:b/>
          <w:u w:val="single"/>
          <w:lang w:eastAsia="fr-FR"/>
        </w:rPr>
        <w:t>10</w:t>
      </w:r>
      <w:r w:rsidR="00E07C15" w:rsidRPr="009A5F08">
        <w:rPr>
          <w:b/>
          <w:u w:val="single"/>
          <w:lang w:eastAsia="fr-FR"/>
        </w:rPr>
        <w:t> : FOURNITURE ET POSE DE GRILLAGE AVERTISSEUR</w:t>
      </w:r>
    </w:p>
    <w:p w:rsidR="00E07C15" w:rsidRPr="009A5F08" w:rsidRDefault="00E07C15" w:rsidP="00E07C15">
      <w:pPr>
        <w:spacing w:line="276" w:lineRule="auto"/>
        <w:jc w:val="both"/>
        <w:rPr>
          <w:lang w:eastAsia="fr-FR"/>
        </w:rPr>
      </w:pPr>
      <w:r w:rsidRPr="009A5F08">
        <w:rPr>
          <w:lang w:eastAsia="fr-FR"/>
        </w:rPr>
        <w:t>Ce prix rémunère au mètre linéaire la fourniture et la pose d’un grillage avertisseur en PVC rouge de 0,33m de large au – dessus de la couche de remblai primaire, y compris câble en cuivre nu 14 .</w:t>
      </w:r>
    </w:p>
    <w:p w:rsidR="00E07C15" w:rsidRPr="009A5F08" w:rsidRDefault="00E07C15" w:rsidP="00F322C6">
      <w:pPr>
        <w:spacing w:line="276" w:lineRule="auto"/>
        <w:jc w:val="both"/>
        <w:rPr>
          <w:lang w:eastAsia="fr-FR"/>
        </w:rPr>
      </w:pPr>
      <w:r w:rsidRPr="009A5F08">
        <w:t xml:space="preserve">Ouvrage payé au mètre linéaire  au prix </w:t>
      </w:r>
      <w:r w:rsidR="00D80EDC">
        <w:rPr>
          <w:lang w:eastAsia="fr-FR"/>
        </w:rPr>
        <w:t xml:space="preserve"> N°</w:t>
      </w:r>
      <w:r w:rsidR="00F322C6">
        <w:rPr>
          <w:lang w:eastAsia="fr-FR"/>
        </w:rPr>
        <w:t>10</w:t>
      </w:r>
    </w:p>
    <w:p w:rsidR="00E07C15" w:rsidRPr="009A5F08" w:rsidRDefault="00E07C15" w:rsidP="00E07C15">
      <w:pPr>
        <w:spacing w:line="276" w:lineRule="auto"/>
        <w:jc w:val="both"/>
        <w:rPr>
          <w:lang w:eastAsia="fr-FR"/>
        </w:rPr>
      </w:pPr>
    </w:p>
    <w:p w:rsidR="00E07C15" w:rsidRPr="009A5F08" w:rsidRDefault="00E07C15" w:rsidP="00D80EDC">
      <w:pPr>
        <w:spacing w:line="276" w:lineRule="auto"/>
        <w:jc w:val="both"/>
        <w:rPr>
          <w:b/>
          <w:u w:val="single"/>
        </w:rPr>
      </w:pPr>
      <w:r w:rsidRPr="009A5F08">
        <w:rPr>
          <w:b/>
          <w:u w:val="single"/>
          <w:lang w:eastAsia="fr-FR"/>
        </w:rPr>
        <w:t>PRIX N°</w:t>
      </w:r>
      <w:r w:rsidR="00F322C6">
        <w:rPr>
          <w:b/>
          <w:u w:val="single"/>
          <w:lang w:eastAsia="fr-FR"/>
        </w:rPr>
        <w:t>11</w:t>
      </w:r>
      <w:r w:rsidRPr="009A5F08">
        <w:rPr>
          <w:b/>
          <w:u w:val="single"/>
          <w:lang w:eastAsia="fr-FR"/>
        </w:rPr>
        <w:t>: </w:t>
      </w:r>
      <w:r w:rsidRPr="009A5F08">
        <w:rPr>
          <w:b/>
          <w:u w:val="single"/>
        </w:rPr>
        <w:t xml:space="preserve">MASSIF POUR </w:t>
      </w:r>
      <w:r w:rsidR="00D80EDC">
        <w:rPr>
          <w:b/>
          <w:u w:val="single"/>
        </w:rPr>
        <w:t>POTENCE ET</w:t>
      </w:r>
      <w:r w:rsidRPr="009A5F08">
        <w:rPr>
          <w:b/>
          <w:u w:val="single"/>
        </w:rPr>
        <w:t xml:space="preserve"> POTELET </w:t>
      </w:r>
    </w:p>
    <w:p w:rsidR="00E07C15" w:rsidRPr="009A5F08" w:rsidRDefault="00E07C15" w:rsidP="00D80EDC">
      <w:pPr>
        <w:spacing w:line="276" w:lineRule="auto"/>
        <w:jc w:val="both"/>
      </w:pPr>
      <w:r w:rsidRPr="009A5F08">
        <w:t xml:space="preserve">Ce prix rémunère à l’unité la construction de massif en béton de 0,8x0, 8x1m dosé à 300Kg/m3 pour </w:t>
      </w:r>
      <w:r w:rsidR="00D80EDC">
        <w:t>potence</w:t>
      </w:r>
      <w:r w:rsidRPr="009A5F08">
        <w:t xml:space="preserve"> et </w:t>
      </w:r>
      <w:r w:rsidR="00D80EDC">
        <w:t>potelet</w:t>
      </w:r>
      <w:r w:rsidRPr="009A5F08">
        <w:t xml:space="preserve"> de signalisation. Après la pose et l’alignement, les tiges d’ancrage seront couvertes par des plots de type kaptige M18 pré dosé en graisse. Aucune pointe diamant en béton ne devra être confectionnée sur les semelles des supports.</w:t>
      </w:r>
    </w:p>
    <w:p w:rsidR="00E07C15" w:rsidRPr="009A5F08" w:rsidRDefault="00E07C15" w:rsidP="00E07C15">
      <w:pPr>
        <w:spacing w:line="276" w:lineRule="auto"/>
        <w:jc w:val="both"/>
      </w:pPr>
      <w:r w:rsidRPr="009A5F08">
        <w:t>Le  prix  comprend :</w:t>
      </w:r>
    </w:p>
    <w:p w:rsidR="00E07C15" w:rsidRPr="009A5F08" w:rsidRDefault="00E07C15" w:rsidP="00D80EDC">
      <w:pPr>
        <w:numPr>
          <w:ilvl w:val="0"/>
          <w:numId w:val="4"/>
        </w:numPr>
        <w:spacing w:line="276" w:lineRule="auto"/>
        <w:jc w:val="both"/>
      </w:pPr>
      <w:r w:rsidRPr="009A5F08">
        <w:t>Les  terrassements  en  terrain  de  toute  nature  y  compris  le  rocher  et  à  toute  profondeur</w:t>
      </w:r>
      <w:r w:rsidR="00D80EDC">
        <w:t> ;</w:t>
      </w:r>
    </w:p>
    <w:p w:rsidR="00E07C15" w:rsidRPr="009A5F08" w:rsidRDefault="00E07C15" w:rsidP="00E07C15">
      <w:pPr>
        <w:numPr>
          <w:ilvl w:val="0"/>
          <w:numId w:val="4"/>
        </w:numPr>
        <w:spacing w:line="276" w:lineRule="auto"/>
        <w:jc w:val="both"/>
      </w:pPr>
      <w:r w:rsidRPr="009A5F08">
        <w:t>Evacuation  des  déblais  excédentaires  au  lieu  indi</w:t>
      </w:r>
      <w:r w:rsidR="00D80EDC">
        <w:t>qué  par  le  maître  d’ouvrage ;</w:t>
      </w:r>
    </w:p>
    <w:p w:rsidR="00E07C15" w:rsidRPr="009A5F08" w:rsidRDefault="00E07C15" w:rsidP="00D80EDC">
      <w:pPr>
        <w:numPr>
          <w:ilvl w:val="0"/>
          <w:numId w:val="4"/>
        </w:numPr>
        <w:spacing w:line="276" w:lineRule="auto"/>
        <w:jc w:val="both"/>
      </w:pPr>
      <w:r w:rsidRPr="009A5F08">
        <w:t>Fourniture  et  pose  de  tout  accessoire  nécessaire</w:t>
      </w:r>
      <w:r w:rsidR="00D80EDC">
        <w:t> ;</w:t>
      </w:r>
    </w:p>
    <w:p w:rsidR="00E07C15" w:rsidRPr="009A5F08" w:rsidRDefault="00E07C15" w:rsidP="00E07C15">
      <w:pPr>
        <w:numPr>
          <w:ilvl w:val="0"/>
          <w:numId w:val="4"/>
        </w:numPr>
        <w:spacing w:line="276" w:lineRule="auto"/>
        <w:jc w:val="both"/>
      </w:pPr>
      <w:r w:rsidRPr="009A5F08">
        <w:t>Toutes  sujétions.</w:t>
      </w:r>
    </w:p>
    <w:p w:rsidR="00E07C15" w:rsidRPr="009A5F08" w:rsidRDefault="00E07C15" w:rsidP="00F322C6">
      <w:pPr>
        <w:spacing w:before="120" w:line="276" w:lineRule="auto"/>
        <w:ind w:left="360"/>
        <w:jc w:val="both"/>
      </w:pPr>
      <w:r w:rsidRPr="009A5F08">
        <w:t xml:space="preserve">Ouvrage payé à l’unité  au prix </w:t>
      </w:r>
      <w:r w:rsidRPr="009A5F08">
        <w:rPr>
          <w:lang w:eastAsia="fr-FR"/>
        </w:rPr>
        <w:t xml:space="preserve"> N°</w:t>
      </w:r>
      <w:r w:rsidR="00D80EDC">
        <w:rPr>
          <w:lang w:eastAsia="fr-FR"/>
        </w:rPr>
        <w:t>1</w:t>
      </w:r>
      <w:r w:rsidR="00F322C6">
        <w:rPr>
          <w:lang w:eastAsia="fr-FR"/>
        </w:rPr>
        <w:t>1</w:t>
      </w:r>
    </w:p>
    <w:p w:rsidR="00E07C15" w:rsidRPr="009A5F08" w:rsidRDefault="00E07C15" w:rsidP="00E07C15">
      <w:pPr>
        <w:spacing w:line="276" w:lineRule="auto"/>
        <w:jc w:val="both"/>
        <w:rPr>
          <w:color w:val="FF0000"/>
          <w:u w:val="single"/>
        </w:rPr>
      </w:pPr>
    </w:p>
    <w:p w:rsidR="00E07C15" w:rsidRPr="009A5F08" w:rsidRDefault="00E07C15" w:rsidP="00D80EDC">
      <w:pPr>
        <w:spacing w:line="276" w:lineRule="auto"/>
        <w:jc w:val="both"/>
        <w:rPr>
          <w:b/>
          <w:u w:val="single"/>
        </w:rPr>
      </w:pPr>
      <w:r w:rsidRPr="009A5F08">
        <w:rPr>
          <w:b/>
          <w:u w:val="single"/>
        </w:rPr>
        <w:t>PRIX N°</w:t>
      </w:r>
      <w:r w:rsidR="00F322C6">
        <w:rPr>
          <w:b/>
          <w:u w:val="single"/>
        </w:rPr>
        <w:t>12</w:t>
      </w:r>
      <w:r w:rsidRPr="009A5F08">
        <w:rPr>
          <w:b/>
          <w:u w:val="single"/>
        </w:rPr>
        <w:t> : MASSIF POUR ARMOIRE DE COMMANDE</w:t>
      </w:r>
    </w:p>
    <w:p w:rsidR="00E07C15" w:rsidRPr="009A5F08" w:rsidRDefault="00E07C15" w:rsidP="00E07C15">
      <w:pPr>
        <w:spacing w:line="276" w:lineRule="auto"/>
        <w:jc w:val="both"/>
        <w:rPr>
          <w:rStyle w:val="hps"/>
        </w:rPr>
      </w:pPr>
      <w:r w:rsidRPr="009A5F08">
        <w:t>Ce prix rémunère à l’unité la construction de massif en béton dosé à 300Kg/m3 pour armoire de commande suivant les dimensions de l’armoire y compris toutes sujétions.</w:t>
      </w:r>
    </w:p>
    <w:p w:rsidR="00E07C15" w:rsidRPr="009A5F08" w:rsidRDefault="00E07C15" w:rsidP="00F322C6">
      <w:pPr>
        <w:spacing w:before="120" w:line="276" w:lineRule="auto"/>
        <w:jc w:val="both"/>
      </w:pPr>
      <w:r w:rsidRPr="009A5F08">
        <w:t xml:space="preserve">Ouvrage payé à l’unité  au prix </w:t>
      </w:r>
      <w:r w:rsidRPr="009A5F08">
        <w:rPr>
          <w:lang w:eastAsia="fr-FR"/>
        </w:rPr>
        <w:t xml:space="preserve"> N°</w:t>
      </w:r>
      <w:r w:rsidR="00D80EDC">
        <w:rPr>
          <w:lang w:eastAsia="fr-FR"/>
        </w:rPr>
        <w:t>1</w:t>
      </w:r>
      <w:r w:rsidR="00F322C6">
        <w:rPr>
          <w:lang w:eastAsia="fr-FR"/>
        </w:rPr>
        <w:t>2</w:t>
      </w:r>
    </w:p>
    <w:p w:rsidR="00E07C15" w:rsidRPr="009A5F08" w:rsidRDefault="00E07C15" w:rsidP="00E07C15">
      <w:pPr>
        <w:spacing w:line="276" w:lineRule="auto"/>
        <w:jc w:val="both"/>
        <w:rPr>
          <w:b/>
          <w:u w:val="single"/>
          <w:lang w:eastAsia="fr-FR"/>
        </w:rPr>
      </w:pPr>
    </w:p>
    <w:p w:rsidR="00E07C15" w:rsidRPr="009A5F08" w:rsidRDefault="00E07C15" w:rsidP="00F322C6">
      <w:pPr>
        <w:spacing w:line="276" w:lineRule="auto"/>
        <w:jc w:val="both"/>
        <w:rPr>
          <w:b/>
          <w:u w:val="single"/>
        </w:rPr>
      </w:pPr>
      <w:r w:rsidRPr="009A5F08">
        <w:rPr>
          <w:b/>
          <w:u w:val="single"/>
        </w:rPr>
        <w:t>PRIX N°</w:t>
      </w:r>
      <w:r w:rsidR="00D80EDC">
        <w:rPr>
          <w:b/>
          <w:u w:val="single"/>
        </w:rPr>
        <w:t>1</w:t>
      </w:r>
      <w:r w:rsidR="00F322C6">
        <w:rPr>
          <w:b/>
          <w:u w:val="single"/>
        </w:rPr>
        <w:t>3</w:t>
      </w:r>
      <w:r w:rsidRPr="009A5F08">
        <w:rPr>
          <w:b/>
          <w:u w:val="single"/>
        </w:rPr>
        <w:t xml:space="preserve"> : FOURNITURE ET POSE DE POTELETS EN ALUMINIUM  </w:t>
      </w:r>
      <w:r>
        <w:rPr>
          <w:b/>
          <w:u w:val="single"/>
        </w:rPr>
        <w:t>BISECTION</w:t>
      </w:r>
      <w:r w:rsidRPr="009A5F08">
        <w:rPr>
          <w:b/>
          <w:u w:val="single"/>
        </w:rPr>
        <w:t xml:space="preserve"> </w:t>
      </w:r>
    </w:p>
    <w:p w:rsidR="00E07C15" w:rsidRPr="009A5F08" w:rsidRDefault="00E07C15" w:rsidP="00D80EDC">
      <w:pPr>
        <w:spacing w:line="276" w:lineRule="auto"/>
      </w:pPr>
      <w:r w:rsidRPr="009A5F08">
        <w:t xml:space="preserve">Ce prix rémunère a l’unité la fourniture et la </w:t>
      </w:r>
      <w:r w:rsidR="00D80EDC">
        <w:t>pose de potelets en aluminium bis</w:t>
      </w:r>
      <w:r w:rsidR="00D80EDC" w:rsidRPr="009A5F08">
        <w:t>ection</w:t>
      </w:r>
      <w:r w:rsidRPr="009A5F08">
        <w:t xml:space="preserve">. Une large trappe de visite est à disposition en pied de fût afin d’y intégrer un boîtier de connexion classe II. Cette trappe est protégée et renforcée contre les infiltrations d’eau. </w:t>
      </w:r>
    </w:p>
    <w:p w:rsidR="00E07C15" w:rsidRPr="009A5F08" w:rsidRDefault="00E07C15" w:rsidP="00F322C6">
      <w:pPr>
        <w:spacing w:before="120" w:line="276" w:lineRule="auto"/>
        <w:ind w:left="360"/>
        <w:jc w:val="both"/>
      </w:pPr>
      <w:r w:rsidRPr="009A5F08">
        <w:t xml:space="preserve">Ouvrage payé à l’unité  au prix </w:t>
      </w:r>
      <w:r w:rsidRPr="009A5F08">
        <w:rPr>
          <w:lang w:eastAsia="fr-FR"/>
        </w:rPr>
        <w:t xml:space="preserve"> N°</w:t>
      </w:r>
      <w:r w:rsidR="00D80EDC">
        <w:rPr>
          <w:lang w:eastAsia="fr-FR"/>
        </w:rPr>
        <w:t>1</w:t>
      </w:r>
      <w:r w:rsidR="00F322C6">
        <w:rPr>
          <w:lang w:eastAsia="fr-FR"/>
        </w:rPr>
        <w:t>3</w:t>
      </w:r>
    </w:p>
    <w:p w:rsidR="00E07C15" w:rsidRPr="009A5F08" w:rsidRDefault="00E07C15" w:rsidP="00E07C15">
      <w:pPr>
        <w:spacing w:line="276" w:lineRule="auto"/>
        <w:rPr>
          <w:u w:val="single"/>
        </w:rPr>
      </w:pPr>
    </w:p>
    <w:p w:rsidR="00E07C15" w:rsidRPr="009A5F08" w:rsidRDefault="00D80EDC" w:rsidP="00F322C6">
      <w:pPr>
        <w:spacing w:line="276" w:lineRule="auto"/>
        <w:jc w:val="both"/>
        <w:rPr>
          <w:b/>
          <w:u w:val="single"/>
        </w:rPr>
      </w:pPr>
      <w:r>
        <w:rPr>
          <w:b/>
          <w:u w:val="single"/>
        </w:rPr>
        <w:t>PRIX N° 1</w:t>
      </w:r>
      <w:r w:rsidR="00F322C6">
        <w:rPr>
          <w:b/>
          <w:u w:val="single"/>
        </w:rPr>
        <w:t>4</w:t>
      </w:r>
      <w:r w:rsidR="00E07C15" w:rsidRPr="009A5F08">
        <w:rPr>
          <w:b/>
          <w:u w:val="single"/>
        </w:rPr>
        <w:t xml:space="preserve">  : FOURNITURE ET POSE DE  POTENCE EN ALUMINIUM CYLINDRO - CONIQUE </w:t>
      </w:r>
    </w:p>
    <w:p w:rsidR="00E07C15" w:rsidRPr="009A5F08" w:rsidRDefault="00E07C15" w:rsidP="00E07C15">
      <w:pPr>
        <w:spacing w:line="276" w:lineRule="auto"/>
        <w:jc w:val="both"/>
        <w:rPr>
          <w:b/>
          <w:bCs/>
          <w:u w:val="single"/>
        </w:rPr>
      </w:pPr>
      <w:r w:rsidRPr="009A5F08">
        <w:t>Ce prix rémunère a l’unité la fourniture et la pose de potence en</w:t>
      </w:r>
      <w:r w:rsidR="00D80EDC">
        <w:t xml:space="preserve"> aluminium cylindro-conique de 7</w:t>
      </w:r>
      <w:r w:rsidRPr="009A5F08">
        <w:t>m de hauteur ayant un déport d’une longueur de 4</w:t>
      </w:r>
      <w:r w:rsidR="00D80EDC">
        <w:t>,5</w:t>
      </w:r>
      <w:r w:rsidRPr="009A5F08">
        <w:t xml:space="preserve"> mètres. Une large trappe de visite est à disposition en pied de fût afin d’y intégrer un boîtier de connexion classe II. Cette trappe est protégée et renforcée contre les infiltrations d’eau. </w:t>
      </w:r>
    </w:p>
    <w:p w:rsidR="00E07C15" w:rsidRPr="009A5F08" w:rsidRDefault="00E07C15" w:rsidP="00F322C6">
      <w:pPr>
        <w:spacing w:before="120" w:line="276" w:lineRule="auto"/>
        <w:ind w:left="360"/>
        <w:jc w:val="both"/>
      </w:pPr>
      <w:r w:rsidRPr="009A5F08">
        <w:t xml:space="preserve">Ouvrage payé à l’unité  au prix </w:t>
      </w:r>
      <w:r w:rsidR="00D80EDC">
        <w:rPr>
          <w:lang w:eastAsia="fr-FR"/>
        </w:rPr>
        <w:t xml:space="preserve"> N°1</w:t>
      </w:r>
      <w:r w:rsidR="00F322C6">
        <w:rPr>
          <w:lang w:eastAsia="fr-FR"/>
        </w:rPr>
        <w:t>4</w:t>
      </w:r>
    </w:p>
    <w:p w:rsidR="00E07C15" w:rsidRDefault="00E07C15" w:rsidP="00A517F2">
      <w:pPr>
        <w:spacing w:line="276" w:lineRule="auto"/>
        <w:rPr>
          <w:b/>
          <w:bCs/>
          <w:u w:val="single"/>
        </w:rPr>
      </w:pPr>
    </w:p>
    <w:p w:rsidR="00E07C15" w:rsidRPr="009A5F08" w:rsidRDefault="00D80EDC" w:rsidP="00F322C6">
      <w:pPr>
        <w:spacing w:line="276" w:lineRule="auto"/>
        <w:jc w:val="both"/>
        <w:rPr>
          <w:b/>
          <w:u w:val="single"/>
        </w:rPr>
      </w:pPr>
      <w:r>
        <w:rPr>
          <w:b/>
          <w:u w:val="single"/>
        </w:rPr>
        <w:t>PRIX N°1</w:t>
      </w:r>
      <w:r w:rsidR="00F322C6">
        <w:rPr>
          <w:b/>
          <w:u w:val="single"/>
        </w:rPr>
        <w:t>5</w:t>
      </w:r>
      <w:r w:rsidR="00E07C15" w:rsidRPr="009A5F08">
        <w:rPr>
          <w:b/>
          <w:u w:val="single"/>
        </w:rPr>
        <w:t>: FOURNITURE ET POSE DE TETE TRICOLORE DE 3X300MM²</w:t>
      </w:r>
    </w:p>
    <w:p w:rsidR="00E07C15" w:rsidRPr="009A5F08" w:rsidRDefault="00E07C15" w:rsidP="00E07C15">
      <w:pPr>
        <w:spacing w:line="276" w:lineRule="auto"/>
        <w:jc w:val="both"/>
      </w:pPr>
      <w:r w:rsidRPr="009A5F08">
        <w:t xml:space="preserve">Ce prix rémunère à l’unité la fourniture et la pose tête tricolore de 3x300mm² </w:t>
      </w:r>
      <w:r w:rsidR="00D80EDC">
        <w:t>, suivant les spécifications de l’article36 – chapitre II,</w:t>
      </w:r>
      <w:r w:rsidR="00D80EDC" w:rsidRPr="009A5F08">
        <w:t xml:space="preserve"> </w:t>
      </w:r>
      <w:r w:rsidRPr="009A5F08">
        <w:t>y compris toutes sujétions de fixation</w:t>
      </w:r>
    </w:p>
    <w:p w:rsidR="00E07C15" w:rsidRPr="00234D23" w:rsidRDefault="00E07C15" w:rsidP="00234D23">
      <w:pPr>
        <w:spacing w:before="120" w:line="276" w:lineRule="auto"/>
        <w:ind w:left="360"/>
        <w:jc w:val="both"/>
      </w:pPr>
      <w:r w:rsidRPr="009A5F08">
        <w:t xml:space="preserve">Ouvrage payé à l’unité  au prix </w:t>
      </w:r>
      <w:r w:rsidR="00D80EDC">
        <w:rPr>
          <w:lang w:eastAsia="fr-FR"/>
        </w:rPr>
        <w:t xml:space="preserve"> N°1</w:t>
      </w:r>
      <w:r w:rsidR="00F322C6">
        <w:rPr>
          <w:lang w:eastAsia="fr-FR"/>
        </w:rPr>
        <w:t>5</w:t>
      </w:r>
    </w:p>
    <w:p w:rsidR="00E07C15" w:rsidRPr="009A5F08" w:rsidRDefault="00E07C15" w:rsidP="00F322C6">
      <w:pPr>
        <w:spacing w:line="276" w:lineRule="auto"/>
        <w:jc w:val="both"/>
        <w:rPr>
          <w:b/>
          <w:u w:val="single"/>
        </w:rPr>
      </w:pPr>
      <w:r w:rsidRPr="009A5F08">
        <w:rPr>
          <w:b/>
          <w:u w:val="single"/>
        </w:rPr>
        <w:lastRenderedPageBreak/>
        <w:t>PRIX N°</w:t>
      </w:r>
      <w:r w:rsidR="00D80EDC">
        <w:rPr>
          <w:b/>
          <w:u w:val="single"/>
        </w:rPr>
        <w:t>1</w:t>
      </w:r>
      <w:r w:rsidR="00F322C6">
        <w:rPr>
          <w:b/>
          <w:u w:val="single"/>
        </w:rPr>
        <w:t>6</w:t>
      </w:r>
      <w:r w:rsidRPr="009A5F08">
        <w:rPr>
          <w:b/>
          <w:u w:val="single"/>
        </w:rPr>
        <w:t>: FOURNITURE ET POSE DE TETE TRICOLORE DE 3X200MM²</w:t>
      </w:r>
    </w:p>
    <w:p w:rsidR="00E07C15" w:rsidRPr="009A5F08" w:rsidRDefault="00E07C15" w:rsidP="00D80EDC">
      <w:pPr>
        <w:spacing w:line="276" w:lineRule="auto"/>
        <w:jc w:val="both"/>
      </w:pPr>
      <w:r w:rsidRPr="009A5F08">
        <w:t>Ce prix rémunère à l’unité la fourniture et la pose tête tricolore de 3x200mm²</w:t>
      </w:r>
      <w:r w:rsidR="00D80EDC">
        <w:t>, suivant les spécifications de l’article36 – chapitre II,</w:t>
      </w:r>
      <w:r w:rsidR="00D80EDC" w:rsidRPr="009A5F08">
        <w:t xml:space="preserve"> </w:t>
      </w:r>
      <w:r w:rsidR="00D80EDC">
        <w:t xml:space="preserve"> suivant les spécifications de l’article36 – chapitre II,</w:t>
      </w:r>
      <w:r w:rsidRPr="009A5F08">
        <w:t xml:space="preserve"> y compris toutes sujétions de fixation</w:t>
      </w:r>
      <w:r w:rsidR="00D80EDC">
        <w:t>.</w:t>
      </w:r>
    </w:p>
    <w:p w:rsidR="00E07C15" w:rsidRPr="009A5F08" w:rsidRDefault="00E07C15" w:rsidP="00F322C6">
      <w:pPr>
        <w:spacing w:before="120" w:line="276" w:lineRule="auto"/>
        <w:ind w:left="360"/>
        <w:jc w:val="both"/>
      </w:pPr>
      <w:r w:rsidRPr="009A5F08">
        <w:t xml:space="preserve">Ouvrage payé à l’unité  au prix </w:t>
      </w:r>
      <w:r w:rsidRPr="009A5F08">
        <w:rPr>
          <w:lang w:eastAsia="fr-FR"/>
        </w:rPr>
        <w:t xml:space="preserve"> N°</w:t>
      </w:r>
      <w:r w:rsidR="00D80EDC">
        <w:rPr>
          <w:lang w:eastAsia="fr-FR"/>
        </w:rPr>
        <w:t>1</w:t>
      </w:r>
      <w:r w:rsidR="00F322C6">
        <w:rPr>
          <w:lang w:eastAsia="fr-FR"/>
        </w:rPr>
        <w:t>6</w:t>
      </w:r>
    </w:p>
    <w:p w:rsidR="00A517F2" w:rsidRPr="009A5F08" w:rsidRDefault="00A517F2" w:rsidP="00E07C15">
      <w:pPr>
        <w:spacing w:line="276" w:lineRule="auto"/>
        <w:jc w:val="both"/>
        <w:rPr>
          <w:b/>
          <w:u w:val="single"/>
        </w:rPr>
      </w:pPr>
    </w:p>
    <w:p w:rsidR="00E07C15" w:rsidRPr="009A5F08" w:rsidRDefault="00E07C15" w:rsidP="00F322C6">
      <w:pPr>
        <w:spacing w:line="276" w:lineRule="auto"/>
        <w:jc w:val="both"/>
        <w:rPr>
          <w:b/>
          <w:u w:val="single"/>
        </w:rPr>
      </w:pPr>
      <w:r w:rsidRPr="009A5F08">
        <w:rPr>
          <w:b/>
          <w:u w:val="single"/>
        </w:rPr>
        <w:t>PRIX N°</w:t>
      </w:r>
      <w:r w:rsidR="00D80EDC">
        <w:rPr>
          <w:b/>
          <w:u w:val="single"/>
        </w:rPr>
        <w:t>1</w:t>
      </w:r>
      <w:r w:rsidR="00F322C6">
        <w:rPr>
          <w:b/>
          <w:u w:val="single"/>
        </w:rPr>
        <w:t>7</w:t>
      </w:r>
      <w:r w:rsidRPr="009A5F08">
        <w:rPr>
          <w:b/>
          <w:u w:val="single"/>
        </w:rPr>
        <w:t>: FOURNITURE ET POSE DE TETE TRICOLORE DE 3X100MM²</w:t>
      </w:r>
    </w:p>
    <w:p w:rsidR="00E07C15" w:rsidRPr="009A5F08" w:rsidRDefault="00E07C15" w:rsidP="00E07C15">
      <w:pPr>
        <w:spacing w:line="276" w:lineRule="auto"/>
        <w:jc w:val="both"/>
      </w:pPr>
      <w:r w:rsidRPr="009A5F08">
        <w:t>Ce prix rémunère à l’unité la fourniture et la pose tête tricolore de 3x100mm²</w:t>
      </w:r>
      <w:r w:rsidR="00D80EDC">
        <w:t>, suivant les spécifications de l’article36 – chapitre II,</w:t>
      </w:r>
      <w:r w:rsidR="00D80EDC" w:rsidRPr="009A5F08">
        <w:t xml:space="preserve"> </w:t>
      </w:r>
      <w:r w:rsidRPr="009A5F08">
        <w:t xml:space="preserve"> y compris toutes sujétions de fixation</w:t>
      </w:r>
    </w:p>
    <w:p w:rsidR="00E07C15" w:rsidRPr="009A5F08" w:rsidRDefault="00E07C15" w:rsidP="00F322C6">
      <w:pPr>
        <w:spacing w:before="120" w:line="276" w:lineRule="auto"/>
        <w:ind w:left="360"/>
        <w:jc w:val="both"/>
      </w:pPr>
      <w:r w:rsidRPr="009A5F08">
        <w:t xml:space="preserve">Ouvrage payé à l’unité  au prix </w:t>
      </w:r>
      <w:r w:rsidRPr="009A5F08">
        <w:rPr>
          <w:lang w:eastAsia="fr-FR"/>
        </w:rPr>
        <w:t xml:space="preserve"> N°</w:t>
      </w:r>
      <w:r w:rsidR="00D80EDC">
        <w:rPr>
          <w:lang w:eastAsia="fr-FR"/>
        </w:rPr>
        <w:t>1</w:t>
      </w:r>
      <w:r w:rsidR="00F322C6">
        <w:rPr>
          <w:lang w:eastAsia="fr-FR"/>
        </w:rPr>
        <w:t>7</w:t>
      </w:r>
    </w:p>
    <w:p w:rsidR="00E07C15" w:rsidRPr="009A5F08" w:rsidRDefault="00E07C15" w:rsidP="00E07C15">
      <w:pPr>
        <w:spacing w:line="276" w:lineRule="auto"/>
        <w:jc w:val="both"/>
        <w:rPr>
          <w:b/>
          <w:u w:val="single"/>
        </w:rPr>
      </w:pPr>
    </w:p>
    <w:p w:rsidR="00E07C15" w:rsidRPr="009A5F08" w:rsidRDefault="00E07C15" w:rsidP="00F322C6">
      <w:pPr>
        <w:spacing w:line="276" w:lineRule="auto"/>
        <w:jc w:val="both"/>
        <w:rPr>
          <w:b/>
          <w:u w:val="single"/>
        </w:rPr>
      </w:pPr>
      <w:r w:rsidRPr="009A5F08">
        <w:rPr>
          <w:b/>
          <w:u w:val="single"/>
        </w:rPr>
        <w:t>PRIX N°</w:t>
      </w:r>
      <w:r w:rsidR="00D80EDC">
        <w:rPr>
          <w:b/>
          <w:u w:val="single"/>
        </w:rPr>
        <w:t>1</w:t>
      </w:r>
      <w:r w:rsidR="00F322C6">
        <w:rPr>
          <w:b/>
          <w:u w:val="single"/>
        </w:rPr>
        <w:t>8</w:t>
      </w:r>
      <w:r w:rsidRPr="009A5F08">
        <w:rPr>
          <w:b/>
          <w:u w:val="single"/>
        </w:rPr>
        <w:t>: FOURNITURE ET POSE DE TETE DE 1X200MM²</w:t>
      </w:r>
    </w:p>
    <w:p w:rsidR="00E07C15" w:rsidRPr="009A5F08" w:rsidRDefault="00E07C15" w:rsidP="00DB14BF">
      <w:pPr>
        <w:spacing w:line="276" w:lineRule="auto"/>
        <w:jc w:val="both"/>
      </w:pPr>
      <w:r w:rsidRPr="009A5F08">
        <w:t>Ce prix rémunère à l’unité la fourniture et la pose tête de 1x200mm²</w:t>
      </w:r>
      <w:r w:rsidR="00D80EDC">
        <w:t>, suivant les spécifications de l’article36 – chapitre II,</w:t>
      </w:r>
      <w:r w:rsidR="00D80EDC" w:rsidRPr="009A5F08">
        <w:t xml:space="preserve"> </w:t>
      </w:r>
      <w:r w:rsidRPr="009A5F08">
        <w:t xml:space="preserve"> y compris toutes sujétions de fixation</w:t>
      </w:r>
    </w:p>
    <w:p w:rsidR="00E07C15" w:rsidRDefault="00E07C15" w:rsidP="00F322C6">
      <w:pPr>
        <w:spacing w:before="120" w:line="276" w:lineRule="auto"/>
        <w:jc w:val="both"/>
        <w:rPr>
          <w:lang w:eastAsia="fr-FR"/>
        </w:rPr>
      </w:pPr>
      <w:r w:rsidRPr="009A5F08">
        <w:t xml:space="preserve">Ouvrage payé à l’unité  au prix </w:t>
      </w:r>
      <w:r w:rsidRPr="009A5F08">
        <w:rPr>
          <w:lang w:eastAsia="fr-FR"/>
        </w:rPr>
        <w:t xml:space="preserve"> N°</w:t>
      </w:r>
      <w:r w:rsidR="00D80EDC">
        <w:rPr>
          <w:lang w:eastAsia="fr-FR"/>
        </w:rPr>
        <w:t>1</w:t>
      </w:r>
      <w:r w:rsidR="00F322C6">
        <w:rPr>
          <w:lang w:eastAsia="fr-FR"/>
        </w:rPr>
        <w:t>8</w:t>
      </w:r>
    </w:p>
    <w:p w:rsidR="00E07C15" w:rsidRPr="009A5F08" w:rsidRDefault="00E07C15" w:rsidP="00E07C15">
      <w:pPr>
        <w:spacing w:before="120" w:line="276" w:lineRule="auto"/>
        <w:jc w:val="both"/>
        <w:rPr>
          <w:lang w:eastAsia="fr-FR"/>
        </w:rPr>
      </w:pPr>
    </w:p>
    <w:p w:rsidR="00E07C15" w:rsidRPr="009A5F08" w:rsidRDefault="00E07C15" w:rsidP="00F322C6">
      <w:pPr>
        <w:spacing w:line="276" w:lineRule="auto"/>
        <w:jc w:val="both"/>
        <w:rPr>
          <w:b/>
          <w:u w:val="single"/>
        </w:rPr>
      </w:pPr>
      <w:r w:rsidRPr="009A5F08">
        <w:rPr>
          <w:b/>
          <w:u w:val="single"/>
        </w:rPr>
        <w:t>PRIX N°</w:t>
      </w:r>
      <w:r w:rsidR="00DB14BF">
        <w:rPr>
          <w:b/>
          <w:u w:val="single"/>
        </w:rPr>
        <w:t>1</w:t>
      </w:r>
      <w:r w:rsidR="00F322C6">
        <w:rPr>
          <w:b/>
          <w:u w:val="single"/>
        </w:rPr>
        <w:t>9</w:t>
      </w:r>
      <w:r w:rsidRPr="009A5F08">
        <w:rPr>
          <w:b/>
          <w:u w:val="single"/>
        </w:rPr>
        <w:t>: FOURNITURE ET POSE DE TETE POUR COUNT DOWN</w:t>
      </w:r>
    </w:p>
    <w:p w:rsidR="00E07C15" w:rsidRPr="009A5F08" w:rsidRDefault="00E07C15" w:rsidP="00DB14BF">
      <w:pPr>
        <w:spacing w:line="276" w:lineRule="auto"/>
        <w:jc w:val="both"/>
      </w:pPr>
      <w:r w:rsidRPr="009A5F08">
        <w:t xml:space="preserve">Ce prix rémunère à l’unité la fourniture et la pose tête pour count down </w:t>
      </w:r>
      <w:r w:rsidR="00DB14BF">
        <w:t>, suivant les spécifications de l’article36 – chapitre II,</w:t>
      </w:r>
      <w:r w:rsidR="00DB14BF" w:rsidRPr="009A5F08">
        <w:t xml:space="preserve"> </w:t>
      </w:r>
      <w:r w:rsidRPr="009A5F08">
        <w:t>y compris toutes sujétions de fixation</w:t>
      </w:r>
    </w:p>
    <w:p w:rsidR="00E07C15" w:rsidRDefault="00E07C15" w:rsidP="00F322C6">
      <w:pPr>
        <w:spacing w:before="120" w:line="276" w:lineRule="auto"/>
        <w:ind w:left="360"/>
        <w:jc w:val="both"/>
        <w:rPr>
          <w:lang w:eastAsia="fr-FR"/>
        </w:rPr>
      </w:pPr>
      <w:r w:rsidRPr="009A5F08">
        <w:t xml:space="preserve">Ouvrage payé à l’unité  au prix </w:t>
      </w:r>
      <w:r w:rsidRPr="009A5F08">
        <w:rPr>
          <w:lang w:eastAsia="fr-FR"/>
        </w:rPr>
        <w:t xml:space="preserve"> N°</w:t>
      </w:r>
      <w:r w:rsidR="00DB14BF">
        <w:rPr>
          <w:lang w:eastAsia="fr-FR"/>
        </w:rPr>
        <w:t>1</w:t>
      </w:r>
      <w:r w:rsidR="00F322C6">
        <w:rPr>
          <w:lang w:eastAsia="fr-FR"/>
        </w:rPr>
        <w:t>9</w:t>
      </w:r>
    </w:p>
    <w:p w:rsidR="00A517F2" w:rsidRPr="009A5F08" w:rsidRDefault="00A517F2" w:rsidP="00A517F2">
      <w:pPr>
        <w:spacing w:before="120" w:line="276" w:lineRule="auto"/>
        <w:ind w:left="360"/>
        <w:jc w:val="both"/>
        <w:rPr>
          <w:lang w:eastAsia="fr-FR"/>
        </w:rPr>
      </w:pPr>
    </w:p>
    <w:p w:rsidR="00E07C15" w:rsidRPr="009A5F08" w:rsidRDefault="00E07C15" w:rsidP="00F322C6">
      <w:pPr>
        <w:spacing w:line="276" w:lineRule="auto"/>
        <w:jc w:val="both"/>
        <w:rPr>
          <w:b/>
          <w:u w:val="single"/>
        </w:rPr>
      </w:pPr>
      <w:r w:rsidRPr="009A5F08">
        <w:rPr>
          <w:b/>
          <w:u w:val="single"/>
        </w:rPr>
        <w:t>PRIX N°</w:t>
      </w:r>
      <w:r w:rsidR="00F322C6">
        <w:rPr>
          <w:b/>
          <w:u w:val="single"/>
        </w:rPr>
        <w:t>20</w:t>
      </w:r>
      <w:r w:rsidRPr="009A5F08">
        <w:rPr>
          <w:b/>
          <w:u w:val="single"/>
        </w:rPr>
        <w:t>: FOURNITURE ET POSE DE TETE POUR PIETON</w:t>
      </w:r>
    </w:p>
    <w:p w:rsidR="00E07C15" w:rsidRPr="009A5F08" w:rsidRDefault="00E07C15" w:rsidP="00DB14BF">
      <w:pPr>
        <w:spacing w:line="276" w:lineRule="auto"/>
        <w:jc w:val="both"/>
      </w:pPr>
      <w:r w:rsidRPr="009A5F08">
        <w:t xml:space="preserve">Ce prix rémunère à l’unité la fourniture et la pose tête pour </w:t>
      </w:r>
      <w:r w:rsidR="00DB14BF" w:rsidRPr="009A5F08">
        <w:t>piéton</w:t>
      </w:r>
      <w:r w:rsidR="00DB14BF">
        <w:t>, suivant les spécifications de l’article36 – chapitre II,</w:t>
      </w:r>
      <w:r w:rsidR="00DB14BF" w:rsidRPr="009A5F08">
        <w:t xml:space="preserve"> </w:t>
      </w:r>
      <w:r w:rsidRPr="009A5F08">
        <w:t xml:space="preserve"> y compris toutes sujétions de fixation</w:t>
      </w:r>
    </w:p>
    <w:p w:rsidR="00E07C15" w:rsidRPr="009A5F08" w:rsidRDefault="00E07C15" w:rsidP="00F322C6">
      <w:pPr>
        <w:spacing w:before="120" w:line="276" w:lineRule="auto"/>
        <w:jc w:val="both"/>
      </w:pPr>
      <w:r w:rsidRPr="009A5F08">
        <w:t xml:space="preserve">Ouvrage payé à l’unité  au prix </w:t>
      </w:r>
      <w:r w:rsidRPr="009A5F08">
        <w:rPr>
          <w:lang w:eastAsia="fr-FR"/>
        </w:rPr>
        <w:t xml:space="preserve"> N°</w:t>
      </w:r>
      <w:r w:rsidR="00F322C6">
        <w:rPr>
          <w:lang w:eastAsia="fr-FR"/>
        </w:rPr>
        <w:t>20</w:t>
      </w:r>
    </w:p>
    <w:p w:rsidR="00E07C15" w:rsidRPr="009A5F08" w:rsidRDefault="00E07C15" w:rsidP="00E07C15">
      <w:pPr>
        <w:spacing w:line="276" w:lineRule="auto"/>
        <w:jc w:val="both"/>
        <w:rPr>
          <w:b/>
          <w:u w:val="single"/>
          <w:lang w:eastAsia="fr-FR"/>
        </w:rPr>
      </w:pPr>
    </w:p>
    <w:p w:rsidR="00E07C15" w:rsidRPr="009A5F08" w:rsidRDefault="00E07C15" w:rsidP="00F322C6">
      <w:pPr>
        <w:spacing w:line="276" w:lineRule="auto"/>
        <w:jc w:val="both"/>
        <w:rPr>
          <w:b/>
          <w:u w:val="single"/>
        </w:rPr>
      </w:pPr>
      <w:r w:rsidRPr="009A5F08">
        <w:rPr>
          <w:b/>
          <w:u w:val="single"/>
        </w:rPr>
        <w:t>PRIX N°</w:t>
      </w:r>
      <w:r w:rsidR="00DB14BF">
        <w:rPr>
          <w:b/>
          <w:u w:val="single"/>
        </w:rPr>
        <w:t>2</w:t>
      </w:r>
      <w:r w:rsidR="00F322C6">
        <w:rPr>
          <w:b/>
          <w:u w:val="single"/>
        </w:rPr>
        <w:t>1</w:t>
      </w:r>
      <w:r w:rsidRPr="009A5F08">
        <w:rPr>
          <w:b/>
          <w:u w:val="single"/>
        </w:rPr>
        <w:t>: FOURNITURE ET POSE D'ARMOIRE DE COMMANDE DE SIGNALISATION</w:t>
      </w:r>
    </w:p>
    <w:p w:rsidR="00E07C15" w:rsidRPr="00E07C15" w:rsidRDefault="00E07C15" w:rsidP="00E07C15">
      <w:pPr>
        <w:autoSpaceDE w:val="0"/>
        <w:autoSpaceDN w:val="0"/>
        <w:adjustRightInd w:val="0"/>
        <w:spacing w:before="120"/>
        <w:jc w:val="both"/>
        <w:rPr>
          <w:rFonts w:asciiTheme="majorBidi" w:hAnsiTheme="majorBidi" w:cstheme="majorBidi"/>
          <w:color w:val="000000"/>
          <w:sz w:val="24"/>
          <w:szCs w:val="24"/>
        </w:rPr>
      </w:pPr>
      <w:r w:rsidRPr="00E07C15">
        <w:rPr>
          <w:rFonts w:asciiTheme="majorBidi" w:hAnsiTheme="majorBidi" w:cstheme="majorBidi"/>
          <w:color w:val="000000"/>
          <w:sz w:val="24"/>
          <w:szCs w:val="24"/>
        </w:rPr>
        <w:t>Le tableau doit être en bakélite de 4 mm minimum, découpé en 500mmx500mm +/- 40mm maximum de chaque côté.</w:t>
      </w:r>
      <w:r w:rsidR="00CC1C67">
        <w:rPr>
          <w:rFonts w:asciiTheme="majorBidi" w:hAnsiTheme="majorBidi" w:cstheme="majorBidi"/>
          <w:color w:val="000000"/>
          <w:sz w:val="24"/>
          <w:szCs w:val="24"/>
        </w:rPr>
        <w:t xml:space="preserve"> </w:t>
      </w:r>
      <w:r w:rsidRPr="00E07C15">
        <w:rPr>
          <w:rFonts w:asciiTheme="majorBidi" w:hAnsiTheme="majorBidi" w:cstheme="majorBidi"/>
          <w:color w:val="000000"/>
          <w:sz w:val="24"/>
          <w:szCs w:val="24"/>
        </w:rPr>
        <w:t>Équipements du tableau:</w:t>
      </w:r>
    </w:p>
    <w:p w:rsidR="00E07C15" w:rsidRPr="00E07C15" w:rsidRDefault="00E07C15" w:rsidP="00E07C15">
      <w:pPr>
        <w:pStyle w:val="Paragraphedeliste"/>
        <w:numPr>
          <w:ilvl w:val="0"/>
          <w:numId w:val="40"/>
        </w:numPr>
        <w:autoSpaceDE w:val="0"/>
        <w:autoSpaceDN w:val="0"/>
        <w:adjustRightInd w:val="0"/>
        <w:spacing w:before="120" w:after="0" w:line="240" w:lineRule="auto"/>
        <w:jc w:val="both"/>
        <w:rPr>
          <w:rFonts w:asciiTheme="majorBidi" w:hAnsiTheme="majorBidi" w:cstheme="majorBidi"/>
          <w:color w:val="000000"/>
          <w:sz w:val="24"/>
          <w:szCs w:val="24"/>
        </w:rPr>
      </w:pPr>
      <w:r w:rsidRPr="00E07C15">
        <w:rPr>
          <w:rFonts w:asciiTheme="majorBidi" w:hAnsiTheme="majorBidi" w:cstheme="majorBidi"/>
          <w:color w:val="000000"/>
          <w:sz w:val="24"/>
          <w:szCs w:val="24"/>
        </w:rPr>
        <w:t>Un automate de type modulaire (24/12V-DC) équipé d’une IHM, Ethernet et serveur Web  intégrés. Le menu de paramétrage doit être facile, constitué de tables de données identifiées par des noms usuels dans la signalisation lumineuses (une identification par numérotation est inacceptable).</w:t>
      </w:r>
    </w:p>
    <w:p w:rsidR="00E07C15" w:rsidRPr="00E07C15" w:rsidRDefault="00E07C15" w:rsidP="00E07C15">
      <w:pPr>
        <w:pStyle w:val="Paragraphedeliste"/>
        <w:numPr>
          <w:ilvl w:val="0"/>
          <w:numId w:val="40"/>
        </w:numPr>
        <w:autoSpaceDE w:val="0"/>
        <w:autoSpaceDN w:val="0"/>
        <w:adjustRightInd w:val="0"/>
        <w:spacing w:before="120" w:after="0" w:line="240" w:lineRule="auto"/>
        <w:jc w:val="both"/>
        <w:rPr>
          <w:rFonts w:asciiTheme="majorBidi" w:hAnsiTheme="majorBidi" w:cstheme="majorBidi"/>
          <w:color w:val="000000"/>
          <w:sz w:val="24"/>
          <w:szCs w:val="24"/>
        </w:rPr>
      </w:pPr>
      <w:r w:rsidRPr="00E07C15">
        <w:rPr>
          <w:rFonts w:asciiTheme="majorBidi" w:hAnsiTheme="majorBidi" w:cstheme="majorBidi"/>
          <w:color w:val="000000"/>
          <w:sz w:val="24"/>
          <w:szCs w:val="24"/>
        </w:rPr>
        <w:t>Dispositifs de sectionnement de circuits et de protection, une alimentation compatible en courant et tension, une lampe et prise de courant.</w:t>
      </w:r>
    </w:p>
    <w:p w:rsidR="00E07C15" w:rsidRPr="00E07C15" w:rsidRDefault="00E07C15" w:rsidP="00E07C15">
      <w:pPr>
        <w:pStyle w:val="Paragraphedeliste"/>
        <w:numPr>
          <w:ilvl w:val="0"/>
          <w:numId w:val="40"/>
        </w:numPr>
        <w:autoSpaceDE w:val="0"/>
        <w:autoSpaceDN w:val="0"/>
        <w:adjustRightInd w:val="0"/>
        <w:spacing w:before="120" w:after="0" w:line="240" w:lineRule="auto"/>
        <w:jc w:val="both"/>
        <w:rPr>
          <w:rFonts w:asciiTheme="majorBidi" w:hAnsiTheme="majorBidi" w:cstheme="majorBidi"/>
          <w:color w:val="000000"/>
          <w:sz w:val="24"/>
          <w:szCs w:val="24"/>
        </w:rPr>
      </w:pPr>
      <w:r w:rsidRPr="00E07C15">
        <w:rPr>
          <w:rFonts w:asciiTheme="majorBidi" w:hAnsiTheme="majorBidi" w:cstheme="majorBidi"/>
          <w:color w:val="000000"/>
          <w:sz w:val="24"/>
          <w:szCs w:val="24"/>
        </w:rPr>
        <w:t>Une interface adéquate pour la commande manuelle.</w:t>
      </w:r>
    </w:p>
    <w:p w:rsidR="00E07C15" w:rsidRPr="00E07C15" w:rsidRDefault="00E07C15" w:rsidP="00E07C15">
      <w:pPr>
        <w:autoSpaceDE w:val="0"/>
        <w:autoSpaceDN w:val="0"/>
        <w:adjustRightInd w:val="0"/>
        <w:spacing w:before="120"/>
        <w:jc w:val="both"/>
        <w:rPr>
          <w:rFonts w:asciiTheme="majorBidi" w:hAnsiTheme="majorBidi" w:cstheme="majorBidi"/>
          <w:color w:val="000000"/>
          <w:sz w:val="24"/>
          <w:szCs w:val="24"/>
        </w:rPr>
      </w:pPr>
      <w:r w:rsidRPr="00E07C15">
        <w:rPr>
          <w:rFonts w:asciiTheme="majorBidi" w:hAnsiTheme="majorBidi" w:cstheme="majorBidi"/>
          <w:b/>
          <w:bCs/>
          <w:color w:val="000000"/>
          <w:sz w:val="24"/>
          <w:szCs w:val="24"/>
          <w:u w:val="single"/>
        </w:rPr>
        <w:t>Fonctionnement</w:t>
      </w:r>
      <w:r w:rsidRPr="00E07C15">
        <w:rPr>
          <w:rFonts w:asciiTheme="majorBidi" w:hAnsiTheme="majorBidi" w:cstheme="majorBidi"/>
          <w:color w:val="000000"/>
          <w:sz w:val="24"/>
          <w:szCs w:val="24"/>
        </w:rPr>
        <w:t>:</w:t>
      </w:r>
    </w:p>
    <w:p w:rsidR="00E07C15" w:rsidRPr="00E07C15" w:rsidRDefault="00E07C15" w:rsidP="00E07C15">
      <w:pPr>
        <w:pStyle w:val="Paragraphedeliste"/>
        <w:numPr>
          <w:ilvl w:val="0"/>
          <w:numId w:val="41"/>
        </w:numPr>
        <w:autoSpaceDE w:val="0"/>
        <w:autoSpaceDN w:val="0"/>
        <w:adjustRightInd w:val="0"/>
        <w:spacing w:before="120" w:after="0" w:line="240" w:lineRule="auto"/>
        <w:jc w:val="both"/>
        <w:rPr>
          <w:rFonts w:asciiTheme="majorBidi" w:hAnsiTheme="majorBidi" w:cstheme="majorBidi"/>
          <w:color w:val="000000"/>
          <w:sz w:val="24"/>
          <w:szCs w:val="24"/>
        </w:rPr>
      </w:pPr>
      <w:r w:rsidRPr="00E07C15">
        <w:rPr>
          <w:rFonts w:asciiTheme="majorBidi" w:hAnsiTheme="majorBidi" w:cstheme="majorBidi"/>
          <w:color w:val="000000"/>
          <w:sz w:val="24"/>
          <w:szCs w:val="24"/>
        </w:rPr>
        <w:t>Fonctionnement en  deux, trois, et quatre temps avec la mise en service des feux piétons.</w:t>
      </w:r>
    </w:p>
    <w:p w:rsidR="00E07C15" w:rsidRPr="00E07C15" w:rsidRDefault="00E07C15" w:rsidP="00E07C15">
      <w:pPr>
        <w:pStyle w:val="Paragraphedeliste"/>
        <w:numPr>
          <w:ilvl w:val="0"/>
          <w:numId w:val="40"/>
        </w:numPr>
        <w:autoSpaceDE w:val="0"/>
        <w:autoSpaceDN w:val="0"/>
        <w:adjustRightInd w:val="0"/>
        <w:spacing w:before="120" w:after="0" w:line="240" w:lineRule="auto"/>
        <w:jc w:val="both"/>
        <w:rPr>
          <w:rFonts w:asciiTheme="majorBidi" w:hAnsiTheme="majorBidi" w:cstheme="majorBidi"/>
          <w:color w:val="000000"/>
          <w:sz w:val="24"/>
          <w:szCs w:val="24"/>
        </w:rPr>
      </w:pPr>
      <w:r w:rsidRPr="00E07C15">
        <w:rPr>
          <w:rFonts w:asciiTheme="majorBidi" w:hAnsiTheme="majorBidi" w:cstheme="majorBidi"/>
          <w:color w:val="000000"/>
          <w:sz w:val="24"/>
          <w:szCs w:val="24"/>
        </w:rPr>
        <w:t>Les modes de marche : mode manuel, mode automatique suivant les différents périodes du jour.et le mode jaune clignotant.</w:t>
      </w:r>
    </w:p>
    <w:p w:rsidR="00E07C15" w:rsidRPr="00E07C15" w:rsidRDefault="00E07C15" w:rsidP="00E07C15">
      <w:pPr>
        <w:pStyle w:val="Paragraphedeliste"/>
        <w:numPr>
          <w:ilvl w:val="0"/>
          <w:numId w:val="40"/>
        </w:numPr>
        <w:autoSpaceDE w:val="0"/>
        <w:autoSpaceDN w:val="0"/>
        <w:adjustRightInd w:val="0"/>
        <w:spacing w:before="120" w:after="0" w:line="240" w:lineRule="auto"/>
        <w:jc w:val="both"/>
        <w:rPr>
          <w:rFonts w:asciiTheme="majorBidi" w:hAnsiTheme="majorBidi" w:cstheme="majorBidi"/>
          <w:color w:val="000000"/>
          <w:sz w:val="24"/>
          <w:szCs w:val="24"/>
        </w:rPr>
      </w:pPr>
      <w:r w:rsidRPr="00E07C15">
        <w:rPr>
          <w:rFonts w:asciiTheme="majorBidi" w:hAnsiTheme="majorBidi" w:cstheme="majorBidi"/>
          <w:color w:val="000000"/>
          <w:sz w:val="24"/>
          <w:szCs w:val="24"/>
        </w:rPr>
        <w:t>Le programme doit être cohérent et adaptable aux modèles courants des intersection sans aucune modification au niveau du matérielle.</w:t>
      </w:r>
    </w:p>
    <w:p w:rsidR="00DB14BF" w:rsidRDefault="00DB14BF" w:rsidP="00F322C6">
      <w:pPr>
        <w:spacing w:before="120"/>
        <w:ind w:left="360"/>
        <w:jc w:val="both"/>
        <w:rPr>
          <w:lang w:eastAsia="fr-FR"/>
        </w:rPr>
      </w:pPr>
      <w:r w:rsidRPr="009A5F08">
        <w:t xml:space="preserve">Ouvrage payé à l’unité  au prix </w:t>
      </w:r>
      <w:r w:rsidRPr="009A5F08">
        <w:rPr>
          <w:lang w:eastAsia="fr-FR"/>
        </w:rPr>
        <w:t xml:space="preserve"> N°</w:t>
      </w:r>
      <w:r>
        <w:rPr>
          <w:lang w:eastAsia="fr-FR"/>
        </w:rPr>
        <w:t>2</w:t>
      </w:r>
      <w:r w:rsidR="00F322C6">
        <w:rPr>
          <w:lang w:eastAsia="fr-FR"/>
        </w:rPr>
        <w:t>1</w:t>
      </w:r>
    </w:p>
    <w:p w:rsidR="00E07C15" w:rsidRDefault="00E07C15" w:rsidP="00E07C15">
      <w:pPr>
        <w:tabs>
          <w:tab w:val="left" w:pos="1418"/>
          <w:tab w:val="left" w:pos="1702"/>
        </w:tabs>
        <w:spacing w:line="276" w:lineRule="auto"/>
        <w:jc w:val="both"/>
        <w:rPr>
          <w:lang w:eastAsia="fr-FR"/>
        </w:rPr>
      </w:pPr>
    </w:p>
    <w:p w:rsidR="00234D23" w:rsidRDefault="00234D23" w:rsidP="00E07C15">
      <w:pPr>
        <w:tabs>
          <w:tab w:val="left" w:pos="1418"/>
          <w:tab w:val="left" w:pos="1702"/>
        </w:tabs>
        <w:spacing w:line="276" w:lineRule="auto"/>
        <w:jc w:val="both"/>
        <w:rPr>
          <w:lang w:eastAsia="fr-FR"/>
        </w:rPr>
      </w:pPr>
    </w:p>
    <w:p w:rsidR="00234D23" w:rsidRDefault="00234D23" w:rsidP="00E07C15">
      <w:pPr>
        <w:tabs>
          <w:tab w:val="left" w:pos="1418"/>
          <w:tab w:val="left" w:pos="1702"/>
        </w:tabs>
        <w:spacing w:line="276" w:lineRule="auto"/>
        <w:jc w:val="both"/>
        <w:rPr>
          <w:lang w:eastAsia="fr-FR"/>
        </w:rPr>
      </w:pPr>
    </w:p>
    <w:p w:rsidR="00234D23" w:rsidRDefault="00234D23" w:rsidP="00E07C15">
      <w:pPr>
        <w:tabs>
          <w:tab w:val="left" w:pos="1418"/>
          <w:tab w:val="left" w:pos="1702"/>
        </w:tabs>
        <w:spacing w:line="276" w:lineRule="auto"/>
        <w:jc w:val="both"/>
      </w:pPr>
    </w:p>
    <w:p w:rsidR="00E07C15" w:rsidRPr="009A5F08" w:rsidRDefault="00E07C15" w:rsidP="00F322C6">
      <w:pPr>
        <w:tabs>
          <w:tab w:val="left" w:pos="1418"/>
          <w:tab w:val="left" w:pos="1702"/>
        </w:tabs>
        <w:spacing w:line="276" w:lineRule="auto"/>
        <w:jc w:val="both"/>
        <w:rPr>
          <w:b/>
          <w:u w:val="single"/>
        </w:rPr>
      </w:pPr>
      <w:r w:rsidRPr="009A5F08">
        <w:rPr>
          <w:b/>
          <w:u w:val="single"/>
        </w:rPr>
        <w:lastRenderedPageBreak/>
        <w:t xml:space="preserve">PRIX N°  </w:t>
      </w:r>
      <w:r w:rsidR="00DB14BF">
        <w:rPr>
          <w:b/>
          <w:u w:val="single"/>
        </w:rPr>
        <w:t>2</w:t>
      </w:r>
      <w:r w:rsidR="00F322C6">
        <w:rPr>
          <w:b/>
          <w:u w:val="single"/>
        </w:rPr>
        <w:t>2</w:t>
      </w:r>
      <w:r w:rsidRPr="009A5F08">
        <w:rPr>
          <w:b/>
          <w:u w:val="single"/>
        </w:rPr>
        <w:t xml:space="preserve">:   DEPOSE DES  </w:t>
      </w:r>
      <w:r w:rsidR="00EC3AFE">
        <w:rPr>
          <w:b/>
          <w:u w:val="single"/>
        </w:rPr>
        <w:t>POTENCES ET POTELETS EXISTANTES</w:t>
      </w:r>
    </w:p>
    <w:p w:rsidR="00E07C15" w:rsidRPr="009A5F08" w:rsidRDefault="00E07C15" w:rsidP="00DB14BF">
      <w:pPr>
        <w:spacing w:line="276" w:lineRule="auto"/>
        <w:jc w:val="both"/>
        <w:rPr>
          <w:color w:val="000000"/>
        </w:rPr>
      </w:pPr>
      <w:r w:rsidRPr="009A5F08">
        <w:rPr>
          <w:color w:val="000000"/>
        </w:rPr>
        <w:t xml:space="preserve">Rémunère à l’unité, la dépose avec précaution de </w:t>
      </w:r>
      <w:r w:rsidR="00DB14BF">
        <w:rPr>
          <w:color w:val="000000"/>
        </w:rPr>
        <w:t xml:space="preserve">potences et potelets de toute hauteur  et les têtes </w:t>
      </w:r>
      <w:r w:rsidRPr="009A5F08">
        <w:rPr>
          <w:color w:val="000000"/>
        </w:rPr>
        <w:t>existants, leur transport et leur déchargement au lieu qui sera indiqué à l’entreprise par l’ingénieur chargé du suivi des travaux. Un bon de réception devra être établi à cet effet.</w:t>
      </w:r>
    </w:p>
    <w:p w:rsidR="00E07C15" w:rsidRPr="009A5F08" w:rsidRDefault="00E07C15" w:rsidP="00F322C6">
      <w:pPr>
        <w:spacing w:line="276" w:lineRule="auto"/>
        <w:jc w:val="both"/>
      </w:pPr>
      <w:r w:rsidRPr="009A5F08">
        <w:t xml:space="preserve">Payé  à  </w:t>
      </w:r>
      <w:r w:rsidRPr="009A5F08">
        <w:rPr>
          <w:color w:val="000000"/>
        </w:rPr>
        <w:t xml:space="preserve">l’unité  </w:t>
      </w:r>
      <w:r w:rsidRPr="009A5F08">
        <w:t>au  prix  N°</w:t>
      </w:r>
      <w:r w:rsidRPr="009A5F08">
        <w:rPr>
          <w:b/>
        </w:rPr>
        <w:t xml:space="preserve"> </w:t>
      </w:r>
      <w:r w:rsidR="00DB14BF">
        <w:t>2</w:t>
      </w:r>
      <w:r w:rsidR="00F322C6">
        <w:t>2</w:t>
      </w:r>
    </w:p>
    <w:p w:rsidR="00E07C15" w:rsidRDefault="00E07C15" w:rsidP="00E07C15">
      <w:pPr>
        <w:pStyle w:val="Paragraphe"/>
        <w:tabs>
          <w:tab w:val="left" w:pos="1418"/>
          <w:tab w:val="left" w:pos="1701"/>
          <w:tab w:val="left" w:pos="1985"/>
        </w:tabs>
        <w:spacing w:line="276" w:lineRule="auto"/>
        <w:rPr>
          <w:b/>
          <w:smallCaps/>
          <w:sz w:val="20"/>
          <w:szCs w:val="20"/>
          <w:u w:val="single"/>
        </w:rPr>
      </w:pPr>
    </w:p>
    <w:p w:rsidR="006E32B2" w:rsidRPr="00662E6A" w:rsidRDefault="006E32B2" w:rsidP="006E32B2">
      <w:pPr>
        <w:rPr>
          <w:sz w:val="22"/>
          <w:szCs w:val="22"/>
        </w:rPr>
      </w:pPr>
    </w:p>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Pr="006E32B2" w:rsidRDefault="006E32B2" w:rsidP="006E32B2"/>
    <w:p w:rsidR="004B546A" w:rsidRPr="004B546A" w:rsidRDefault="004B546A" w:rsidP="004B546A"/>
    <w:p w:rsidR="00EB015F" w:rsidRPr="00EB015F" w:rsidRDefault="00EB015F" w:rsidP="00EB015F">
      <w:r>
        <w:rPr>
          <w:rFonts w:ascii="Arial" w:hAnsi="Arial" w:cs="Arial"/>
          <w:sz w:val="18"/>
          <w:szCs w:val="18"/>
        </w:rPr>
        <w:tab/>
      </w:r>
    </w:p>
    <w:p w:rsidR="00EB16AC" w:rsidRPr="009A5F08" w:rsidRDefault="00EB16AC" w:rsidP="00EB16AC">
      <w:pPr>
        <w:spacing w:line="280" w:lineRule="atLeast"/>
        <w:jc w:val="both"/>
        <w:rPr>
          <w:b/>
          <w:sz w:val="18"/>
          <w:szCs w:val="18"/>
          <w:u w:val="single"/>
          <w:lang w:eastAsia="fr-FR"/>
        </w:rPr>
      </w:pPr>
    </w:p>
    <w:p w:rsidR="00B74CFC" w:rsidRDefault="00B74CFC"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F322C6" w:rsidRDefault="00F322C6"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EB16AC" w:rsidRDefault="00EB16AC" w:rsidP="00EB16AC">
      <w:pPr>
        <w:spacing w:line="280" w:lineRule="atLeast"/>
        <w:jc w:val="both"/>
        <w:rPr>
          <w:b/>
          <w:u w:val="single"/>
          <w:lang w:eastAsia="fr-FR"/>
        </w:rPr>
      </w:pPr>
    </w:p>
    <w:p w:rsidR="00EB16AC" w:rsidRPr="002451FE" w:rsidRDefault="002451FE" w:rsidP="002451FE">
      <w:pPr>
        <w:spacing w:line="280" w:lineRule="atLeast"/>
        <w:jc w:val="center"/>
        <w:rPr>
          <w:b/>
          <w:sz w:val="36"/>
          <w:szCs w:val="36"/>
          <w:u w:val="single"/>
          <w:lang w:eastAsia="fr-FR"/>
        </w:rPr>
      </w:pPr>
      <w:r w:rsidRPr="002451FE">
        <w:rPr>
          <w:b/>
          <w:sz w:val="36"/>
          <w:szCs w:val="36"/>
          <w:u w:val="single"/>
          <w:lang w:eastAsia="fr-FR"/>
        </w:rPr>
        <w:t>BORDEREAU DES PRIX – DETAIL ESTIMATIF</w:t>
      </w:r>
    </w:p>
    <w:p w:rsidR="00EB16AC" w:rsidRDefault="00EB16AC"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570B36" w:rsidRDefault="00570B36" w:rsidP="00EB16AC">
      <w:pPr>
        <w:rPr>
          <w:rFonts w:ascii="Arial" w:hAnsi="Arial" w:cs="Arial"/>
          <w:sz w:val="18"/>
          <w:szCs w:val="18"/>
          <w:lang w:eastAsia="fr-FR"/>
        </w:rPr>
      </w:pPr>
    </w:p>
    <w:p w:rsidR="00570B36" w:rsidRDefault="00570B36" w:rsidP="00EB16AC">
      <w:pPr>
        <w:rPr>
          <w:rFonts w:ascii="Arial" w:hAnsi="Arial" w:cs="Arial"/>
          <w:sz w:val="18"/>
          <w:szCs w:val="18"/>
          <w:lang w:eastAsia="fr-FR"/>
        </w:rPr>
      </w:pPr>
    </w:p>
    <w:p w:rsidR="00570B36" w:rsidRDefault="00570B36" w:rsidP="00EB16AC">
      <w:pPr>
        <w:rPr>
          <w:rFonts w:ascii="Arial" w:hAnsi="Arial" w:cs="Arial"/>
          <w:sz w:val="18"/>
          <w:szCs w:val="18"/>
          <w:lang w:eastAsia="fr-FR"/>
        </w:rPr>
      </w:pPr>
    </w:p>
    <w:p w:rsidR="00570B36" w:rsidRDefault="00570B36" w:rsidP="00EB16AC">
      <w:pPr>
        <w:rPr>
          <w:rFonts w:ascii="Arial" w:hAnsi="Arial" w:cs="Arial"/>
          <w:sz w:val="18"/>
          <w:szCs w:val="18"/>
          <w:lang w:eastAsia="fr-FR"/>
        </w:rPr>
      </w:pPr>
    </w:p>
    <w:p w:rsidR="0065170F" w:rsidRDefault="002B210F" w:rsidP="00EB16AC">
      <w:pPr>
        <w:rPr>
          <w:rFonts w:ascii="Arial" w:hAnsi="Arial" w:cs="Arial"/>
          <w:sz w:val="18"/>
          <w:szCs w:val="18"/>
          <w:lang w:eastAsia="fr-FR"/>
        </w:rPr>
      </w:pPr>
      <w:r>
        <w:rPr>
          <w:rFonts w:ascii="Arial" w:hAnsi="Arial" w:cs="Arial"/>
          <w:noProof/>
          <w:sz w:val="18"/>
          <w:szCs w:val="18"/>
          <w:lang w:eastAsia="fr-FR"/>
        </w:rPr>
        <w:lastRenderedPageBreak/>
        <w:drawing>
          <wp:inline distT="0" distB="0" distL="0" distR="0">
            <wp:extent cx="5935980" cy="8023860"/>
            <wp:effectExtent l="19050" t="0" r="762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935980" cy="8023860"/>
                    </a:xfrm>
                    <a:prstGeom prst="rect">
                      <a:avLst/>
                    </a:prstGeom>
                    <a:noFill/>
                    <a:ln w="9525">
                      <a:noFill/>
                      <a:miter lim="800000"/>
                      <a:headEnd/>
                      <a:tailEnd/>
                    </a:ln>
                  </pic:spPr>
                </pic:pic>
              </a:graphicData>
            </a:graphic>
          </wp:inline>
        </w:drawing>
      </w: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sectPr w:rsidR="0065170F" w:rsidSect="0021576F">
      <w:footerReference w:type="even" r:id="rId10"/>
      <w:footerReference w:type="default" r:id="rId11"/>
      <w:pgSz w:w="11906" w:h="16838"/>
      <w:pgMar w:top="1417" w:right="1133" w:bottom="1417" w:left="1417" w:header="709"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35552" w:rsidRDefault="00735552">
      <w:r>
        <w:separator/>
      </w:r>
    </w:p>
  </w:endnote>
  <w:endnote w:type="continuationSeparator" w:id="1">
    <w:p w:rsidR="00735552" w:rsidRDefault="0073555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Harrington">
    <w:panose1 w:val="04040505050A02020702"/>
    <w:charset w:val="00"/>
    <w:family w:val="decorativ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Bold">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Lucida Grande">
    <w:charset w:val="00"/>
    <w:family w:val="auto"/>
    <w:pitch w:val="variable"/>
    <w:sig w:usb0="E1000AEF" w:usb1="5000A1FF" w:usb2="00000000" w:usb3="00000000" w:csb0="000001BF" w:csb1="00000000"/>
  </w:font>
  <w:font w:name="Myriad Pro">
    <w:panose1 w:val="00000000000000000000"/>
    <w:charset w:val="00"/>
    <w:family w:val="swiss"/>
    <w:notTrueType/>
    <w:pitch w:val="variable"/>
    <w:sig w:usb0="A00002AF" w:usb1="5000204B" w:usb2="00000000" w:usb3="00000000" w:csb0="0000009F" w:csb1="00000000"/>
  </w:font>
  <w:font w:name="Euphemia">
    <w:altName w:val="Cambria"/>
    <w:charset w:val="00"/>
    <w:family w:val="swiss"/>
    <w:pitch w:val="variable"/>
    <w:sig w:usb0="00000003" w:usb1="00000000" w:usb2="00000000" w:usb3="00000000" w:csb0="00000001" w:csb1="00000000"/>
  </w:font>
  <w:font w:name="Eras Medium ITC">
    <w:altName w:val="Cambria"/>
    <w:panose1 w:val="020B06020305040208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3B1B" w:rsidRDefault="00744592" w:rsidP="0098395E">
    <w:pPr>
      <w:pStyle w:val="Pieddepage"/>
      <w:framePr w:wrap="around" w:vAnchor="text" w:hAnchor="margin" w:xAlign="right" w:y="1"/>
      <w:rPr>
        <w:rStyle w:val="Numrodepage"/>
      </w:rPr>
    </w:pPr>
    <w:r>
      <w:rPr>
        <w:rStyle w:val="Numrodepage"/>
      </w:rPr>
      <w:fldChar w:fldCharType="begin"/>
    </w:r>
    <w:r w:rsidR="00E13B1B">
      <w:rPr>
        <w:rStyle w:val="Numrodepage"/>
      </w:rPr>
      <w:instrText xml:space="preserve">PAGE  </w:instrText>
    </w:r>
    <w:r>
      <w:rPr>
        <w:rStyle w:val="Numrodepage"/>
      </w:rPr>
      <w:fldChar w:fldCharType="end"/>
    </w:r>
  </w:p>
  <w:p w:rsidR="00E13B1B" w:rsidRDefault="00E13B1B" w:rsidP="0098395E">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3B1B" w:rsidRPr="00775BE4" w:rsidRDefault="00744592">
    <w:pPr>
      <w:pStyle w:val="Pieddepage"/>
    </w:pPr>
    <w:r>
      <w:rPr>
        <w:noProof/>
        <w:lang w:eastAsia="fr-FR"/>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11" o:spid="_x0000_s4097" type="#_x0000_t65" style="position:absolute;margin-left:524.65pt;margin-top:776.2pt;width:29pt;height:21.6pt;z-index:251657728;visibility:visible;mso-position-horizontal-relative:pag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Q1M3zgCAABuBAAADgAAAGRycy9lMm9Eb2MueG1srFRtb9MwEP6OxH+w/J2l6ctWqqXT1FGENGDS&#10;4Ae4ttMYHJ85u03Hr9/ZSUsHfEIkkuXLnZ+7e55zrm8OrWV7jcGAq3h5MeJMOwnKuG3Fv35Zv5lz&#10;FqJwSlhwuuJPOvCb5etX151f6DE0YJVGRiAuLDpf8SZGvyiKIBvdinABXjty1oCtiGTitlAoOkJv&#10;bTEejS6LDlB5BKlDoK93vZMvM35daxk/13XQkdmKU20xr5jXTVqL5bVYbFH4xsihDPEPVbTCOEp6&#10;groTUbAdmj+gWiMRAtTxQkJbQF0bqXMP1E05+q2bx0Z4nXshcoI/0RT+H6z8tH9AZhRpx5kTLUl0&#10;u4uQM7OyTPx0Piwo7NE/YOow+HuQ3wNzsGqE2+pbROgaLRRVleOLFweSEego23QfQRG8IPhM1aHG&#10;NgESCeyQFXk6KaIPkUn6OLmcT0akmyTX+Go6GWfFCrE4HvYY4nsNLUubitdpntQK0GnMScT+PsQs&#10;jBraE+obZ3VrSea9sGwynV0eQYdggj/C5obBGrU21mYDt5uVRUZHK77OT+KIjoTzMOtYR9WXV7Nc&#10;xQtfOIeYj9L7NwiEnVN5PBO574Z9FMb2e0ppHWU+EtwLFQ+bw6DZBtQT8Y7QDz1dUto0gD8562jg&#10;Kx5+7ARqzuwHR9q9LafTdEOyMZ1dEdUMzz2bc49wkqAqHjnrt6vY36qdR7NtKFOZO3eQxqk2MZGU&#10;Su2rGgwa6szdcAHTrTm3c9Sv38TyGQAA//8DAFBLAwQUAAYACAAAACEAZ22y2eIAAAAPAQAADwAA&#10;AGRycy9kb3ducmV2LnhtbEyPwU7DMBBE70j8g7VIXBC1mzYpCXEqhIQ4Igri7MZLkhLbwXbT0K9n&#10;c4Lbzuxo9m25nUzPRvShc1bCciGAoa2d7mwj4f3t6fYOWIjKatU7ixJ+MMC2urwoVaHdyb7iuIsN&#10;oxIbCiWhjXEoOA91i0aFhRvQ0u7TeaMiSd9w7dWJyk3PEyEyblRn6UKrBnxssf7aHY0EPhzGQ/2c&#10;Jx/u5vtllZ09z88bKa+vpod7YBGn+BeGGZ/QoSKmvTtaHVhPWqzzFWVpStNkDWzOLMWGvP3s5WkG&#10;vCr5/z+qXwAAAP//AwBQSwECLQAUAAYACAAAACEA5JnDwPsAAADhAQAAEwAAAAAAAAAAAAAAAAAA&#10;AAAAW0NvbnRlbnRfVHlwZXNdLnhtbFBLAQItABQABgAIAAAAIQAjsmrh1wAAAJQBAAALAAAAAAAA&#10;AAAAAAAAACwBAABfcmVscy8ucmVsc1BLAQItABQABgAIAAAAIQBNDUzfOAIAAG4EAAAOAAAAAAAA&#10;AAAAAAAAACwCAABkcnMvZTJvRG9jLnhtbFBLAQItABQABgAIAAAAIQBnbbLZ4gAAAA8BAAAPAAAA&#10;AAAAAAAAAAAAAJAEAABkcnMvZG93bnJldi54bWxQSwUGAAAAAAQABADzAAAAnwUAAAAA&#10;" o:allowincell="f" adj="14135" strokecolor="gray" strokeweight=".25pt">
          <v:textbox>
            <w:txbxContent>
              <w:p w:rsidR="00E13B1B" w:rsidRDefault="00744592">
                <w:pPr>
                  <w:jc w:val="center"/>
                </w:pPr>
                <w:fldSimple w:instr="PAGE    \* MERGEFORMAT ">
                  <w:r w:rsidR="002B210F" w:rsidRPr="002B210F">
                    <w:rPr>
                      <w:noProof/>
                      <w:sz w:val="16"/>
                      <w:szCs w:val="16"/>
                    </w:rPr>
                    <w:t>24</w:t>
                  </w:r>
                </w:fldSimple>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35552" w:rsidRDefault="00735552">
      <w:r>
        <w:separator/>
      </w:r>
    </w:p>
  </w:footnote>
  <w:footnote w:type="continuationSeparator" w:id="1">
    <w:p w:rsidR="00735552" w:rsidRDefault="0073555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4824F3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0000002"/>
    <w:multiLevelType w:val="hybridMultilevel"/>
    <w:tmpl w:val="000000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551E1F"/>
    <w:multiLevelType w:val="hybridMultilevel"/>
    <w:tmpl w:val="6DCA3D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48E7B1E"/>
    <w:multiLevelType w:val="hybridMultilevel"/>
    <w:tmpl w:val="E51E2C9E"/>
    <w:lvl w:ilvl="0" w:tplc="2D5C692C">
      <w:start w:val="5"/>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C943323"/>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5">
    <w:nsid w:val="0C9E48E9"/>
    <w:multiLevelType w:val="hybridMultilevel"/>
    <w:tmpl w:val="D6DA0518"/>
    <w:lvl w:ilvl="0" w:tplc="040C0005">
      <w:start w:val="1"/>
      <w:numFmt w:val="bullet"/>
      <w:lvlText w:val=""/>
      <w:lvlJc w:val="left"/>
      <w:pPr>
        <w:ind w:left="786"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
    <w:nsid w:val="0D314022"/>
    <w:multiLevelType w:val="singleLevel"/>
    <w:tmpl w:val="57CA6C8E"/>
    <w:lvl w:ilvl="0">
      <w:numFmt w:val="bullet"/>
      <w:lvlText w:val="-"/>
      <w:lvlJc w:val="left"/>
      <w:pPr>
        <w:tabs>
          <w:tab w:val="num" w:pos="705"/>
        </w:tabs>
        <w:ind w:left="705" w:hanging="705"/>
      </w:pPr>
      <w:rPr>
        <w:rFonts w:ascii="Times New Roman" w:hAnsi="Times New Roman" w:cs="Times New Roman" w:hint="default"/>
      </w:rPr>
    </w:lvl>
  </w:abstractNum>
  <w:abstractNum w:abstractNumId="7">
    <w:nsid w:val="0EBC7684"/>
    <w:multiLevelType w:val="singleLevel"/>
    <w:tmpl w:val="57CA6C8E"/>
    <w:lvl w:ilvl="0">
      <w:numFmt w:val="bullet"/>
      <w:lvlText w:val="-"/>
      <w:lvlJc w:val="left"/>
      <w:pPr>
        <w:tabs>
          <w:tab w:val="num" w:pos="1273"/>
        </w:tabs>
        <w:ind w:left="1273" w:hanging="705"/>
      </w:pPr>
      <w:rPr>
        <w:rFonts w:ascii="Times New Roman" w:hAnsi="Times New Roman" w:cs="Times New Roman" w:hint="default"/>
      </w:rPr>
    </w:lvl>
  </w:abstractNum>
  <w:abstractNum w:abstractNumId="8">
    <w:nsid w:val="138E73A9"/>
    <w:multiLevelType w:val="hybridMultilevel"/>
    <w:tmpl w:val="9772613E"/>
    <w:lvl w:ilvl="0" w:tplc="040C0001">
      <w:start w:val="1"/>
      <w:numFmt w:val="bullet"/>
      <w:lvlText w:val=""/>
      <w:lvlJc w:val="left"/>
      <w:pPr>
        <w:ind w:left="126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9">
    <w:nsid w:val="1A0D24E2"/>
    <w:multiLevelType w:val="hybridMultilevel"/>
    <w:tmpl w:val="6B7C1044"/>
    <w:lvl w:ilvl="0" w:tplc="040C0003">
      <w:start w:val="1"/>
      <w:numFmt w:val="bullet"/>
      <w:lvlText w:val="o"/>
      <w:lvlJc w:val="left"/>
      <w:pPr>
        <w:tabs>
          <w:tab w:val="num" w:pos="1428"/>
        </w:tabs>
        <w:ind w:left="1428" w:hanging="360"/>
      </w:pPr>
      <w:rPr>
        <w:rFonts w:ascii="Courier New" w:hAnsi="Courier New" w:cs="Courier New" w:hint="default"/>
      </w:rPr>
    </w:lvl>
    <w:lvl w:ilvl="1" w:tplc="040C0003" w:tentative="1">
      <w:start w:val="1"/>
      <w:numFmt w:val="bullet"/>
      <w:lvlText w:val="o"/>
      <w:lvlJc w:val="left"/>
      <w:pPr>
        <w:tabs>
          <w:tab w:val="num" w:pos="2148"/>
        </w:tabs>
        <w:ind w:left="2148" w:hanging="360"/>
      </w:pPr>
      <w:rPr>
        <w:rFonts w:ascii="Courier New" w:hAnsi="Courier New" w:cs="Courier New"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cs="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cs="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10">
    <w:nsid w:val="1B275E53"/>
    <w:multiLevelType w:val="hybridMultilevel"/>
    <w:tmpl w:val="A240FC42"/>
    <w:lvl w:ilvl="0" w:tplc="41408C16">
      <w:start w:val="13"/>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1B9255C8"/>
    <w:multiLevelType w:val="hybridMultilevel"/>
    <w:tmpl w:val="11FC5C08"/>
    <w:lvl w:ilvl="0" w:tplc="040C0001">
      <w:start w:val="1"/>
      <w:numFmt w:val="bullet"/>
      <w:lvlText w:val=""/>
      <w:lvlJc w:val="left"/>
      <w:pPr>
        <w:ind w:left="126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2">
    <w:nsid w:val="1DE628E4"/>
    <w:multiLevelType w:val="singleLevel"/>
    <w:tmpl w:val="040C0017"/>
    <w:lvl w:ilvl="0">
      <w:start w:val="1"/>
      <w:numFmt w:val="lowerLetter"/>
      <w:lvlText w:val="%1)"/>
      <w:lvlJc w:val="left"/>
      <w:pPr>
        <w:tabs>
          <w:tab w:val="num" w:pos="360"/>
        </w:tabs>
        <w:ind w:left="360" w:hanging="360"/>
      </w:pPr>
    </w:lvl>
  </w:abstractNum>
  <w:abstractNum w:abstractNumId="13">
    <w:nsid w:val="1F8F7388"/>
    <w:multiLevelType w:val="hybridMultilevel"/>
    <w:tmpl w:val="9B28D2A2"/>
    <w:lvl w:ilvl="0" w:tplc="040C000F">
      <w:start w:val="1"/>
      <w:numFmt w:val="decimal"/>
      <w:lvlText w:val="%1."/>
      <w:lvlJc w:val="left"/>
      <w:pPr>
        <w:tabs>
          <w:tab w:val="num" w:pos="786"/>
        </w:tabs>
        <w:ind w:left="786" w:hanging="360"/>
      </w:pPr>
    </w:lvl>
    <w:lvl w:ilvl="1" w:tplc="040C0019" w:tentative="1">
      <w:start w:val="1"/>
      <w:numFmt w:val="lowerLetter"/>
      <w:lvlText w:val="%2."/>
      <w:lvlJc w:val="left"/>
      <w:pPr>
        <w:tabs>
          <w:tab w:val="num" w:pos="3600"/>
        </w:tabs>
        <w:ind w:left="3600" w:hanging="360"/>
      </w:pPr>
    </w:lvl>
    <w:lvl w:ilvl="2" w:tplc="040C001B" w:tentative="1">
      <w:start w:val="1"/>
      <w:numFmt w:val="lowerRoman"/>
      <w:lvlText w:val="%3."/>
      <w:lvlJc w:val="right"/>
      <w:pPr>
        <w:tabs>
          <w:tab w:val="num" w:pos="4320"/>
        </w:tabs>
        <w:ind w:left="4320" w:hanging="180"/>
      </w:pPr>
    </w:lvl>
    <w:lvl w:ilvl="3" w:tplc="040C000F" w:tentative="1">
      <w:start w:val="1"/>
      <w:numFmt w:val="decimal"/>
      <w:lvlText w:val="%4."/>
      <w:lvlJc w:val="left"/>
      <w:pPr>
        <w:tabs>
          <w:tab w:val="num" w:pos="5040"/>
        </w:tabs>
        <w:ind w:left="5040" w:hanging="360"/>
      </w:pPr>
    </w:lvl>
    <w:lvl w:ilvl="4" w:tplc="040C0019" w:tentative="1">
      <w:start w:val="1"/>
      <w:numFmt w:val="lowerLetter"/>
      <w:lvlText w:val="%5."/>
      <w:lvlJc w:val="left"/>
      <w:pPr>
        <w:tabs>
          <w:tab w:val="num" w:pos="5760"/>
        </w:tabs>
        <w:ind w:left="5760" w:hanging="360"/>
      </w:pPr>
    </w:lvl>
    <w:lvl w:ilvl="5" w:tplc="040C001B" w:tentative="1">
      <w:start w:val="1"/>
      <w:numFmt w:val="lowerRoman"/>
      <w:lvlText w:val="%6."/>
      <w:lvlJc w:val="right"/>
      <w:pPr>
        <w:tabs>
          <w:tab w:val="num" w:pos="6480"/>
        </w:tabs>
        <w:ind w:left="6480" w:hanging="180"/>
      </w:pPr>
    </w:lvl>
    <w:lvl w:ilvl="6" w:tplc="040C000F" w:tentative="1">
      <w:start w:val="1"/>
      <w:numFmt w:val="decimal"/>
      <w:lvlText w:val="%7."/>
      <w:lvlJc w:val="left"/>
      <w:pPr>
        <w:tabs>
          <w:tab w:val="num" w:pos="7200"/>
        </w:tabs>
        <w:ind w:left="7200" w:hanging="360"/>
      </w:pPr>
    </w:lvl>
    <w:lvl w:ilvl="7" w:tplc="040C0019" w:tentative="1">
      <w:start w:val="1"/>
      <w:numFmt w:val="lowerLetter"/>
      <w:lvlText w:val="%8."/>
      <w:lvlJc w:val="left"/>
      <w:pPr>
        <w:tabs>
          <w:tab w:val="num" w:pos="7920"/>
        </w:tabs>
        <w:ind w:left="7920" w:hanging="360"/>
      </w:pPr>
    </w:lvl>
    <w:lvl w:ilvl="8" w:tplc="040C001B" w:tentative="1">
      <w:start w:val="1"/>
      <w:numFmt w:val="lowerRoman"/>
      <w:lvlText w:val="%9."/>
      <w:lvlJc w:val="right"/>
      <w:pPr>
        <w:tabs>
          <w:tab w:val="num" w:pos="8640"/>
        </w:tabs>
        <w:ind w:left="8640" w:hanging="180"/>
      </w:pPr>
    </w:lvl>
  </w:abstractNum>
  <w:abstractNum w:abstractNumId="14">
    <w:nsid w:val="23035FE1"/>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5">
    <w:nsid w:val="23C460FD"/>
    <w:multiLevelType w:val="hybridMultilevel"/>
    <w:tmpl w:val="4A38D7A6"/>
    <w:lvl w:ilvl="0" w:tplc="040C0005">
      <w:start w:val="1"/>
      <w:numFmt w:val="bullet"/>
      <w:lvlText w:val=""/>
      <w:lvlJc w:val="left"/>
      <w:pPr>
        <w:tabs>
          <w:tab w:val="num" w:pos="720"/>
        </w:tabs>
        <w:ind w:left="720" w:hanging="360"/>
      </w:pPr>
      <w:rPr>
        <w:rFonts w:ascii="Wingdings" w:hAnsi="Wingdings"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6">
    <w:nsid w:val="2437111E"/>
    <w:multiLevelType w:val="hybridMultilevel"/>
    <w:tmpl w:val="A0B2533C"/>
    <w:lvl w:ilvl="0" w:tplc="040C0001">
      <w:start w:val="1"/>
      <w:numFmt w:val="bullet"/>
      <w:lvlText w:val=""/>
      <w:lvlJc w:val="left"/>
      <w:pPr>
        <w:ind w:left="720" w:hanging="360"/>
      </w:pPr>
      <w:rPr>
        <w:rFonts w:ascii="Symbol" w:hAnsi="Symbol" w:hint="default"/>
      </w:rPr>
    </w:lvl>
    <w:lvl w:ilvl="1" w:tplc="A58A2652">
      <w:numFmt w:val="bullet"/>
      <w:lvlText w:val="-"/>
      <w:lvlJc w:val="left"/>
      <w:pPr>
        <w:ind w:left="1440" w:hanging="360"/>
      </w:pPr>
      <w:rPr>
        <w:rFonts w:ascii="Calibri" w:eastAsia="Calibri" w:hAnsi="Calibri"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0F42CA6"/>
    <w:multiLevelType w:val="hybridMultilevel"/>
    <w:tmpl w:val="10D4120E"/>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nsid w:val="31F54470"/>
    <w:multiLevelType w:val="hybridMultilevel"/>
    <w:tmpl w:val="A2CAC810"/>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nsid w:val="33FC0892"/>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0">
    <w:nsid w:val="3D2C1451"/>
    <w:multiLevelType w:val="hybridMultilevel"/>
    <w:tmpl w:val="B30C49EC"/>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1">
    <w:nsid w:val="3E4D53A8"/>
    <w:multiLevelType w:val="hybridMultilevel"/>
    <w:tmpl w:val="2ACE6716"/>
    <w:lvl w:ilvl="0" w:tplc="FFFFFFFF">
      <w:numFmt w:val="bullet"/>
      <w:lvlText w:val="-"/>
      <w:lvlJc w:val="left"/>
      <w:pPr>
        <w:tabs>
          <w:tab w:val="num" w:pos="1080"/>
        </w:tabs>
        <w:ind w:left="1080" w:hanging="360"/>
      </w:pPr>
      <w:rPr>
        <w:rFonts w:ascii="Harrington" w:eastAsia="Harrington" w:hAnsi="Harrington" w:cs="Harrington"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2">
    <w:nsid w:val="43F012E1"/>
    <w:multiLevelType w:val="hybridMultilevel"/>
    <w:tmpl w:val="0EA403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4AF4379"/>
    <w:multiLevelType w:val="hybridMultilevel"/>
    <w:tmpl w:val="7A0EEE86"/>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nsid w:val="476A0060"/>
    <w:multiLevelType w:val="hybridMultilevel"/>
    <w:tmpl w:val="0366CB8A"/>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nsid w:val="47A123FC"/>
    <w:multiLevelType w:val="hybridMultilevel"/>
    <w:tmpl w:val="8D5463CA"/>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6">
    <w:nsid w:val="47C05716"/>
    <w:multiLevelType w:val="hybridMultilevel"/>
    <w:tmpl w:val="3AD0AD66"/>
    <w:lvl w:ilvl="0" w:tplc="D74861BC">
      <w:start w:val="18"/>
      <w:numFmt w:val="bullet"/>
      <w:lvlText w:val="-"/>
      <w:lvlJc w:val="left"/>
      <w:pPr>
        <w:tabs>
          <w:tab w:val="num" w:pos="436"/>
        </w:tabs>
        <w:ind w:left="436" w:hanging="360"/>
      </w:pPr>
      <w:rPr>
        <w:rFonts w:ascii="Times New Roman" w:eastAsia="Times New Roman" w:hAnsi="Times New Roman" w:cs="Times New Roman" w:hint="default"/>
      </w:rPr>
    </w:lvl>
    <w:lvl w:ilvl="1" w:tplc="040C0003" w:tentative="1">
      <w:start w:val="1"/>
      <w:numFmt w:val="bullet"/>
      <w:lvlText w:val="o"/>
      <w:lvlJc w:val="left"/>
      <w:pPr>
        <w:tabs>
          <w:tab w:val="num" w:pos="1156"/>
        </w:tabs>
        <w:ind w:left="1156" w:hanging="360"/>
      </w:pPr>
      <w:rPr>
        <w:rFonts w:ascii="Courier New" w:hAnsi="Courier New" w:hint="default"/>
      </w:rPr>
    </w:lvl>
    <w:lvl w:ilvl="2" w:tplc="040C0005" w:tentative="1">
      <w:start w:val="1"/>
      <w:numFmt w:val="bullet"/>
      <w:lvlText w:val=""/>
      <w:lvlJc w:val="left"/>
      <w:pPr>
        <w:tabs>
          <w:tab w:val="num" w:pos="1876"/>
        </w:tabs>
        <w:ind w:left="1876" w:hanging="360"/>
      </w:pPr>
      <w:rPr>
        <w:rFonts w:ascii="Wingdings" w:hAnsi="Wingdings" w:hint="default"/>
      </w:rPr>
    </w:lvl>
    <w:lvl w:ilvl="3" w:tplc="040C0001" w:tentative="1">
      <w:start w:val="1"/>
      <w:numFmt w:val="bullet"/>
      <w:lvlText w:val=""/>
      <w:lvlJc w:val="left"/>
      <w:pPr>
        <w:tabs>
          <w:tab w:val="num" w:pos="2596"/>
        </w:tabs>
        <w:ind w:left="2596" w:hanging="360"/>
      </w:pPr>
      <w:rPr>
        <w:rFonts w:ascii="Symbol" w:hAnsi="Symbol" w:hint="default"/>
      </w:rPr>
    </w:lvl>
    <w:lvl w:ilvl="4" w:tplc="040C0003" w:tentative="1">
      <w:start w:val="1"/>
      <w:numFmt w:val="bullet"/>
      <w:lvlText w:val="o"/>
      <w:lvlJc w:val="left"/>
      <w:pPr>
        <w:tabs>
          <w:tab w:val="num" w:pos="3316"/>
        </w:tabs>
        <w:ind w:left="3316" w:hanging="360"/>
      </w:pPr>
      <w:rPr>
        <w:rFonts w:ascii="Courier New" w:hAnsi="Courier New" w:hint="default"/>
      </w:rPr>
    </w:lvl>
    <w:lvl w:ilvl="5" w:tplc="040C0005" w:tentative="1">
      <w:start w:val="1"/>
      <w:numFmt w:val="bullet"/>
      <w:lvlText w:val=""/>
      <w:lvlJc w:val="left"/>
      <w:pPr>
        <w:tabs>
          <w:tab w:val="num" w:pos="4036"/>
        </w:tabs>
        <w:ind w:left="4036" w:hanging="360"/>
      </w:pPr>
      <w:rPr>
        <w:rFonts w:ascii="Wingdings" w:hAnsi="Wingdings" w:hint="default"/>
      </w:rPr>
    </w:lvl>
    <w:lvl w:ilvl="6" w:tplc="040C0001" w:tentative="1">
      <w:start w:val="1"/>
      <w:numFmt w:val="bullet"/>
      <w:lvlText w:val=""/>
      <w:lvlJc w:val="left"/>
      <w:pPr>
        <w:tabs>
          <w:tab w:val="num" w:pos="4756"/>
        </w:tabs>
        <w:ind w:left="4756" w:hanging="360"/>
      </w:pPr>
      <w:rPr>
        <w:rFonts w:ascii="Symbol" w:hAnsi="Symbol" w:hint="default"/>
      </w:rPr>
    </w:lvl>
    <w:lvl w:ilvl="7" w:tplc="040C0003" w:tentative="1">
      <w:start w:val="1"/>
      <w:numFmt w:val="bullet"/>
      <w:lvlText w:val="o"/>
      <w:lvlJc w:val="left"/>
      <w:pPr>
        <w:tabs>
          <w:tab w:val="num" w:pos="5476"/>
        </w:tabs>
        <w:ind w:left="5476" w:hanging="360"/>
      </w:pPr>
      <w:rPr>
        <w:rFonts w:ascii="Courier New" w:hAnsi="Courier New" w:hint="default"/>
      </w:rPr>
    </w:lvl>
    <w:lvl w:ilvl="8" w:tplc="040C0005" w:tentative="1">
      <w:start w:val="1"/>
      <w:numFmt w:val="bullet"/>
      <w:lvlText w:val=""/>
      <w:lvlJc w:val="left"/>
      <w:pPr>
        <w:tabs>
          <w:tab w:val="num" w:pos="6196"/>
        </w:tabs>
        <w:ind w:left="6196" w:hanging="360"/>
      </w:pPr>
      <w:rPr>
        <w:rFonts w:ascii="Wingdings" w:hAnsi="Wingdings" w:hint="default"/>
      </w:rPr>
    </w:lvl>
  </w:abstractNum>
  <w:abstractNum w:abstractNumId="27">
    <w:nsid w:val="4B6B1976"/>
    <w:multiLevelType w:val="hybridMultilevel"/>
    <w:tmpl w:val="FF8090D8"/>
    <w:lvl w:ilvl="0" w:tplc="FFFFFFFF">
      <w:start w:val="1"/>
      <w:numFmt w:val="bullet"/>
      <w:lvlText w:val=""/>
      <w:lvlJc w:val="left"/>
      <w:pPr>
        <w:tabs>
          <w:tab w:val="num" w:pos="720"/>
        </w:tabs>
        <w:ind w:left="72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8">
    <w:nsid w:val="4C453323"/>
    <w:multiLevelType w:val="hybridMultilevel"/>
    <w:tmpl w:val="DEA897C4"/>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9">
    <w:nsid w:val="4D625EA8"/>
    <w:multiLevelType w:val="hybridMultilevel"/>
    <w:tmpl w:val="6054E302"/>
    <w:lvl w:ilvl="0" w:tplc="2D5C692C">
      <w:start w:val="5"/>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4DC37AB6"/>
    <w:multiLevelType w:val="hybridMultilevel"/>
    <w:tmpl w:val="B616EE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5BD11CFE"/>
    <w:multiLevelType w:val="hybridMultilevel"/>
    <w:tmpl w:val="6568C8AE"/>
    <w:lvl w:ilvl="0" w:tplc="040C000F">
      <w:start w:val="1"/>
      <w:numFmt w:val="decimal"/>
      <w:lvlText w:val="%1."/>
      <w:lvlJc w:val="left"/>
      <w:pPr>
        <w:tabs>
          <w:tab w:val="num" w:pos="360"/>
        </w:tabs>
        <w:ind w:left="360" w:hanging="360"/>
      </w:pPr>
    </w:lvl>
    <w:lvl w:ilvl="1" w:tplc="4DB8FF82">
      <w:start w:val="3"/>
      <w:numFmt w:val="bullet"/>
      <w:lvlText w:val="-"/>
      <w:lvlJc w:val="left"/>
      <w:pPr>
        <w:tabs>
          <w:tab w:val="num" w:pos="1080"/>
        </w:tabs>
        <w:ind w:left="1080" w:hanging="360"/>
      </w:pPr>
      <w:rPr>
        <w:rFonts w:ascii="Arial Narrow" w:eastAsia="Times New Roman" w:hAnsi="Arial Narrow" w:cs="Times New Roman" w:hint="default"/>
      </w:r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32">
    <w:nsid w:val="62E421B7"/>
    <w:multiLevelType w:val="hybridMultilevel"/>
    <w:tmpl w:val="491C4CF0"/>
    <w:lvl w:ilvl="0" w:tplc="E3E69866">
      <w:start w:val="1"/>
      <w:numFmt w:val="bullet"/>
      <w:lvlText w:val="-"/>
      <w:lvlJc w:val="left"/>
      <w:pPr>
        <w:ind w:left="720" w:hanging="360"/>
      </w:pPr>
      <w:rPr>
        <w:rFonts w:ascii="Arial" w:eastAsia="Calibri-Bold" w:hAnsi="Arial" w:cs="Aria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64073621"/>
    <w:multiLevelType w:val="hybridMultilevel"/>
    <w:tmpl w:val="A94A070E"/>
    <w:lvl w:ilvl="0" w:tplc="040C0001">
      <w:start w:val="1"/>
      <w:numFmt w:val="bullet"/>
      <w:lvlText w:val=""/>
      <w:lvlJc w:val="left"/>
      <w:pPr>
        <w:ind w:left="126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34">
    <w:nsid w:val="643F1F99"/>
    <w:multiLevelType w:val="hybridMultilevel"/>
    <w:tmpl w:val="C01A2A0C"/>
    <w:lvl w:ilvl="0" w:tplc="201C1CA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nsid w:val="6D645FAF"/>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6">
    <w:nsid w:val="6DD01023"/>
    <w:multiLevelType w:val="hybridMultilevel"/>
    <w:tmpl w:val="52C240F0"/>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7">
    <w:nsid w:val="765452B9"/>
    <w:multiLevelType w:val="singleLevel"/>
    <w:tmpl w:val="57CA6C8E"/>
    <w:lvl w:ilvl="0">
      <w:numFmt w:val="bullet"/>
      <w:lvlText w:val="-"/>
      <w:lvlJc w:val="left"/>
      <w:pPr>
        <w:tabs>
          <w:tab w:val="num" w:pos="705"/>
        </w:tabs>
        <w:ind w:left="705" w:hanging="705"/>
      </w:pPr>
      <w:rPr>
        <w:rFonts w:ascii="Times New Roman" w:hAnsi="Times New Roman" w:cs="Times New Roman" w:hint="default"/>
      </w:rPr>
    </w:lvl>
  </w:abstractNum>
  <w:abstractNum w:abstractNumId="38">
    <w:nsid w:val="79A2219C"/>
    <w:multiLevelType w:val="hybridMultilevel"/>
    <w:tmpl w:val="38E0605E"/>
    <w:lvl w:ilvl="0" w:tplc="CC322D16">
      <w:start w:val="2"/>
      <w:numFmt w:val="bullet"/>
      <w:lvlText w:val="-"/>
      <w:lvlJc w:val="left"/>
      <w:pPr>
        <w:ind w:left="720" w:hanging="360"/>
      </w:pPr>
      <w:rPr>
        <w:rFonts w:ascii="Times New Roman" w:eastAsia="Times New Roman" w:hAnsi="Times New Roman" w:cs="Times New Roman" w:hint="default"/>
        <w:color w:val="auto"/>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39">
    <w:nsid w:val="7C483954"/>
    <w:multiLevelType w:val="hybridMultilevel"/>
    <w:tmpl w:val="E160CCD2"/>
    <w:lvl w:ilvl="0" w:tplc="040C0001">
      <w:start w:val="1"/>
      <w:numFmt w:val="bullet"/>
      <w:lvlText w:val=""/>
      <w:lvlJc w:val="left"/>
      <w:pPr>
        <w:ind w:left="1005" w:hanging="360"/>
      </w:pPr>
      <w:rPr>
        <w:rFonts w:ascii="Symbol" w:hAnsi="Symbol" w:hint="default"/>
      </w:rPr>
    </w:lvl>
    <w:lvl w:ilvl="1" w:tplc="040C0003" w:tentative="1">
      <w:start w:val="1"/>
      <w:numFmt w:val="bullet"/>
      <w:lvlText w:val="o"/>
      <w:lvlJc w:val="left"/>
      <w:pPr>
        <w:ind w:left="1725" w:hanging="360"/>
      </w:pPr>
      <w:rPr>
        <w:rFonts w:ascii="Courier New" w:hAnsi="Courier New" w:cs="Courier New" w:hint="default"/>
      </w:rPr>
    </w:lvl>
    <w:lvl w:ilvl="2" w:tplc="040C0005" w:tentative="1">
      <w:start w:val="1"/>
      <w:numFmt w:val="bullet"/>
      <w:lvlText w:val=""/>
      <w:lvlJc w:val="left"/>
      <w:pPr>
        <w:ind w:left="2445" w:hanging="360"/>
      </w:pPr>
      <w:rPr>
        <w:rFonts w:ascii="Wingdings" w:hAnsi="Wingdings" w:hint="default"/>
      </w:rPr>
    </w:lvl>
    <w:lvl w:ilvl="3" w:tplc="040C0001" w:tentative="1">
      <w:start w:val="1"/>
      <w:numFmt w:val="bullet"/>
      <w:lvlText w:val=""/>
      <w:lvlJc w:val="left"/>
      <w:pPr>
        <w:ind w:left="3165" w:hanging="360"/>
      </w:pPr>
      <w:rPr>
        <w:rFonts w:ascii="Symbol" w:hAnsi="Symbol" w:hint="default"/>
      </w:rPr>
    </w:lvl>
    <w:lvl w:ilvl="4" w:tplc="040C0003" w:tentative="1">
      <w:start w:val="1"/>
      <w:numFmt w:val="bullet"/>
      <w:lvlText w:val="o"/>
      <w:lvlJc w:val="left"/>
      <w:pPr>
        <w:ind w:left="3885" w:hanging="360"/>
      </w:pPr>
      <w:rPr>
        <w:rFonts w:ascii="Courier New" w:hAnsi="Courier New" w:cs="Courier New" w:hint="default"/>
      </w:rPr>
    </w:lvl>
    <w:lvl w:ilvl="5" w:tplc="040C0005" w:tentative="1">
      <w:start w:val="1"/>
      <w:numFmt w:val="bullet"/>
      <w:lvlText w:val=""/>
      <w:lvlJc w:val="left"/>
      <w:pPr>
        <w:ind w:left="4605" w:hanging="360"/>
      </w:pPr>
      <w:rPr>
        <w:rFonts w:ascii="Wingdings" w:hAnsi="Wingdings" w:hint="default"/>
      </w:rPr>
    </w:lvl>
    <w:lvl w:ilvl="6" w:tplc="040C0001" w:tentative="1">
      <w:start w:val="1"/>
      <w:numFmt w:val="bullet"/>
      <w:lvlText w:val=""/>
      <w:lvlJc w:val="left"/>
      <w:pPr>
        <w:ind w:left="5325" w:hanging="360"/>
      </w:pPr>
      <w:rPr>
        <w:rFonts w:ascii="Symbol" w:hAnsi="Symbol" w:hint="default"/>
      </w:rPr>
    </w:lvl>
    <w:lvl w:ilvl="7" w:tplc="040C0003" w:tentative="1">
      <w:start w:val="1"/>
      <w:numFmt w:val="bullet"/>
      <w:lvlText w:val="o"/>
      <w:lvlJc w:val="left"/>
      <w:pPr>
        <w:ind w:left="6045" w:hanging="360"/>
      </w:pPr>
      <w:rPr>
        <w:rFonts w:ascii="Courier New" w:hAnsi="Courier New" w:cs="Courier New" w:hint="default"/>
      </w:rPr>
    </w:lvl>
    <w:lvl w:ilvl="8" w:tplc="040C0005" w:tentative="1">
      <w:start w:val="1"/>
      <w:numFmt w:val="bullet"/>
      <w:lvlText w:val=""/>
      <w:lvlJc w:val="left"/>
      <w:pPr>
        <w:ind w:left="6765" w:hanging="360"/>
      </w:pPr>
      <w:rPr>
        <w:rFonts w:ascii="Wingdings" w:hAnsi="Wingdings" w:hint="default"/>
      </w:rPr>
    </w:lvl>
  </w:abstractNum>
  <w:num w:numId="1">
    <w:abstractNumId w:val="21"/>
  </w:num>
  <w:num w:numId="2">
    <w:abstractNumId w:val="26"/>
  </w:num>
  <w:num w:numId="3">
    <w:abstractNumId w:val="39"/>
  </w:num>
  <w:num w:numId="4">
    <w:abstractNumId w:val="38"/>
  </w:num>
  <w:num w:numId="5">
    <w:abstractNumId w:val="10"/>
  </w:num>
  <w:num w:numId="6">
    <w:abstractNumId w:val="13"/>
  </w:num>
  <w:num w:numId="7">
    <w:abstractNumId w:val="16"/>
  </w:num>
  <w:num w:numId="8">
    <w:abstractNumId w:val="22"/>
  </w:num>
  <w:num w:numId="9">
    <w:abstractNumId w:val="25"/>
  </w:num>
  <w:num w:numId="10">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28"/>
  </w:num>
  <w:num w:numId="17">
    <w:abstractNumId w:val="18"/>
  </w:num>
  <w:num w:numId="18">
    <w:abstractNumId w:val="36"/>
  </w:num>
  <w:num w:numId="19">
    <w:abstractNumId w:val="24"/>
  </w:num>
  <w:num w:numId="20">
    <w:abstractNumId w:val="5"/>
  </w:num>
  <w:num w:numId="21">
    <w:abstractNumId w:val="23"/>
  </w:num>
  <w:num w:numId="22">
    <w:abstractNumId w:val="17"/>
  </w:num>
  <w:num w:numId="23">
    <w:abstractNumId w:val="18"/>
  </w:num>
  <w:num w:numId="24">
    <w:abstractNumId w:val="12"/>
  </w:num>
  <w:num w:numId="25">
    <w:abstractNumId w:val="9"/>
  </w:num>
  <w:num w:numId="26">
    <w:abstractNumId w:val="34"/>
  </w:num>
  <w:num w:numId="27">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
  </w:num>
  <w:num w:numId="33">
    <w:abstractNumId w:val="35"/>
  </w:num>
  <w:num w:numId="34">
    <w:abstractNumId w:val="14"/>
  </w:num>
  <w:num w:numId="35">
    <w:abstractNumId w:val="7"/>
  </w:num>
  <w:num w:numId="36">
    <w:abstractNumId w:val="4"/>
  </w:num>
  <w:num w:numId="37">
    <w:abstractNumId w:val="37"/>
  </w:num>
  <w:num w:numId="38">
    <w:abstractNumId w:val="19"/>
  </w:num>
  <w:num w:numId="39">
    <w:abstractNumId w:val="31"/>
  </w:num>
  <w:num w:numId="40">
    <w:abstractNumId w:val="0"/>
  </w:num>
  <w:num w:numId="41">
    <w:abstractNumId w:val="1"/>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stylePaneFormatFilter w:val="3F01"/>
  <w:defaultTabStop w:val="0"/>
  <w:hyphenationZone w:val="425"/>
  <w:drawingGridHorizontalSpacing w:val="100"/>
  <w:displayHorizontalDrawingGridEvery w:val="2"/>
  <w:noPunctuationKerning/>
  <w:characterSpacingControl w:val="doNotCompress"/>
  <w:hdrShapeDefaults>
    <o:shapedefaults v:ext="edit" spidmax="58370"/>
    <o:shapelayout v:ext="edit">
      <o:idmap v:ext="edit" data="4"/>
    </o:shapelayout>
  </w:hdrShapeDefaults>
  <w:footnotePr>
    <w:footnote w:id="0"/>
    <w:footnote w:id="1"/>
  </w:footnotePr>
  <w:endnotePr>
    <w:endnote w:id="0"/>
    <w:endnote w:id="1"/>
  </w:endnotePr>
  <w:compat>
    <w:useFELayout/>
  </w:compat>
  <w:rsids>
    <w:rsidRoot w:val="007A1FE4"/>
    <w:rsid w:val="00000859"/>
    <w:rsid w:val="000034C0"/>
    <w:rsid w:val="00003F05"/>
    <w:rsid w:val="000053EA"/>
    <w:rsid w:val="000054EF"/>
    <w:rsid w:val="00006F29"/>
    <w:rsid w:val="00007D72"/>
    <w:rsid w:val="00011F6B"/>
    <w:rsid w:val="00011FA8"/>
    <w:rsid w:val="000124F8"/>
    <w:rsid w:val="00013CF7"/>
    <w:rsid w:val="00017CC7"/>
    <w:rsid w:val="0002028B"/>
    <w:rsid w:val="00023B0A"/>
    <w:rsid w:val="0002695C"/>
    <w:rsid w:val="00027D50"/>
    <w:rsid w:val="00031669"/>
    <w:rsid w:val="000317BA"/>
    <w:rsid w:val="00032670"/>
    <w:rsid w:val="00033915"/>
    <w:rsid w:val="0003441B"/>
    <w:rsid w:val="00036AC9"/>
    <w:rsid w:val="00036DF8"/>
    <w:rsid w:val="0004065B"/>
    <w:rsid w:val="00041002"/>
    <w:rsid w:val="00044E07"/>
    <w:rsid w:val="00047316"/>
    <w:rsid w:val="00047332"/>
    <w:rsid w:val="000473A2"/>
    <w:rsid w:val="000476C4"/>
    <w:rsid w:val="00047F29"/>
    <w:rsid w:val="0005171C"/>
    <w:rsid w:val="00053179"/>
    <w:rsid w:val="00053757"/>
    <w:rsid w:val="00053E4B"/>
    <w:rsid w:val="00057CC0"/>
    <w:rsid w:val="00057FD6"/>
    <w:rsid w:val="00063C2F"/>
    <w:rsid w:val="000669F0"/>
    <w:rsid w:val="00067CA7"/>
    <w:rsid w:val="00071C61"/>
    <w:rsid w:val="000720E5"/>
    <w:rsid w:val="0007515B"/>
    <w:rsid w:val="000752F4"/>
    <w:rsid w:val="000763D7"/>
    <w:rsid w:val="0007734B"/>
    <w:rsid w:val="00080D3A"/>
    <w:rsid w:val="000820AA"/>
    <w:rsid w:val="00084910"/>
    <w:rsid w:val="00085631"/>
    <w:rsid w:val="00085D14"/>
    <w:rsid w:val="00085F88"/>
    <w:rsid w:val="00086FB7"/>
    <w:rsid w:val="000914FC"/>
    <w:rsid w:val="000919D8"/>
    <w:rsid w:val="0009223B"/>
    <w:rsid w:val="00094297"/>
    <w:rsid w:val="00095286"/>
    <w:rsid w:val="000978A6"/>
    <w:rsid w:val="00097F12"/>
    <w:rsid w:val="000A1F94"/>
    <w:rsid w:val="000A2D33"/>
    <w:rsid w:val="000A4490"/>
    <w:rsid w:val="000A5021"/>
    <w:rsid w:val="000A62C8"/>
    <w:rsid w:val="000A7847"/>
    <w:rsid w:val="000A7868"/>
    <w:rsid w:val="000B2122"/>
    <w:rsid w:val="000B28EC"/>
    <w:rsid w:val="000B3CB7"/>
    <w:rsid w:val="000B4176"/>
    <w:rsid w:val="000B593A"/>
    <w:rsid w:val="000B658C"/>
    <w:rsid w:val="000B71D0"/>
    <w:rsid w:val="000C4D9F"/>
    <w:rsid w:val="000C6FD2"/>
    <w:rsid w:val="000C7977"/>
    <w:rsid w:val="000C7A4F"/>
    <w:rsid w:val="000D1834"/>
    <w:rsid w:val="000D4C52"/>
    <w:rsid w:val="000D4FB6"/>
    <w:rsid w:val="000E25E5"/>
    <w:rsid w:val="000E4D14"/>
    <w:rsid w:val="000E55AD"/>
    <w:rsid w:val="000E6D58"/>
    <w:rsid w:val="000E7E00"/>
    <w:rsid w:val="000F0432"/>
    <w:rsid w:val="000F0CAD"/>
    <w:rsid w:val="000F1070"/>
    <w:rsid w:val="000F1114"/>
    <w:rsid w:val="000F199F"/>
    <w:rsid w:val="000F299D"/>
    <w:rsid w:val="000F3277"/>
    <w:rsid w:val="000F513D"/>
    <w:rsid w:val="000F6F22"/>
    <w:rsid w:val="00101E1F"/>
    <w:rsid w:val="0010489C"/>
    <w:rsid w:val="00107815"/>
    <w:rsid w:val="00110683"/>
    <w:rsid w:val="00111233"/>
    <w:rsid w:val="00111CD4"/>
    <w:rsid w:val="00115D83"/>
    <w:rsid w:val="00115EE9"/>
    <w:rsid w:val="00116E01"/>
    <w:rsid w:val="00121CC3"/>
    <w:rsid w:val="00121EA9"/>
    <w:rsid w:val="0012272D"/>
    <w:rsid w:val="0012390E"/>
    <w:rsid w:val="001268F1"/>
    <w:rsid w:val="00126C42"/>
    <w:rsid w:val="00127F22"/>
    <w:rsid w:val="00132986"/>
    <w:rsid w:val="00134C50"/>
    <w:rsid w:val="00134C6E"/>
    <w:rsid w:val="0013579C"/>
    <w:rsid w:val="00135852"/>
    <w:rsid w:val="00137927"/>
    <w:rsid w:val="00141D05"/>
    <w:rsid w:val="0014612B"/>
    <w:rsid w:val="00147810"/>
    <w:rsid w:val="00147ED0"/>
    <w:rsid w:val="001504D3"/>
    <w:rsid w:val="00150919"/>
    <w:rsid w:val="00150E06"/>
    <w:rsid w:val="00151434"/>
    <w:rsid w:val="001518CA"/>
    <w:rsid w:val="00155E2B"/>
    <w:rsid w:val="00157D1F"/>
    <w:rsid w:val="001628CB"/>
    <w:rsid w:val="0016388E"/>
    <w:rsid w:val="00164B7B"/>
    <w:rsid w:val="00164CF9"/>
    <w:rsid w:val="00166CC7"/>
    <w:rsid w:val="001675B5"/>
    <w:rsid w:val="00172F4D"/>
    <w:rsid w:val="00173AC3"/>
    <w:rsid w:val="001756A0"/>
    <w:rsid w:val="0017744B"/>
    <w:rsid w:val="00177BB5"/>
    <w:rsid w:val="00181DC8"/>
    <w:rsid w:val="00184DFB"/>
    <w:rsid w:val="00185602"/>
    <w:rsid w:val="00185C5B"/>
    <w:rsid w:val="00187F8E"/>
    <w:rsid w:val="00190D81"/>
    <w:rsid w:val="00192390"/>
    <w:rsid w:val="00192934"/>
    <w:rsid w:val="001933C8"/>
    <w:rsid w:val="00194861"/>
    <w:rsid w:val="00194863"/>
    <w:rsid w:val="00195018"/>
    <w:rsid w:val="00195BEA"/>
    <w:rsid w:val="001960F3"/>
    <w:rsid w:val="0019697B"/>
    <w:rsid w:val="00196DB5"/>
    <w:rsid w:val="00197BE8"/>
    <w:rsid w:val="001A0CD9"/>
    <w:rsid w:val="001A244A"/>
    <w:rsid w:val="001A28CC"/>
    <w:rsid w:val="001A3DAC"/>
    <w:rsid w:val="001B19BC"/>
    <w:rsid w:val="001B3505"/>
    <w:rsid w:val="001B4969"/>
    <w:rsid w:val="001B6319"/>
    <w:rsid w:val="001B6433"/>
    <w:rsid w:val="001B723F"/>
    <w:rsid w:val="001B75A6"/>
    <w:rsid w:val="001B7847"/>
    <w:rsid w:val="001B7A7B"/>
    <w:rsid w:val="001B7B86"/>
    <w:rsid w:val="001B7F03"/>
    <w:rsid w:val="001C2602"/>
    <w:rsid w:val="001C2845"/>
    <w:rsid w:val="001C35D7"/>
    <w:rsid w:val="001C3DA9"/>
    <w:rsid w:val="001C4059"/>
    <w:rsid w:val="001C57AA"/>
    <w:rsid w:val="001C7E2F"/>
    <w:rsid w:val="001D0DF4"/>
    <w:rsid w:val="001D4E32"/>
    <w:rsid w:val="001D5305"/>
    <w:rsid w:val="001D7A63"/>
    <w:rsid w:val="001D7D99"/>
    <w:rsid w:val="001E19F2"/>
    <w:rsid w:val="001F163B"/>
    <w:rsid w:val="001F2EA7"/>
    <w:rsid w:val="001F3653"/>
    <w:rsid w:val="001F3A1F"/>
    <w:rsid w:val="001F4FD6"/>
    <w:rsid w:val="001F7344"/>
    <w:rsid w:val="001F76BD"/>
    <w:rsid w:val="00200824"/>
    <w:rsid w:val="00203DB0"/>
    <w:rsid w:val="00210C3C"/>
    <w:rsid w:val="00211829"/>
    <w:rsid w:val="0021334E"/>
    <w:rsid w:val="0021556E"/>
    <w:rsid w:val="0021576F"/>
    <w:rsid w:val="0021633E"/>
    <w:rsid w:val="00221D5B"/>
    <w:rsid w:val="00223F6F"/>
    <w:rsid w:val="00224B0D"/>
    <w:rsid w:val="00225142"/>
    <w:rsid w:val="002268FE"/>
    <w:rsid w:val="002302C7"/>
    <w:rsid w:val="0023183B"/>
    <w:rsid w:val="00233ED3"/>
    <w:rsid w:val="00234542"/>
    <w:rsid w:val="00234D23"/>
    <w:rsid w:val="002354C1"/>
    <w:rsid w:val="00236AC1"/>
    <w:rsid w:val="0023761E"/>
    <w:rsid w:val="00240B2E"/>
    <w:rsid w:val="0024141A"/>
    <w:rsid w:val="00241D98"/>
    <w:rsid w:val="0024346A"/>
    <w:rsid w:val="002440EE"/>
    <w:rsid w:val="00244607"/>
    <w:rsid w:val="002451FE"/>
    <w:rsid w:val="00246089"/>
    <w:rsid w:val="00255DD1"/>
    <w:rsid w:val="002571CF"/>
    <w:rsid w:val="002574A1"/>
    <w:rsid w:val="00260EF3"/>
    <w:rsid w:val="002617FA"/>
    <w:rsid w:val="0026366F"/>
    <w:rsid w:val="00264667"/>
    <w:rsid w:val="00265AE3"/>
    <w:rsid w:val="00267185"/>
    <w:rsid w:val="002677D4"/>
    <w:rsid w:val="00267BE2"/>
    <w:rsid w:val="00270065"/>
    <w:rsid w:val="00270094"/>
    <w:rsid w:val="002727A5"/>
    <w:rsid w:val="00277796"/>
    <w:rsid w:val="00285DD3"/>
    <w:rsid w:val="00286CA8"/>
    <w:rsid w:val="00286E6A"/>
    <w:rsid w:val="00287198"/>
    <w:rsid w:val="002878C0"/>
    <w:rsid w:val="002908D5"/>
    <w:rsid w:val="0029478F"/>
    <w:rsid w:val="00294C5E"/>
    <w:rsid w:val="00295498"/>
    <w:rsid w:val="0029615E"/>
    <w:rsid w:val="002A06B8"/>
    <w:rsid w:val="002A1B58"/>
    <w:rsid w:val="002A1C42"/>
    <w:rsid w:val="002A4D19"/>
    <w:rsid w:val="002A7524"/>
    <w:rsid w:val="002A78CF"/>
    <w:rsid w:val="002A7D3A"/>
    <w:rsid w:val="002B0AC0"/>
    <w:rsid w:val="002B210F"/>
    <w:rsid w:val="002B23B8"/>
    <w:rsid w:val="002B39EC"/>
    <w:rsid w:val="002C0249"/>
    <w:rsid w:val="002C1256"/>
    <w:rsid w:val="002C1B07"/>
    <w:rsid w:val="002C3807"/>
    <w:rsid w:val="002C5447"/>
    <w:rsid w:val="002C720C"/>
    <w:rsid w:val="002D2FD7"/>
    <w:rsid w:val="002D4E37"/>
    <w:rsid w:val="002D6ADD"/>
    <w:rsid w:val="002D72CC"/>
    <w:rsid w:val="002E247C"/>
    <w:rsid w:val="002E27D2"/>
    <w:rsid w:val="002E5DCC"/>
    <w:rsid w:val="002E6597"/>
    <w:rsid w:val="002E6E3E"/>
    <w:rsid w:val="002F0BBB"/>
    <w:rsid w:val="002F0F07"/>
    <w:rsid w:val="002F2902"/>
    <w:rsid w:val="002F2FD4"/>
    <w:rsid w:val="002F37DF"/>
    <w:rsid w:val="002F43A4"/>
    <w:rsid w:val="002F55CF"/>
    <w:rsid w:val="002F57C5"/>
    <w:rsid w:val="002F5F5F"/>
    <w:rsid w:val="0030322E"/>
    <w:rsid w:val="00303412"/>
    <w:rsid w:val="003036AC"/>
    <w:rsid w:val="00306562"/>
    <w:rsid w:val="00306973"/>
    <w:rsid w:val="00306DCB"/>
    <w:rsid w:val="00312068"/>
    <w:rsid w:val="00312FBE"/>
    <w:rsid w:val="00315BD8"/>
    <w:rsid w:val="00315C63"/>
    <w:rsid w:val="00315FE6"/>
    <w:rsid w:val="00320856"/>
    <w:rsid w:val="0032207A"/>
    <w:rsid w:val="0032459C"/>
    <w:rsid w:val="0033027C"/>
    <w:rsid w:val="00330993"/>
    <w:rsid w:val="0033399E"/>
    <w:rsid w:val="003379B5"/>
    <w:rsid w:val="003402FF"/>
    <w:rsid w:val="003403F0"/>
    <w:rsid w:val="003416E7"/>
    <w:rsid w:val="0034244C"/>
    <w:rsid w:val="00344D28"/>
    <w:rsid w:val="00352CA2"/>
    <w:rsid w:val="00352E13"/>
    <w:rsid w:val="00355F47"/>
    <w:rsid w:val="003570E2"/>
    <w:rsid w:val="00364234"/>
    <w:rsid w:val="00364728"/>
    <w:rsid w:val="003665E8"/>
    <w:rsid w:val="00371FA0"/>
    <w:rsid w:val="00371FFB"/>
    <w:rsid w:val="00374E9E"/>
    <w:rsid w:val="003756A3"/>
    <w:rsid w:val="003770AE"/>
    <w:rsid w:val="00383DDE"/>
    <w:rsid w:val="00384E55"/>
    <w:rsid w:val="00385F3C"/>
    <w:rsid w:val="00386C75"/>
    <w:rsid w:val="00386DD9"/>
    <w:rsid w:val="0039267D"/>
    <w:rsid w:val="003935F9"/>
    <w:rsid w:val="003A21EB"/>
    <w:rsid w:val="003A378E"/>
    <w:rsid w:val="003A5502"/>
    <w:rsid w:val="003B624C"/>
    <w:rsid w:val="003B702B"/>
    <w:rsid w:val="003B7471"/>
    <w:rsid w:val="003B76DA"/>
    <w:rsid w:val="003C6D12"/>
    <w:rsid w:val="003C7AD7"/>
    <w:rsid w:val="003D3CA8"/>
    <w:rsid w:val="003D3FAD"/>
    <w:rsid w:val="003D62C5"/>
    <w:rsid w:val="003D6CF7"/>
    <w:rsid w:val="003D78A3"/>
    <w:rsid w:val="003D7D3C"/>
    <w:rsid w:val="003E6DC3"/>
    <w:rsid w:val="003F1AEB"/>
    <w:rsid w:val="003F7B9B"/>
    <w:rsid w:val="00401990"/>
    <w:rsid w:val="00401CB9"/>
    <w:rsid w:val="00402B3D"/>
    <w:rsid w:val="004052ED"/>
    <w:rsid w:val="00405E18"/>
    <w:rsid w:val="00406623"/>
    <w:rsid w:val="00407133"/>
    <w:rsid w:val="00413AFE"/>
    <w:rsid w:val="00422E07"/>
    <w:rsid w:val="004230A9"/>
    <w:rsid w:val="004255ED"/>
    <w:rsid w:val="004256B1"/>
    <w:rsid w:val="00427169"/>
    <w:rsid w:val="004304A7"/>
    <w:rsid w:val="00433A95"/>
    <w:rsid w:val="00434385"/>
    <w:rsid w:val="00435CB6"/>
    <w:rsid w:val="00436C97"/>
    <w:rsid w:val="00444F43"/>
    <w:rsid w:val="00445D4B"/>
    <w:rsid w:val="0044787F"/>
    <w:rsid w:val="00451AA9"/>
    <w:rsid w:val="00456FF1"/>
    <w:rsid w:val="004610EA"/>
    <w:rsid w:val="004623E6"/>
    <w:rsid w:val="004629A2"/>
    <w:rsid w:val="00462C5C"/>
    <w:rsid w:val="00463AF7"/>
    <w:rsid w:val="00470B9B"/>
    <w:rsid w:val="00470BA4"/>
    <w:rsid w:val="00471542"/>
    <w:rsid w:val="004724ED"/>
    <w:rsid w:val="00473D9B"/>
    <w:rsid w:val="00476CB5"/>
    <w:rsid w:val="00480F3A"/>
    <w:rsid w:val="00487833"/>
    <w:rsid w:val="00487B70"/>
    <w:rsid w:val="00491820"/>
    <w:rsid w:val="00492EBD"/>
    <w:rsid w:val="00493E2C"/>
    <w:rsid w:val="00497CD2"/>
    <w:rsid w:val="00497DAD"/>
    <w:rsid w:val="004A18EC"/>
    <w:rsid w:val="004A1D88"/>
    <w:rsid w:val="004A1DA3"/>
    <w:rsid w:val="004A2C6F"/>
    <w:rsid w:val="004A41CA"/>
    <w:rsid w:val="004A4AB2"/>
    <w:rsid w:val="004A4D72"/>
    <w:rsid w:val="004A52EB"/>
    <w:rsid w:val="004A5413"/>
    <w:rsid w:val="004A6FFB"/>
    <w:rsid w:val="004A7994"/>
    <w:rsid w:val="004B03E1"/>
    <w:rsid w:val="004B0AD0"/>
    <w:rsid w:val="004B2545"/>
    <w:rsid w:val="004B2942"/>
    <w:rsid w:val="004B2B11"/>
    <w:rsid w:val="004B4ADD"/>
    <w:rsid w:val="004B546A"/>
    <w:rsid w:val="004B5FC7"/>
    <w:rsid w:val="004B6A8C"/>
    <w:rsid w:val="004B6E2A"/>
    <w:rsid w:val="004B760B"/>
    <w:rsid w:val="004B7D2E"/>
    <w:rsid w:val="004B7E02"/>
    <w:rsid w:val="004C0F87"/>
    <w:rsid w:val="004C2303"/>
    <w:rsid w:val="004C47C4"/>
    <w:rsid w:val="004C4FF2"/>
    <w:rsid w:val="004C51AE"/>
    <w:rsid w:val="004C5585"/>
    <w:rsid w:val="004C633B"/>
    <w:rsid w:val="004C651A"/>
    <w:rsid w:val="004D179E"/>
    <w:rsid w:val="004D1A09"/>
    <w:rsid w:val="004D3E14"/>
    <w:rsid w:val="004D4F6C"/>
    <w:rsid w:val="004D6002"/>
    <w:rsid w:val="004D6B24"/>
    <w:rsid w:val="004E0777"/>
    <w:rsid w:val="004E1FD8"/>
    <w:rsid w:val="004E52D5"/>
    <w:rsid w:val="004E6646"/>
    <w:rsid w:val="004E7DE0"/>
    <w:rsid w:val="004F2885"/>
    <w:rsid w:val="004F3691"/>
    <w:rsid w:val="004F402B"/>
    <w:rsid w:val="004F440B"/>
    <w:rsid w:val="004F4D53"/>
    <w:rsid w:val="004F5D00"/>
    <w:rsid w:val="004F5F0B"/>
    <w:rsid w:val="004F617A"/>
    <w:rsid w:val="004F70E7"/>
    <w:rsid w:val="004F7CB9"/>
    <w:rsid w:val="005001A0"/>
    <w:rsid w:val="005005C8"/>
    <w:rsid w:val="00501817"/>
    <w:rsid w:val="00501C21"/>
    <w:rsid w:val="005024EC"/>
    <w:rsid w:val="00502E87"/>
    <w:rsid w:val="00503245"/>
    <w:rsid w:val="00507992"/>
    <w:rsid w:val="005103B1"/>
    <w:rsid w:val="00511250"/>
    <w:rsid w:val="00513DA5"/>
    <w:rsid w:val="00515DA2"/>
    <w:rsid w:val="00517178"/>
    <w:rsid w:val="00521625"/>
    <w:rsid w:val="00521E5F"/>
    <w:rsid w:val="00523BE0"/>
    <w:rsid w:val="00525F01"/>
    <w:rsid w:val="005300D2"/>
    <w:rsid w:val="00531C5B"/>
    <w:rsid w:val="00532B0D"/>
    <w:rsid w:val="0053409A"/>
    <w:rsid w:val="00534766"/>
    <w:rsid w:val="0053573E"/>
    <w:rsid w:val="00537A88"/>
    <w:rsid w:val="00537B0B"/>
    <w:rsid w:val="0054239F"/>
    <w:rsid w:val="005434D5"/>
    <w:rsid w:val="005456A5"/>
    <w:rsid w:val="0054626F"/>
    <w:rsid w:val="005462E8"/>
    <w:rsid w:val="00547E66"/>
    <w:rsid w:val="0055077F"/>
    <w:rsid w:val="0055115E"/>
    <w:rsid w:val="00551255"/>
    <w:rsid w:val="00551BD8"/>
    <w:rsid w:val="00551DB5"/>
    <w:rsid w:val="005527AA"/>
    <w:rsid w:val="00552827"/>
    <w:rsid w:val="00552E3C"/>
    <w:rsid w:val="00555552"/>
    <w:rsid w:val="00557BE8"/>
    <w:rsid w:val="00561F1C"/>
    <w:rsid w:val="005645E8"/>
    <w:rsid w:val="00564A81"/>
    <w:rsid w:val="00564B07"/>
    <w:rsid w:val="00564B91"/>
    <w:rsid w:val="00570ADD"/>
    <w:rsid w:val="00570B36"/>
    <w:rsid w:val="0058000C"/>
    <w:rsid w:val="00581C2A"/>
    <w:rsid w:val="00582487"/>
    <w:rsid w:val="0058348E"/>
    <w:rsid w:val="0058619B"/>
    <w:rsid w:val="005868A1"/>
    <w:rsid w:val="00586FFC"/>
    <w:rsid w:val="00592D15"/>
    <w:rsid w:val="00593464"/>
    <w:rsid w:val="00595498"/>
    <w:rsid w:val="00595A29"/>
    <w:rsid w:val="0059614C"/>
    <w:rsid w:val="005A3E13"/>
    <w:rsid w:val="005A44A8"/>
    <w:rsid w:val="005A4827"/>
    <w:rsid w:val="005A5F41"/>
    <w:rsid w:val="005A7851"/>
    <w:rsid w:val="005B2FAE"/>
    <w:rsid w:val="005B30FC"/>
    <w:rsid w:val="005B352B"/>
    <w:rsid w:val="005B3619"/>
    <w:rsid w:val="005B3987"/>
    <w:rsid w:val="005B3BC2"/>
    <w:rsid w:val="005B51F0"/>
    <w:rsid w:val="005B5A66"/>
    <w:rsid w:val="005B5DCD"/>
    <w:rsid w:val="005B605C"/>
    <w:rsid w:val="005B65C2"/>
    <w:rsid w:val="005B7684"/>
    <w:rsid w:val="005C292E"/>
    <w:rsid w:val="005C37A3"/>
    <w:rsid w:val="005C3C25"/>
    <w:rsid w:val="005C49F0"/>
    <w:rsid w:val="005C56AF"/>
    <w:rsid w:val="005C5EBE"/>
    <w:rsid w:val="005C6558"/>
    <w:rsid w:val="005C7814"/>
    <w:rsid w:val="005D04FD"/>
    <w:rsid w:val="005D1024"/>
    <w:rsid w:val="005D16BD"/>
    <w:rsid w:val="005D234B"/>
    <w:rsid w:val="005D312C"/>
    <w:rsid w:val="005D3D96"/>
    <w:rsid w:val="005D44FF"/>
    <w:rsid w:val="005D5391"/>
    <w:rsid w:val="005D6D57"/>
    <w:rsid w:val="005D7015"/>
    <w:rsid w:val="005D742B"/>
    <w:rsid w:val="005E09AC"/>
    <w:rsid w:val="005E28D2"/>
    <w:rsid w:val="005E37F5"/>
    <w:rsid w:val="005E5D38"/>
    <w:rsid w:val="005F14EB"/>
    <w:rsid w:val="005F2719"/>
    <w:rsid w:val="005F3C2D"/>
    <w:rsid w:val="005F43B5"/>
    <w:rsid w:val="005F48AA"/>
    <w:rsid w:val="005F4D7D"/>
    <w:rsid w:val="005F5D9D"/>
    <w:rsid w:val="005F681B"/>
    <w:rsid w:val="005F6CC9"/>
    <w:rsid w:val="00601139"/>
    <w:rsid w:val="00605A59"/>
    <w:rsid w:val="00606173"/>
    <w:rsid w:val="00607137"/>
    <w:rsid w:val="00607B3A"/>
    <w:rsid w:val="00611B17"/>
    <w:rsid w:val="00611E94"/>
    <w:rsid w:val="00614DDA"/>
    <w:rsid w:val="00615595"/>
    <w:rsid w:val="00615DD5"/>
    <w:rsid w:val="00616B31"/>
    <w:rsid w:val="00616B89"/>
    <w:rsid w:val="00623160"/>
    <w:rsid w:val="00624541"/>
    <w:rsid w:val="0062472D"/>
    <w:rsid w:val="00627D8D"/>
    <w:rsid w:val="00632D60"/>
    <w:rsid w:val="0063456D"/>
    <w:rsid w:val="00634A39"/>
    <w:rsid w:val="00635501"/>
    <w:rsid w:val="00635F09"/>
    <w:rsid w:val="00637E8D"/>
    <w:rsid w:val="00641DB6"/>
    <w:rsid w:val="00644055"/>
    <w:rsid w:val="0064655D"/>
    <w:rsid w:val="00647549"/>
    <w:rsid w:val="0064765E"/>
    <w:rsid w:val="00647AE7"/>
    <w:rsid w:val="0065170F"/>
    <w:rsid w:val="0065289C"/>
    <w:rsid w:val="006541A5"/>
    <w:rsid w:val="006555A6"/>
    <w:rsid w:val="00656171"/>
    <w:rsid w:val="00656A22"/>
    <w:rsid w:val="00657407"/>
    <w:rsid w:val="00662E6A"/>
    <w:rsid w:val="006631E8"/>
    <w:rsid w:val="0066547D"/>
    <w:rsid w:val="00676887"/>
    <w:rsid w:val="0067732A"/>
    <w:rsid w:val="00681C04"/>
    <w:rsid w:val="0068444A"/>
    <w:rsid w:val="00692F65"/>
    <w:rsid w:val="006A131C"/>
    <w:rsid w:val="006A4EA9"/>
    <w:rsid w:val="006A57C8"/>
    <w:rsid w:val="006B289F"/>
    <w:rsid w:val="006B3808"/>
    <w:rsid w:val="006B4C2B"/>
    <w:rsid w:val="006B518F"/>
    <w:rsid w:val="006B5214"/>
    <w:rsid w:val="006B5EE7"/>
    <w:rsid w:val="006C164E"/>
    <w:rsid w:val="006C231B"/>
    <w:rsid w:val="006C2C22"/>
    <w:rsid w:val="006C3079"/>
    <w:rsid w:val="006C34F0"/>
    <w:rsid w:val="006D0814"/>
    <w:rsid w:val="006D6A29"/>
    <w:rsid w:val="006D71D2"/>
    <w:rsid w:val="006D7E46"/>
    <w:rsid w:val="006E2F5D"/>
    <w:rsid w:val="006E32B2"/>
    <w:rsid w:val="006E45DC"/>
    <w:rsid w:val="006E5849"/>
    <w:rsid w:val="006F0865"/>
    <w:rsid w:val="006F08D1"/>
    <w:rsid w:val="006F0F41"/>
    <w:rsid w:val="006F23B3"/>
    <w:rsid w:val="006F3806"/>
    <w:rsid w:val="006F582D"/>
    <w:rsid w:val="006F6B4C"/>
    <w:rsid w:val="006F7119"/>
    <w:rsid w:val="00701702"/>
    <w:rsid w:val="00701FB4"/>
    <w:rsid w:val="00704E92"/>
    <w:rsid w:val="00705AB4"/>
    <w:rsid w:val="0070734E"/>
    <w:rsid w:val="00710E0A"/>
    <w:rsid w:val="00712D78"/>
    <w:rsid w:val="00715CAD"/>
    <w:rsid w:val="007215DA"/>
    <w:rsid w:val="00724188"/>
    <w:rsid w:val="0072490D"/>
    <w:rsid w:val="00724ACE"/>
    <w:rsid w:val="00726EF4"/>
    <w:rsid w:val="00727484"/>
    <w:rsid w:val="00734C99"/>
    <w:rsid w:val="00735552"/>
    <w:rsid w:val="0073619B"/>
    <w:rsid w:val="00736990"/>
    <w:rsid w:val="00737178"/>
    <w:rsid w:val="00740DA0"/>
    <w:rsid w:val="00741D73"/>
    <w:rsid w:val="00742521"/>
    <w:rsid w:val="00742B82"/>
    <w:rsid w:val="0074417E"/>
    <w:rsid w:val="00744592"/>
    <w:rsid w:val="007466FA"/>
    <w:rsid w:val="00746CE7"/>
    <w:rsid w:val="00751A07"/>
    <w:rsid w:val="00752EA5"/>
    <w:rsid w:val="00753D20"/>
    <w:rsid w:val="0075449D"/>
    <w:rsid w:val="00756C23"/>
    <w:rsid w:val="00757547"/>
    <w:rsid w:val="00761F2C"/>
    <w:rsid w:val="007629DA"/>
    <w:rsid w:val="00762C86"/>
    <w:rsid w:val="00773261"/>
    <w:rsid w:val="00773274"/>
    <w:rsid w:val="00774D47"/>
    <w:rsid w:val="00775BE4"/>
    <w:rsid w:val="00780A64"/>
    <w:rsid w:val="00781A93"/>
    <w:rsid w:val="00781E72"/>
    <w:rsid w:val="0078250E"/>
    <w:rsid w:val="00785044"/>
    <w:rsid w:val="007854E4"/>
    <w:rsid w:val="0078566D"/>
    <w:rsid w:val="0078592D"/>
    <w:rsid w:val="0079050A"/>
    <w:rsid w:val="007919EE"/>
    <w:rsid w:val="00792F19"/>
    <w:rsid w:val="00796137"/>
    <w:rsid w:val="0079703A"/>
    <w:rsid w:val="007A1FE4"/>
    <w:rsid w:val="007A3680"/>
    <w:rsid w:val="007A3AD2"/>
    <w:rsid w:val="007A5D67"/>
    <w:rsid w:val="007A5F73"/>
    <w:rsid w:val="007A6B3C"/>
    <w:rsid w:val="007A794A"/>
    <w:rsid w:val="007A79CA"/>
    <w:rsid w:val="007A7C2F"/>
    <w:rsid w:val="007A7F9A"/>
    <w:rsid w:val="007B0F66"/>
    <w:rsid w:val="007B26A5"/>
    <w:rsid w:val="007B3361"/>
    <w:rsid w:val="007B36C3"/>
    <w:rsid w:val="007B3AEF"/>
    <w:rsid w:val="007B62F4"/>
    <w:rsid w:val="007C185E"/>
    <w:rsid w:val="007C3AA6"/>
    <w:rsid w:val="007C4365"/>
    <w:rsid w:val="007C436B"/>
    <w:rsid w:val="007C4371"/>
    <w:rsid w:val="007C6AFA"/>
    <w:rsid w:val="007C7B67"/>
    <w:rsid w:val="007D05F9"/>
    <w:rsid w:val="007D2A54"/>
    <w:rsid w:val="007E2C8A"/>
    <w:rsid w:val="007E309A"/>
    <w:rsid w:val="007E4070"/>
    <w:rsid w:val="007E4164"/>
    <w:rsid w:val="007E4B11"/>
    <w:rsid w:val="007E7A10"/>
    <w:rsid w:val="007F0372"/>
    <w:rsid w:val="007F1850"/>
    <w:rsid w:val="007F2300"/>
    <w:rsid w:val="007F3A32"/>
    <w:rsid w:val="007F7612"/>
    <w:rsid w:val="007F787C"/>
    <w:rsid w:val="00803D1C"/>
    <w:rsid w:val="00804EBD"/>
    <w:rsid w:val="0080600B"/>
    <w:rsid w:val="008103A4"/>
    <w:rsid w:val="008124B2"/>
    <w:rsid w:val="008130D7"/>
    <w:rsid w:val="0081323D"/>
    <w:rsid w:val="00820109"/>
    <w:rsid w:val="00822771"/>
    <w:rsid w:val="0082646F"/>
    <w:rsid w:val="00827237"/>
    <w:rsid w:val="00832FAC"/>
    <w:rsid w:val="00837874"/>
    <w:rsid w:val="008439E2"/>
    <w:rsid w:val="00843B02"/>
    <w:rsid w:val="00845185"/>
    <w:rsid w:val="00846C1E"/>
    <w:rsid w:val="00852034"/>
    <w:rsid w:val="008527CC"/>
    <w:rsid w:val="00853353"/>
    <w:rsid w:val="00854462"/>
    <w:rsid w:val="00854F62"/>
    <w:rsid w:val="008564B3"/>
    <w:rsid w:val="008623EF"/>
    <w:rsid w:val="0086278B"/>
    <w:rsid w:val="00864257"/>
    <w:rsid w:val="00865C56"/>
    <w:rsid w:val="00865F58"/>
    <w:rsid w:val="00866AF8"/>
    <w:rsid w:val="008676DA"/>
    <w:rsid w:val="00867AAA"/>
    <w:rsid w:val="00867F2B"/>
    <w:rsid w:val="00872130"/>
    <w:rsid w:val="00873A0E"/>
    <w:rsid w:val="00873A74"/>
    <w:rsid w:val="00873B7C"/>
    <w:rsid w:val="0087461B"/>
    <w:rsid w:val="00875F73"/>
    <w:rsid w:val="008769BA"/>
    <w:rsid w:val="008772DB"/>
    <w:rsid w:val="00880B68"/>
    <w:rsid w:val="008816A1"/>
    <w:rsid w:val="00881A37"/>
    <w:rsid w:val="00882044"/>
    <w:rsid w:val="0089032D"/>
    <w:rsid w:val="00890929"/>
    <w:rsid w:val="00890FB4"/>
    <w:rsid w:val="00894681"/>
    <w:rsid w:val="008A12C7"/>
    <w:rsid w:val="008A1D42"/>
    <w:rsid w:val="008A3CB8"/>
    <w:rsid w:val="008A43A1"/>
    <w:rsid w:val="008A4A7B"/>
    <w:rsid w:val="008A7967"/>
    <w:rsid w:val="008B14EB"/>
    <w:rsid w:val="008B1A1A"/>
    <w:rsid w:val="008B1D92"/>
    <w:rsid w:val="008B2AFE"/>
    <w:rsid w:val="008B5030"/>
    <w:rsid w:val="008B50AC"/>
    <w:rsid w:val="008B7265"/>
    <w:rsid w:val="008B7A9C"/>
    <w:rsid w:val="008C0F5A"/>
    <w:rsid w:val="008C3AD0"/>
    <w:rsid w:val="008C493D"/>
    <w:rsid w:val="008C5A6B"/>
    <w:rsid w:val="008C7BA7"/>
    <w:rsid w:val="008D1823"/>
    <w:rsid w:val="008D19C2"/>
    <w:rsid w:val="008D2ADA"/>
    <w:rsid w:val="008D42AF"/>
    <w:rsid w:val="008D467C"/>
    <w:rsid w:val="008E0961"/>
    <w:rsid w:val="008E2C17"/>
    <w:rsid w:val="008E307A"/>
    <w:rsid w:val="008E4CA1"/>
    <w:rsid w:val="008E642C"/>
    <w:rsid w:val="008E6ECA"/>
    <w:rsid w:val="008F054C"/>
    <w:rsid w:val="008F121C"/>
    <w:rsid w:val="008F270E"/>
    <w:rsid w:val="008F31A3"/>
    <w:rsid w:val="008F75E6"/>
    <w:rsid w:val="00905DBB"/>
    <w:rsid w:val="00906ECC"/>
    <w:rsid w:val="00914BFF"/>
    <w:rsid w:val="00916465"/>
    <w:rsid w:val="00922BC5"/>
    <w:rsid w:val="00923697"/>
    <w:rsid w:val="00923E56"/>
    <w:rsid w:val="00924996"/>
    <w:rsid w:val="00925214"/>
    <w:rsid w:val="00930AFC"/>
    <w:rsid w:val="00931ADF"/>
    <w:rsid w:val="0093388E"/>
    <w:rsid w:val="009340B0"/>
    <w:rsid w:val="00934829"/>
    <w:rsid w:val="009354E2"/>
    <w:rsid w:val="00935D95"/>
    <w:rsid w:val="00936051"/>
    <w:rsid w:val="00941106"/>
    <w:rsid w:val="009413CC"/>
    <w:rsid w:val="00941EB7"/>
    <w:rsid w:val="00942D86"/>
    <w:rsid w:val="00942E96"/>
    <w:rsid w:val="00942F1A"/>
    <w:rsid w:val="00943218"/>
    <w:rsid w:val="0094329C"/>
    <w:rsid w:val="009434EB"/>
    <w:rsid w:val="009438CA"/>
    <w:rsid w:val="009438CC"/>
    <w:rsid w:val="00945A04"/>
    <w:rsid w:val="00946515"/>
    <w:rsid w:val="00946E28"/>
    <w:rsid w:val="00950E8F"/>
    <w:rsid w:val="00951DC7"/>
    <w:rsid w:val="0095286A"/>
    <w:rsid w:val="009533A5"/>
    <w:rsid w:val="009548E9"/>
    <w:rsid w:val="009552DE"/>
    <w:rsid w:val="00955F87"/>
    <w:rsid w:val="00961BA7"/>
    <w:rsid w:val="00962B34"/>
    <w:rsid w:val="0096540D"/>
    <w:rsid w:val="009654FC"/>
    <w:rsid w:val="00966520"/>
    <w:rsid w:val="009721F4"/>
    <w:rsid w:val="00972C06"/>
    <w:rsid w:val="00973ACF"/>
    <w:rsid w:val="00976D52"/>
    <w:rsid w:val="00977532"/>
    <w:rsid w:val="009778BE"/>
    <w:rsid w:val="00977E9E"/>
    <w:rsid w:val="00977F0C"/>
    <w:rsid w:val="00980047"/>
    <w:rsid w:val="00981208"/>
    <w:rsid w:val="00982DED"/>
    <w:rsid w:val="009837D1"/>
    <w:rsid w:val="0098395E"/>
    <w:rsid w:val="00983CD3"/>
    <w:rsid w:val="00991A5C"/>
    <w:rsid w:val="00992E69"/>
    <w:rsid w:val="00994EF0"/>
    <w:rsid w:val="009960E8"/>
    <w:rsid w:val="0099699F"/>
    <w:rsid w:val="009A0FF3"/>
    <w:rsid w:val="009A172E"/>
    <w:rsid w:val="009A2CF2"/>
    <w:rsid w:val="009A389A"/>
    <w:rsid w:val="009A5D63"/>
    <w:rsid w:val="009A5F08"/>
    <w:rsid w:val="009B0189"/>
    <w:rsid w:val="009B05BE"/>
    <w:rsid w:val="009B1740"/>
    <w:rsid w:val="009B26D1"/>
    <w:rsid w:val="009B3476"/>
    <w:rsid w:val="009B3EF8"/>
    <w:rsid w:val="009B4399"/>
    <w:rsid w:val="009B55A2"/>
    <w:rsid w:val="009B6E19"/>
    <w:rsid w:val="009B72A6"/>
    <w:rsid w:val="009C28B5"/>
    <w:rsid w:val="009C4C59"/>
    <w:rsid w:val="009C72AE"/>
    <w:rsid w:val="009C7C8E"/>
    <w:rsid w:val="009C7CDF"/>
    <w:rsid w:val="009D03A0"/>
    <w:rsid w:val="009D1DE5"/>
    <w:rsid w:val="009D2403"/>
    <w:rsid w:val="009D3F20"/>
    <w:rsid w:val="009D5360"/>
    <w:rsid w:val="009D5794"/>
    <w:rsid w:val="009E1039"/>
    <w:rsid w:val="009E37CF"/>
    <w:rsid w:val="009E63C8"/>
    <w:rsid w:val="009E6560"/>
    <w:rsid w:val="009E798E"/>
    <w:rsid w:val="009F0E7A"/>
    <w:rsid w:val="009F7115"/>
    <w:rsid w:val="00A01B33"/>
    <w:rsid w:val="00A01F1C"/>
    <w:rsid w:val="00A03BA9"/>
    <w:rsid w:val="00A065D0"/>
    <w:rsid w:val="00A0718B"/>
    <w:rsid w:val="00A10573"/>
    <w:rsid w:val="00A1179F"/>
    <w:rsid w:val="00A12703"/>
    <w:rsid w:val="00A13564"/>
    <w:rsid w:val="00A13981"/>
    <w:rsid w:val="00A159F8"/>
    <w:rsid w:val="00A16AF5"/>
    <w:rsid w:val="00A2063B"/>
    <w:rsid w:val="00A22400"/>
    <w:rsid w:val="00A23C30"/>
    <w:rsid w:val="00A2682A"/>
    <w:rsid w:val="00A26B6F"/>
    <w:rsid w:val="00A27E6D"/>
    <w:rsid w:val="00A32933"/>
    <w:rsid w:val="00A32B1E"/>
    <w:rsid w:val="00A33D18"/>
    <w:rsid w:val="00A33D69"/>
    <w:rsid w:val="00A343F0"/>
    <w:rsid w:val="00A3457A"/>
    <w:rsid w:val="00A34C11"/>
    <w:rsid w:val="00A42409"/>
    <w:rsid w:val="00A44B64"/>
    <w:rsid w:val="00A469D5"/>
    <w:rsid w:val="00A47D49"/>
    <w:rsid w:val="00A517F2"/>
    <w:rsid w:val="00A53070"/>
    <w:rsid w:val="00A54049"/>
    <w:rsid w:val="00A540C0"/>
    <w:rsid w:val="00A541D9"/>
    <w:rsid w:val="00A54D13"/>
    <w:rsid w:val="00A55DD5"/>
    <w:rsid w:val="00A55F80"/>
    <w:rsid w:val="00A562C1"/>
    <w:rsid w:val="00A61485"/>
    <w:rsid w:val="00A614C7"/>
    <w:rsid w:val="00A61F5B"/>
    <w:rsid w:val="00A62650"/>
    <w:rsid w:val="00A65C8E"/>
    <w:rsid w:val="00A72AF0"/>
    <w:rsid w:val="00A738B3"/>
    <w:rsid w:val="00A73ADC"/>
    <w:rsid w:val="00A75C32"/>
    <w:rsid w:val="00A76C33"/>
    <w:rsid w:val="00A77583"/>
    <w:rsid w:val="00A8070E"/>
    <w:rsid w:val="00A86EF1"/>
    <w:rsid w:val="00A90A9B"/>
    <w:rsid w:val="00A914FC"/>
    <w:rsid w:val="00A935F0"/>
    <w:rsid w:val="00A9509D"/>
    <w:rsid w:val="00A95E18"/>
    <w:rsid w:val="00AA00BF"/>
    <w:rsid w:val="00AA0485"/>
    <w:rsid w:val="00AA0E39"/>
    <w:rsid w:val="00AA1A02"/>
    <w:rsid w:val="00AA47EE"/>
    <w:rsid w:val="00AA48CA"/>
    <w:rsid w:val="00AA51AB"/>
    <w:rsid w:val="00AA5283"/>
    <w:rsid w:val="00AA5F23"/>
    <w:rsid w:val="00AA5F50"/>
    <w:rsid w:val="00AA6398"/>
    <w:rsid w:val="00AA68BE"/>
    <w:rsid w:val="00AA6B38"/>
    <w:rsid w:val="00AA732B"/>
    <w:rsid w:val="00AA73E2"/>
    <w:rsid w:val="00AB2ADE"/>
    <w:rsid w:val="00AB4405"/>
    <w:rsid w:val="00AB4568"/>
    <w:rsid w:val="00AB5585"/>
    <w:rsid w:val="00AB6F74"/>
    <w:rsid w:val="00AC0E8F"/>
    <w:rsid w:val="00AC2E8E"/>
    <w:rsid w:val="00AC3ADF"/>
    <w:rsid w:val="00AC5EF3"/>
    <w:rsid w:val="00AC6614"/>
    <w:rsid w:val="00AC6E19"/>
    <w:rsid w:val="00AD17BB"/>
    <w:rsid w:val="00AD2EF6"/>
    <w:rsid w:val="00AD6AE7"/>
    <w:rsid w:val="00AE05D2"/>
    <w:rsid w:val="00AE0632"/>
    <w:rsid w:val="00AE23D3"/>
    <w:rsid w:val="00AE2A90"/>
    <w:rsid w:val="00AE2C5D"/>
    <w:rsid w:val="00AE3FCA"/>
    <w:rsid w:val="00AE77E7"/>
    <w:rsid w:val="00AE7F8E"/>
    <w:rsid w:val="00AF19A3"/>
    <w:rsid w:val="00AF613C"/>
    <w:rsid w:val="00AF686C"/>
    <w:rsid w:val="00AF6945"/>
    <w:rsid w:val="00AF7289"/>
    <w:rsid w:val="00AF7345"/>
    <w:rsid w:val="00B031BD"/>
    <w:rsid w:val="00B04A4D"/>
    <w:rsid w:val="00B04FEC"/>
    <w:rsid w:val="00B05516"/>
    <w:rsid w:val="00B06857"/>
    <w:rsid w:val="00B11ECD"/>
    <w:rsid w:val="00B1244C"/>
    <w:rsid w:val="00B12516"/>
    <w:rsid w:val="00B12BB1"/>
    <w:rsid w:val="00B140CB"/>
    <w:rsid w:val="00B14716"/>
    <w:rsid w:val="00B14902"/>
    <w:rsid w:val="00B1507D"/>
    <w:rsid w:val="00B15E83"/>
    <w:rsid w:val="00B16893"/>
    <w:rsid w:val="00B2183E"/>
    <w:rsid w:val="00B237BB"/>
    <w:rsid w:val="00B244C4"/>
    <w:rsid w:val="00B24A86"/>
    <w:rsid w:val="00B25F65"/>
    <w:rsid w:val="00B2620A"/>
    <w:rsid w:val="00B26B95"/>
    <w:rsid w:val="00B305F8"/>
    <w:rsid w:val="00B3112F"/>
    <w:rsid w:val="00B345EF"/>
    <w:rsid w:val="00B41865"/>
    <w:rsid w:val="00B43B71"/>
    <w:rsid w:val="00B45AF2"/>
    <w:rsid w:val="00B50206"/>
    <w:rsid w:val="00B506F3"/>
    <w:rsid w:val="00B54612"/>
    <w:rsid w:val="00B54CE0"/>
    <w:rsid w:val="00B56A25"/>
    <w:rsid w:val="00B61D00"/>
    <w:rsid w:val="00B61E03"/>
    <w:rsid w:val="00B623AD"/>
    <w:rsid w:val="00B634A1"/>
    <w:rsid w:val="00B658DB"/>
    <w:rsid w:val="00B662A3"/>
    <w:rsid w:val="00B67E90"/>
    <w:rsid w:val="00B71F18"/>
    <w:rsid w:val="00B729F5"/>
    <w:rsid w:val="00B74CFC"/>
    <w:rsid w:val="00B75C87"/>
    <w:rsid w:val="00B802C0"/>
    <w:rsid w:val="00B804FC"/>
    <w:rsid w:val="00B81EAE"/>
    <w:rsid w:val="00B82019"/>
    <w:rsid w:val="00B82B2F"/>
    <w:rsid w:val="00B82FCC"/>
    <w:rsid w:val="00B83B1F"/>
    <w:rsid w:val="00B840CB"/>
    <w:rsid w:val="00B8530F"/>
    <w:rsid w:val="00B933AC"/>
    <w:rsid w:val="00B94A5A"/>
    <w:rsid w:val="00BA059B"/>
    <w:rsid w:val="00BA2382"/>
    <w:rsid w:val="00BA3C03"/>
    <w:rsid w:val="00BA7921"/>
    <w:rsid w:val="00BB2E0A"/>
    <w:rsid w:val="00BB3202"/>
    <w:rsid w:val="00BB4C70"/>
    <w:rsid w:val="00BB77C2"/>
    <w:rsid w:val="00BC55E6"/>
    <w:rsid w:val="00BC6A24"/>
    <w:rsid w:val="00BD185D"/>
    <w:rsid w:val="00BD2E5A"/>
    <w:rsid w:val="00BD5A36"/>
    <w:rsid w:val="00BD65A4"/>
    <w:rsid w:val="00BD76C2"/>
    <w:rsid w:val="00BD7A17"/>
    <w:rsid w:val="00BE020D"/>
    <w:rsid w:val="00BE1A73"/>
    <w:rsid w:val="00BE3091"/>
    <w:rsid w:val="00BE5A87"/>
    <w:rsid w:val="00BF2855"/>
    <w:rsid w:val="00BF5907"/>
    <w:rsid w:val="00BF725A"/>
    <w:rsid w:val="00BF7CFC"/>
    <w:rsid w:val="00C010FF"/>
    <w:rsid w:val="00C032A5"/>
    <w:rsid w:val="00C034DE"/>
    <w:rsid w:val="00C05D45"/>
    <w:rsid w:val="00C06635"/>
    <w:rsid w:val="00C13677"/>
    <w:rsid w:val="00C15C15"/>
    <w:rsid w:val="00C1653D"/>
    <w:rsid w:val="00C17715"/>
    <w:rsid w:val="00C205A0"/>
    <w:rsid w:val="00C27EE9"/>
    <w:rsid w:val="00C30916"/>
    <w:rsid w:val="00C30BED"/>
    <w:rsid w:val="00C31CE7"/>
    <w:rsid w:val="00C33095"/>
    <w:rsid w:val="00C3513F"/>
    <w:rsid w:val="00C351F5"/>
    <w:rsid w:val="00C35F8F"/>
    <w:rsid w:val="00C36DFF"/>
    <w:rsid w:val="00C41C8B"/>
    <w:rsid w:val="00C42683"/>
    <w:rsid w:val="00C437BE"/>
    <w:rsid w:val="00C4629C"/>
    <w:rsid w:val="00C50249"/>
    <w:rsid w:val="00C504F4"/>
    <w:rsid w:val="00C508EE"/>
    <w:rsid w:val="00C50A28"/>
    <w:rsid w:val="00C50C4F"/>
    <w:rsid w:val="00C51164"/>
    <w:rsid w:val="00C51F10"/>
    <w:rsid w:val="00C5414A"/>
    <w:rsid w:val="00C60BFE"/>
    <w:rsid w:val="00C64B6C"/>
    <w:rsid w:val="00C67B06"/>
    <w:rsid w:val="00C73A43"/>
    <w:rsid w:val="00C773D7"/>
    <w:rsid w:val="00C81F4A"/>
    <w:rsid w:val="00C825F3"/>
    <w:rsid w:val="00C8318D"/>
    <w:rsid w:val="00C8721E"/>
    <w:rsid w:val="00C90085"/>
    <w:rsid w:val="00C90563"/>
    <w:rsid w:val="00C90642"/>
    <w:rsid w:val="00C919D8"/>
    <w:rsid w:val="00C9202B"/>
    <w:rsid w:val="00C92729"/>
    <w:rsid w:val="00C95C23"/>
    <w:rsid w:val="00C975FA"/>
    <w:rsid w:val="00CA14A0"/>
    <w:rsid w:val="00CA1BBE"/>
    <w:rsid w:val="00CA2A63"/>
    <w:rsid w:val="00CA368B"/>
    <w:rsid w:val="00CA4290"/>
    <w:rsid w:val="00CA482E"/>
    <w:rsid w:val="00CA792D"/>
    <w:rsid w:val="00CB03F4"/>
    <w:rsid w:val="00CB24B7"/>
    <w:rsid w:val="00CB63A9"/>
    <w:rsid w:val="00CC0DA6"/>
    <w:rsid w:val="00CC0FE7"/>
    <w:rsid w:val="00CC1C67"/>
    <w:rsid w:val="00CC2992"/>
    <w:rsid w:val="00CC53E7"/>
    <w:rsid w:val="00CD0AD2"/>
    <w:rsid w:val="00CD4915"/>
    <w:rsid w:val="00CD5DC0"/>
    <w:rsid w:val="00CE3743"/>
    <w:rsid w:val="00CE40A0"/>
    <w:rsid w:val="00CE5D6A"/>
    <w:rsid w:val="00CE6107"/>
    <w:rsid w:val="00CE72D3"/>
    <w:rsid w:val="00CF102A"/>
    <w:rsid w:val="00CF1B97"/>
    <w:rsid w:val="00CF3F53"/>
    <w:rsid w:val="00CF4041"/>
    <w:rsid w:val="00CF53CF"/>
    <w:rsid w:val="00CF6C7A"/>
    <w:rsid w:val="00D006AC"/>
    <w:rsid w:val="00D0147D"/>
    <w:rsid w:val="00D01E8C"/>
    <w:rsid w:val="00D021B2"/>
    <w:rsid w:val="00D0223D"/>
    <w:rsid w:val="00D0261A"/>
    <w:rsid w:val="00D03867"/>
    <w:rsid w:val="00D04053"/>
    <w:rsid w:val="00D05674"/>
    <w:rsid w:val="00D05A5B"/>
    <w:rsid w:val="00D05FEB"/>
    <w:rsid w:val="00D06C45"/>
    <w:rsid w:val="00D07843"/>
    <w:rsid w:val="00D101C5"/>
    <w:rsid w:val="00D148CD"/>
    <w:rsid w:val="00D1787E"/>
    <w:rsid w:val="00D17ED7"/>
    <w:rsid w:val="00D20245"/>
    <w:rsid w:val="00D20892"/>
    <w:rsid w:val="00D217D9"/>
    <w:rsid w:val="00D22EB5"/>
    <w:rsid w:val="00D25EDB"/>
    <w:rsid w:val="00D26D99"/>
    <w:rsid w:val="00D27DD5"/>
    <w:rsid w:val="00D30784"/>
    <w:rsid w:val="00D40572"/>
    <w:rsid w:val="00D417FE"/>
    <w:rsid w:val="00D42319"/>
    <w:rsid w:val="00D43910"/>
    <w:rsid w:val="00D43FBA"/>
    <w:rsid w:val="00D44B74"/>
    <w:rsid w:val="00D4669E"/>
    <w:rsid w:val="00D47877"/>
    <w:rsid w:val="00D502EC"/>
    <w:rsid w:val="00D50E63"/>
    <w:rsid w:val="00D51CA6"/>
    <w:rsid w:val="00D52A86"/>
    <w:rsid w:val="00D5335A"/>
    <w:rsid w:val="00D54361"/>
    <w:rsid w:val="00D5585D"/>
    <w:rsid w:val="00D570D6"/>
    <w:rsid w:val="00D618B3"/>
    <w:rsid w:val="00D61CF4"/>
    <w:rsid w:val="00D63BE7"/>
    <w:rsid w:val="00D641C2"/>
    <w:rsid w:val="00D650B7"/>
    <w:rsid w:val="00D66184"/>
    <w:rsid w:val="00D67068"/>
    <w:rsid w:val="00D7046E"/>
    <w:rsid w:val="00D707DB"/>
    <w:rsid w:val="00D713D3"/>
    <w:rsid w:val="00D71D5F"/>
    <w:rsid w:val="00D735ED"/>
    <w:rsid w:val="00D7435D"/>
    <w:rsid w:val="00D749AD"/>
    <w:rsid w:val="00D75AF6"/>
    <w:rsid w:val="00D7737C"/>
    <w:rsid w:val="00D80EDC"/>
    <w:rsid w:val="00D825A4"/>
    <w:rsid w:val="00D8332C"/>
    <w:rsid w:val="00D842AB"/>
    <w:rsid w:val="00D84505"/>
    <w:rsid w:val="00D87A31"/>
    <w:rsid w:val="00D932AE"/>
    <w:rsid w:val="00D965B6"/>
    <w:rsid w:val="00D965C2"/>
    <w:rsid w:val="00D96D62"/>
    <w:rsid w:val="00DA1A59"/>
    <w:rsid w:val="00DA1F12"/>
    <w:rsid w:val="00DA319A"/>
    <w:rsid w:val="00DA633D"/>
    <w:rsid w:val="00DA6C65"/>
    <w:rsid w:val="00DA7D5C"/>
    <w:rsid w:val="00DA7F5E"/>
    <w:rsid w:val="00DB1474"/>
    <w:rsid w:val="00DB14BF"/>
    <w:rsid w:val="00DB4D1B"/>
    <w:rsid w:val="00DB593E"/>
    <w:rsid w:val="00DB5E07"/>
    <w:rsid w:val="00DC42E9"/>
    <w:rsid w:val="00DC4712"/>
    <w:rsid w:val="00DC4BBD"/>
    <w:rsid w:val="00DC546E"/>
    <w:rsid w:val="00DC55A8"/>
    <w:rsid w:val="00DC5D43"/>
    <w:rsid w:val="00DE3387"/>
    <w:rsid w:val="00DE5054"/>
    <w:rsid w:val="00DE673A"/>
    <w:rsid w:val="00DE7472"/>
    <w:rsid w:val="00DE7840"/>
    <w:rsid w:val="00DF491C"/>
    <w:rsid w:val="00E00F2D"/>
    <w:rsid w:val="00E01CDD"/>
    <w:rsid w:val="00E0574B"/>
    <w:rsid w:val="00E06105"/>
    <w:rsid w:val="00E0686F"/>
    <w:rsid w:val="00E07C15"/>
    <w:rsid w:val="00E12967"/>
    <w:rsid w:val="00E13B1B"/>
    <w:rsid w:val="00E14AF8"/>
    <w:rsid w:val="00E14B5A"/>
    <w:rsid w:val="00E158DF"/>
    <w:rsid w:val="00E15A80"/>
    <w:rsid w:val="00E16988"/>
    <w:rsid w:val="00E24CF8"/>
    <w:rsid w:val="00E30EBF"/>
    <w:rsid w:val="00E32B9C"/>
    <w:rsid w:val="00E36E8D"/>
    <w:rsid w:val="00E404A4"/>
    <w:rsid w:val="00E40CF7"/>
    <w:rsid w:val="00E40D5E"/>
    <w:rsid w:val="00E4311E"/>
    <w:rsid w:val="00E4340D"/>
    <w:rsid w:val="00E55294"/>
    <w:rsid w:val="00E60D26"/>
    <w:rsid w:val="00E6313D"/>
    <w:rsid w:val="00E64776"/>
    <w:rsid w:val="00E65244"/>
    <w:rsid w:val="00E662F5"/>
    <w:rsid w:val="00E6656C"/>
    <w:rsid w:val="00E67429"/>
    <w:rsid w:val="00E712EA"/>
    <w:rsid w:val="00E747D5"/>
    <w:rsid w:val="00E80B68"/>
    <w:rsid w:val="00E80CC9"/>
    <w:rsid w:val="00E848E4"/>
    <w:rsid w:val="00E864FA"/>
    <w:rsid w:val="00E866C8"/>
    <w:rsid w:val="00E87C6B"/>
    <w:rsid w:val="00E90FD3"/>
    <w:rsid w:val="00E91076"/>
    <w:rsid w:val="00E91164"/>
    <w:rsid w:val="00E9444F"/>
    <w:rsid w:val="00E96BCA"/>
    <w:rsid w:val="00E96BEF"/>
    <w:rsid w:val="00E978D5"/>
    <w:rsid w:val="00EA1304"/>
    <w:rsid w:val="00EA23E6"/>
    <w:rsid w:val="00EA2926"/>
    <w:rsid w:val="00EA6FD4"/>
    <w:rsid w:val="00EB015F"/>
    <w:rsid w:val="00EB16AC"/>
    <w:rsid w:val="00EB268D"/>
    <w:rsid w:val="00EB3E36"/>
    <w:rsid w:val="00EB5939"/>
    <w:rsid w:val="00EB594A"/>
    <w:rsid w:val="00EC3AFE"/>
    <w:rsid w:val="00EC42CF"/>
    <w:rsid w:val="00EC554D"/>
    <w:rsid w:val="00ED0218"/>
    <w:rsid w:val="00ED12FF"/>
    <w:rsid w:val="00ED1C70"/>
    <w:rsid w:val="00ED3964"/>
    <w:rsid w:val="00ED69F4"/>
    <w:rsid w:val="00ED7AB8"/>
    <w:rsid w:val="00EE19A9"/>
    <w:rsid w:val="00EE2912"/>
    <w:rsid w:val="00EE4266"/>
    <w:rsid w:val="00EE66D2"/>
    <w:rsid w:val="00EE6EA0"/>
    <w:rsid w:val="00EE7598"/>
    <w:rsid w:val="00EE7DD3"/>
    <w:rsid w:val="00EF1E6C"/>
    <w:rsid w:val="00EF2037"/>
    <w:rsid w:val="00EF48FE"/>
    <w:rsid w:val="00EF5802"/>
    <w:rsid w:val="00EF5A7B"/>
    <w:rsid w:val="00EF6BEA"/>
    <w:rsid w:val="00EF7178"/>
    <w:rsid w:val="00EF7CB9"/>
    <w:rsid w:val="00F0193E"/>
    <w:rsid w:val="00F036CC"/>
    <w:rsid w:val="00F038E9"/>
    <w:rsid w:val="00F04B5C"/>
    <w:rsid w:val="00F0648E"/>
    <w:rsid w:val="00F067A8"/>
    <w:rsid w:val="00F07614"/>
    <w:rsid w:val="00F07AA8"/>
    <w:rsid w:val="00F10214"/>
    <w:rsid w:val="00F10ADB"/>
    <w:rsid w:val="00F11732"/>
    <w:rsid w:val="00F13EC8"/>
    <w:rsid w:val="00F15D36"/>
    <w:rsid w:val="00F2005F"/>
    <w:rsid w:val="00F23315"/>
    <w:rsid w:val="00F2452F"/>
    <w:rsid w:val="00F278E7"/>
    <w:rsid w:val="00F322C6"/>
    <w:rsid w:val="00F32625"/>
    <w:rsid w:val="00F3286F"/>
    <w:rsid w:val="00F46BB8"/>
    <w:rsid w:val="00F5105F"/>
    <w:rsid w:val="00F52FE0"/>
    <w:rsid w:val="00F566D4"/>
    <w:rsid w:val="00F62F29"/>
    <w:rsid w:val="00F650E5"/>
    <w:rsid w:val="00F6574B"/>
    <w:rsid w:val="00F70CF3"/>
    <w:rsid w:val="00F74075"/>
    <w:rsid w:val="00F74EB4"/>
    <w:rsid w:val="00F74ED6"/>
    <w:rsid w:val="00F753D0"/>
    <w:rsid w:val="00F7771B"/>
    <w:rsid w:val="00F81DC1"/>
    <w:rsid w:val="00F82F97"/>
    <w:rsid w:val="00F831E1"/>
    <w:rsid w:val="00F84F7F"/>
    <w:rsid w:val="00F85D48"/>
    <w:rsid w:val="00F86C86"/>
    <w:rsid w:val="00F905EB"/>
    <w:rsid w:val="00F9071A"/>
    <w:rsid w:val="00F929E7"/>
    <w:rsid w:val="00F92AF8"/>
    <w:rsid w:val="00F93C9C"/>
    <w:rsid w:val="00F9442A"/>
    <w:rsid w:val="00F95866"/>
    <w:rsid w:val="00F959B4"/>
    <w:rsid w:val="00F95A8B"/>
    <w:rsid w:val="00F963BB"/>
    <w:rsid w:val="00F96A77"/>
    <w:rsid w:val="00F96D96"/>
    <w:rsid w:val="00F970B8"/>
    <w:rsid w:val="00F97223"/>
    <w:rsid w:val="00FA0A2A"/>
    <w:rsid w:val="00FA36F8"/>
    <w:rsid w:val="00FB0F1E"/>
    <w:rsid w:val="00FB1189"/>
    <w:rsid w:val="00FB17AD"/>
    <w:rsid w:val="00FB2058"/>
    <w:rsid w:val="00FB5F53"/>
    <w:rsid w:val="00FB62BF"/>
    <w:rsid w:val="00FB690A"/>
    <w:rsid w:val="00FC0F94"/>
    <w:rsid w:val="00FC1AB0"/>
    <w:rsid w:val="00FC462E"/>
    <w:rsid w:val="00FC5AF5"/>
    <w:rsid w:val="00FD0A71"/>
    <w:rsid w:val="00FD0E02"/>
    <w:rsid w:val="00FD18F2"/>
    <w:rsid w:val="00FD1D37"/>
    <w:rsid w:val="00FD2A69"/>
    <w:rsid w:val="00FD41DF"/>
    <w:rsid w:val="00FD4EAC"/>
    <w:rsid w:val="00FD6A2D"/>
    <w:rsid w:val="00FE00AD"/>
    <w:rsid w:val="00FE0719"/>
    <w:rsid w:val="00FE28B6"/>
    <w:rsid w:val="00FE56BB"/>
    <w:rsid w:val="00FE6492"/>
    <w:rsid w:val="00FF2E78"/>
    <w:rsid w:val="00FF3F3A"/>
    <w:rsid w:val="00FF5895"/>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583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qFormat="1"/>
    <w:lsdException w:name="header" w:uiPriority="99"/>
    <w:lsdException w:name="footer" w:uiPriority="99"/>
    <w:lsdException w:name="caption" w:semiHidden="1" w:unhideWhenUsed="1" w:qFormat="1"/>
    <w:lsdException w:name="page number" w:uiPriority="99"/>
    <w:lsdException w:name="Title" w:qFormat="1"/>
    <w:lsdException w:name="Subtitle" w:qFormat="1"/>
    <w:lsdException w:name="Strong" w:qFormat="1"/>
    <w:lsdException w:name="Emphasis" w:qFormat="1"/>
    <w:lsdException w:name="Balloon Text" w:uiPriority="99"/>
    <w:lsdException w:name="Table Grid" w:uiPriority="59"/>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48E9"/>
    <w:rPr>
      <w:rFonts w:eastAsia="Times New Roman"/>
      <w:lang w:eastAsia="zh-CN"/>
    </w:rPr>
  </w:style>
  <w:style w:type="paragraph" w:styleId="Titre1">
    <w:name w:val="heading 1"/>
    <w:basedOn w:val="Normal"/>
    <w:next w:val="Normal"/>
    <w:link w:val="Titre1Car"/>
    <w:qFormat/>
    <w:rsid w:val="009548E9"/>
    <w:pPr>
      <w:keepNext/>
      <w:spacing w:line="360" w:lineRule="auto"/>
      <w:jc w:val="center"/>
      <w:outlineLvl w:val="0"/>
    </w:pPr>
    <w:rPr>
      <w:b/>
      <w:bCs/>
      <w:sz w:val="28"/>
      <w:szCs w:val="28"/>
      <w:u w:val="single"/>
    </w:rPr>
  </w:style>
  <w:style w:type="paragraph" w:styleId="Titre2">
    <w:name w:val="heading 2"/>
    <w:basedOn w:val="Normal"/>
    <w:next w:val="Normal"/>
    <w:link w:val="Titre2Car"/>
    <w:qFormat/>
    <w:rsid w:val="009548E9"/>
    <w:pPr>
      <w:keepNext/>
      <w:jc w:val="center"/>
      <w:outlineLvl w:val="1"/>
    </w:pPr>
    <w:rPr>
      <w:sz w:val="36"/>
      <w:szCs w:val="36"/>
    </w:rPr>
  </w:style>
  <w:style w:type="paragraph" w:styleId="Titre3">
    <w:name w:val="heading 3"/>
    <w:basedOn w:val="Normal"/>
    <w:next w:val="Normal"/>
    <w:qFormat/>
    <w:rsid w:val="009548E9"/>
    <w:pPr>
      <w:keepNext/>
      <w:spacing w:line="360" w:lineRule="auto"/>
      <w:jc w:val="center"/>
      <w:outlineLvl w:val="2"/>
    </w:pPr>
    <w:rPr>
      <w:b/>
      <w:bCs/>
      <w:sz w:val="36"/>
      <w:szCs w:val="36"/>
    </w:rPr>
  </w:style>
  <w:style w:type="paragraph" w:styleId="Titre4">
    <w:name w:val="heading 4"/>
    <w:basedOn w:val="Normal"/>
    <w:next w:val="Normal"/>
    <w:qFormat/>
    <w:rsid w:val="009548E9"/>
    <w:pPr>
      <w:keepNext/>
      <w:spacing w:line="360" w:lineRule="auto"/>
      <w:jc w:val="center"/>
      <w:outlineLvl w:val="3"/>
    </w:pPr>
    <w:rPr>
      <w:b/>
      <w:bCs/>
      <w:sz w:val="32"/>
      <w:szCs w:val="32"/>
    </w:rPr>
  </w:style>
  <w:style w:type="paragraph" w:styleId="Titre5">
    <w:name w:val="heading 5"/>
    <w:basedOn w:val="Normal"/>
    <w:next w:val="Normal"/>
    <w:link w:val="Titre5Car"/>
    <w:qFormat/>
    <w:rsid w:val="009548E9"/>
    <w:pPr>
      <w:keepNext/>
      <w:spacing w:line="360" w:lineRule="auto"/>
      <w:jc w:val="center"/>
      <w:outlineLvl w:val="4"/>
    </w:pPr>
    <w:rPr>
      <w:sz w:val="32"/>
      <w:szCs w:val="32"/>
    </w:rPr>
  </w:style>
  <w:style w:type="paragraph" w:styleId="Titre6">
    <w:name w:val="heading 6"/>
    <w:basedOn w:val="Normal"/>
    <w:next w:val="Normal"/>
    <w:qFormat/>
    <w:rsid w:val="009548E9"/>
    <w:pPr>
      <w:keepNext/>
      <w:spacing w:line="360" w:lineRule="auto"/>
      <w:jc w:val="both"/>
      <w:outlineLvl w:val="5"/>
    </w:pPr>
    <w:rPr>
      <w:b/>
      <w:bCs/>
      <w:sz w:val="24"/>
      <w:szCs w:val="24"/>
    </w:rPr>
  </w:style>
  <w:style w:type="paragraph" w:styleId="Titre7">
    <w:name w:val="heading 7"/>
    <w:basedOn w:val="Normal"/>
    <w:next w:val="Normal"/>
    <w:link w:val="Titre7Car"/>
    <w:qFormat/>
    <w:rsid w:val="009548E9"/>
    <w:pPr>
      <w:keepNext/>
      <w:outlineLvl w:val="6"/>
    </w:pPr>
    <w:rPr>
      <w:sz w:val="24"/>
      <w:szCs w:val="24"/>
    </w:rPr>
  </w:style>
  <w:style w:type="paragraph" w:styleId="Titre9">
    <w:name w:val="heading 9"/>
    <w:basedOn w:val="Normal"/>
    <w:next w:val="Normal"/>
    <w:qFormat/>
    <w:rsid w:val="009548E9"/>
    <w:pPr>
      <w:keepNext/>
      <w:spacing w:line="360" w:lineRule="auto"/>
      <w:ind w:left="708"/>
      <w:jc w:val="center"/>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link w:val="TitreCar"/>
    <w:qFormat/>
    <w:rsid w:val="009548E9"/>
    <w:pPr>
      <w:jc w:val="center"/>
    </w:pPr>
    <w:rPr>
      <w:rFonts w:eastAsia="SimSun"/>
      <w:sz w:val="28"/>
      <w:szCs w:val="28"/>
    </w:rPr>
  </w:style>
  <w:style w:type="paragraph" w:styleId="Corpsdetexte">
    <w:name w:val="Body Text"/>
    <w:basedOn w:val="Normal"/>
    <w:link w:val="CorpsdetexteCar"/>
    <w:rsid w:val="009548E9"/>
    <w:pPr>
      <w:spacing w:line="360" w:lineRule="auto"/>
      <w:jc w:val="both"/>
    </w:pPr>
    <w:rPr>
      <w:sz w:val="32"/>
      <w:szCs w:val="32"/>
    </w:rPr>
  </w:style>
  <w:style w:type="paragraph" w:styleId="Retraitcorpsdetexte">
    <w:name w:val="Body Text Indent"/>
    <w:basedOn w:val="Normal"/>
    <w:link w:val="RetraitcorpsdetexteCar"/>
    <w:rsid w:val="009548E9"/>
    <w:pPr>
      <w:spacing w:line="360" w:lineRule="auto"/>
      <w:ind w:left="708"/>
      <w:jc w:val="both"/>
    </w:pPr>
    <w:rPr>
      <w:sz w:val="24"/>
      <w:szCs w:val="24"/>
    </w:rPr>
  </w:style>
  <w:style w:type="paragraph" w:styleId="Retraitcorpsdetexte2">
    <w:name w:val="Body Text Indent 2"/>
    <w:basedOn w:val="Normal"/>
    <w:rsid w:val="009548E9"/>
    <w:pPr>
      <w:spacing w:line="360" w:lineRule="auto"/>
      <w:ind w:left="705"/>
      <w:jc w:val="both"/>
    </w:pPr>
    <w:rPr>
      <w:sz w:val="24"/>
      <w:szCs w:val="24"/>
    </w:rPr>
  </w:style>
  <w:style w:type="paragraph" w:styleId="Corpsdetexte3">
    <w:name w:val="Body Text 3"/>
    <w:basedOn w:val="Normal"/>
    <w:link w:val="Corpsdetexte3Car"/>
    <w:rsid w:val="009548E9"/>
    <w:pPr>
      <w:spacing w:line="360" w:lineRule="auto"/>
      <w:jc w:val="both"/>
    </w:pPr>
    <w:rPr>
      <w:i/>
      <w:iCs/>
      <w:sz w:val="24"/>
      <w:szCs w:val="24"/>
    </w:rPr>
  </w:style>
  <w:style w:type="paragraph" w:styleId="Corpsdetexte2">
    <w:name w:val="Body Text 2"/>
    <w:basedOn w:val="Normal"/>
    <w:rsid w:val="00D825A4"/>
    <w:pPr>
      <w:spacing w:after="120" w:line="480" w:lineRule="auto"/>
    </w:pPr>
  </w:style>
  <w:style w:type="paragraph" w:styleId="Pieddepage">
    <w:name w:val="footer"/>
    <w:basedOn w:val="Normal"/>
    <w:link w:val="PieddepageCar"/>
    <w:uiPriority w:val="99"/>
    <w:rsid w:val="00286CA8"/>
    <w:pPr>
      <w:tabs>
        <w:tab w:val="center" w:pos="4536"/>
        <w:tab w:val="right" w:pos="9072"/>
      </w:tabs>
    </w:pPr>
  </w:style>
  <w:style w:type="character" w:styleId="Numrodepage">
    <w:name w:val="page number"/>
    <w:basedOn w:val="Policepardfaut"/>
    <w:uiPriority w:val="99"/>
    <w:rsid w:val="00286CA8"/>
  </w:style>
  <w:style w:type="paragraph" w:styleId="Retraitcorpsdetexte3">
    <w:name w:val="Body Text Indent 3"/>
    <w:basedOn w:val="Normal"/>
    <w:link w:val="Retraitcorpsdetexte3Car"/>
    <w:rsid w:val="00F2005F"/>
    <w:pPr>
      <w:spacing w:after="120"/>
      <w:ind w:left="283"/>
    </w:pPr>
    <w:rPr>
      <w:rFonts w:eastAsia="SimSun"/>
      <w:sz w:val="16"/>
      <w:szCs w:val="16"/>
    </w:rPr>
  </w:style>
  <w:style w:type="paragraph" w:customStyle="1" w:styleId="p26">
    <w:name w:val="p26"/>
    <w:basedOn w:val="Normal"/>
    <w:rsid w:val="002F2902"/>
    <w:pPr>
      <w:widowControl w:val="0"/>
      <w:tabs>
        <w:tab w:val="left" w:pos="306"/>
      </w:tabs>
      <w:autoSpaceDE w:val="0"/>
      <w:autoSpaceDN w:val="0"/>
      <w:adjustRightInd w:val="0"/>
      <w:ind w:firstLine="306"/>
    </w:pPr>
    <w:rPr>
      <w:sz w:val="24"/>
      <w:szCs w:val="24"/>
      <w:lang w:val="en-US" w:eastAsia="fr-FR"/>
    </w:rPr>
  </w:style>
  <w:style w:type="paragraph" w:customStyle="1" w:styleId="p37">
    <w:name w:val="p37"/>
    <w:basedOn w:val="Normal"/>
    <w:rsid w:val="002F2902"/>
    <w:pPr>
      <w:widowControl w:val="0"/>
      <w:tabs>
        <w:tab w:val="left" w:pos="311"/>
      </w:tabs>
      <w:autoSpaceDE w:val="0"/>
      <w:autoSpaceDN w:val="0"/>
      <w:adjustRightInd w:val="0"/>
      <w:ind w:firstLine="311"/>
    </w:pPr>
    <w:rPr>
      <w:sz w:val="24"/>
      <w:szCs w:val="24"/>
      <w:lang w:val="en-US" w:eastAsia="fr-FR"/>
    </w:rPr>
  </w:style>
  <w:style w:type="paragraph" w:customStyle="1" w:styleId="p29">
    <w:name w:val="p29"/>
    <w:basedOn w:val="Normal"/>
    <w:rsid w:val="00501817"/>
    <w:pPr>
      <w:widowControl w:val="0"/>
      <w:tabs>
        <w:tab w:val="left" w:pos="306"/>
      </w:tabs>
      <w:autoSpaceDE w:val="0"/>
      <w:autoSpaceDN w:val="0"/>
      <w:adjustRightInd w:val="0"/>
      <w:ind w:firstLine="306"/>
      <w:jc w:val="both"/>
    </w:pPr>
    <w:rPr>
      <w:sz w:val="24"/>
      <w:szCs w:val="24"/>
      <w:lang w:val="en-US" w:eastAsia="fr-FR"/>
    </w:rPr>
  </w:style>
  <w:style w:type="paragraph" w:customStyle="1" w:styleId="p30">
    <w:name w:val="p30"/>
    <w:basedOn w:val="Normal"/>
    <w:rsid w:val="00501817"/>
    <w:pPr>
      <w:widowControl w:val="0"/>
      <w:tabs>
        <w:tab w:val="left" w:pos="323"/>
      </w:tabs>
      <w:autoSpaceDE w:val="0"/>
      <w:autoSpaceDN w:val="0"/>
      <w:adjustRightInd w:val="0"/>
      <w:ind w:left="1117"/>
      <w:jc w:val="both"/>
    </w:pPr>
    <w:rPr>
      <w:sz w:val="24"/>
      <w:szCs w:val="24"/>
      <w:lang w:val="en-US" w:eastAsia="fr-FR"/>
    </w:rPr>
  </w:style>
  <w:style w:type="paragraph" w:customStyle="1" w:styleId="p27">
    <w:name w:val="p27"/>
    <w:basedOn w:val="Normal"/>
    <w:rsid w:val="005B605C"/>
    <w:pPr>
      <w:widowControl w:val="0"/>
      <w:tabs>
        <w:tab w:val="left" w:pos="323"/>
      </w:tabs>
      <w:autoSpaceDE w:val="0"/>
      <w:autoSpaceDN w:val="0"/>
      <w:adjustRightInd w:val="0"/>
      <w:ind w:left="1117"/>
    </w:pPr>
    <w:rPr>
      <w:sz w:val="24"/>
      <w:szCs w:val="24"/>
      <w:lang w:val="en-US" w:eastAsia="fr-FR"/>
    </w:rPr>
  </w:style>
  <w:style w:type="paragraph" w:styleId="En-tte">
    <w:name w:val="header"/>
    <w:basedOn w:val="Normal"/>
    <w:link w:val="En-tteCar"/>
    <w:uiPriority w:val="99"/>
    <w:rsid w:val="003570E2"/>
    <w:pPr>
      <w:tabs>
        <w:tab w:val="center" w:pos="4536"/>
        <w:tab w:val="right" w:pos="9072"/>
      </w:tabs>
    </w:pPr>
  </w:style>
  <w:style w:type="paragraph" w:customStyle="1" w:styleId="p49">
    <w:name w:val="p49"/>
    <w:basedOn w:val="Normal"/>
    <w:rsid w:val="000A5021"/>
    <w:pPr>
      <w:widowControl w:val="0"/>
      <w:tabs>
        <w:tab w:val="left" w:pos="277"/>
      </w:tabs>
      <w:autoSpaceDE w:val="0"/>
      <w:autoSpaceDN w:val="0"/>
      <w:adjustRightInd w:val="0"/>
      <w:ind w:left="1163"/>
    </w:pPr>
    <w:rPr>
      <w:sz w:val="24"/>
      <w:szCs w:val="24"/>
      <w:lang w:val="en-US" w:eastAsia="fr-FR"/>
    </w:rPr>
  </w:style>
  <w:style w:type="table" w:styleId="Grilledutableau">
    <w:name w:val="Table Grid"/>
    <w:basedOn w:val="TableauNormal"/>
    <w:uiPriority w:val="59"/>
    <w:rsid w:val="006C231B"/>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r">
    <w:name w:val="Car"/>
    <w:basedOn w:val="Normal"/>
    <w:rsid w:val="00804EBD"/>
    <w:pPr>
      <w:spacing w:after="160" w:line="240" w:lineRule="exact"/>
    </w:pPr>
    <w:rPr>
      <w:rFonts w:ascii="Verdana" w:hAnsi="Verdana"/>
      <w:lang w:eastAsia="en-US"/>
    </w:rPr>
  </w:style>
  <w:style w:type="paragraph" w:customStyle="1" w:styleId="p39">
    <w:name w:val="p39"/>
    <w:basedOn w:val="Normal"/>
    <w:rsid w:val="00804EBD"/>
    <w:pPr>
      <w:widowControl w:val="0"/>
      <w:tabs>
        <w:tab w:val="left" w:pos="5580"/>
      </w:tabs>
      <w:spacing w:line="240" w:lineRule="atLeast"/>
      <w:ind w:left="4140"/>
    </w:pPr>
    <w:rPr>
      <w:sz w:val="24"/>
      <w:szCs w:val="24"/>
      <w:lang w:eastAsia="fr-FR"/>
    </w:rPr>
  </w:style>
  <w:style w:type="paragraph" w:styleId="Textebrut">
    <w:name w:val="Plain Text"/>
    <w:basedOn w:val="Normal"/>
    <w:rsid w:val="00F07AA8"/>
    <w:rPr>
      <w:rFonts w:ascii="Courier New" w:hAnsi="Courier New"/>
    </w:rPr>
  </w:style>
  <w:style w:type="paragraph" w:customStyle="1" w:styleId="ST">
    <w:name w:val="ST"/>
    <w:basedOn w:val="Normal"/>
    <w:rsid w:val="00157D1F"/>
    <w:pPr>
      <w:widowControl w:val="0"/>
      <w:tabs>
        <w:tab w:val="left" w:pos="993"/>
      </w:tabs>
      <w:autoSpaceDE w:val="0"/>
      <w:autoSpaceDN w:val="0"/>
      <w:adjustRightInd w:val="0"/>
      <w:spacing w:before="100" w:after="100"/>
      <w:ind w:left="993" w:hanging="284"/>
      <w:jc w:val="both"/>
    </w:pPr>
    <w:rPr>
      <w:b/>
      <w:bCs/>
      <w:sz w:val="24"/>
      <w:szCs w:val="24"/>
      <w:lang w:eastAsia="fr-FR"/>
    </w:rPr>
  </w:style>
  <w:style w:type="paragraph" w:customStyle="1" w:styleId="titr1bpu">
    <w:name w:val="titr1bpu"/>
    <w:basedOn w:val="Normal"/>
    <w:rsid w:val="009B55A2"/>
    <w:pPr>
      <w:widowControl w:val="0"/>
      <w:spacing w:before="240" w:after="120"/>
      <w:jc w:val="both"/>
    </w:pPr>
    <w:rPr>
      <w:rFonts w:ascii="Arial" w:hAnsi="Arial" w:cs="Arial"/>
      <w:b/>
      <w:bCs/>
      <w:caps/>
      <w:lang w:eastAsia="fr-FR"/>
    </w:rPr>
  </w:style>
  <w:style w:type="paragraph" w:customStyle="1" w:styleId="Paragraphe">
    <w:name w:val="Paragraphe"/>
    <w:basedOn w:val="Normal"/>
    <w:rsid w:val="003403F0"/>
    <w:pPr>
      <w:overflowPunct w:val="0"/>
      <w:autoSpaceDE w:val="0"/>
      <w:autoSpaceDN w:val="0"/>
      <w:adjustRightInd w:val="0"/>
      <w:spacing w:before="100" w:line="280" w:lineRule="exact"/>
      <w:jc w:val="both"/>
      <w:textAlignment w:val="baseline"/>
    </w:pPr>
    <w:rPr>
      <w:sz w:val="26"/>
      <w:szCs w:val="26"/>
      <w:lang w:eastAsia="fr-FR"/>
    </w:rPr>
  </w:style>
  <w:style w:type="character" w:customStyle="1" w:styleId="Retraitcorpsdetexte3Car">
    <w:name w:val="Retrait corps de texte 3 Car"/>
    <w:link w:val="Retraitcorpsdetexte3"/>
    <w:rsid w:val="002F5F5F"/>
    <w:rPr>
      <w:sz w:val="16"/>
      <w:szCs w:val="16"/>
      <w:lang w:val="fr-FR" w:eastAsia="zh-CN" w:bidi="ar-SA"/>
    </w:rPr>
  </w:style>
  <w:style w:type="character" w:customStyle="1" w:styleId="TitreCar">
    <w:name w:val="Titre Car"/>
    <w:link w:val="Titre"/>
    <w:rsid w:val="00890FB4"/>
    <w:rPr>
      <w:sz w:val="28"/>
      <w:szCs w:val="28"/>
      <w:lang w:val="fr-FR" w:eastAsia="zh-CN" w:bidi="ar-SA"/>
    </w:rPr>
  </w:style>
  <w:style w:type="paragraph" w:styleId="Explorateurdedocuments">
    <w:name w:val="Document Map"/>
    <w:basedOn w:val="Normal"/>
    <w:semiHidden/>
    <w:rsid w:val="00872130"/>
    <w:pPr>
      <w:shd w:val="clear" w:color="auto" w:fill="000080"/>
    </w:pPr>
    <w:rPr>
      <w:rFonts w:ascii="Tahoma" w:hAnsi="Tahoma" w:cs="Tahoma"/>
    </w:rPr>
  </w:style>
  <w:style w:type="paragraph" w:customStyle="1" w:styleId="StyleNormal5">
    <w:name w:val="Style Normal +5"/>
    <w:basedOn w:val="Normal"/>
    <w:rsid w:val="00641DB6"/>
    <w:pPr>
      <w:bidi/>
      <w:spacing w:after="120"/>
      <w:jc w:val="both"/>
    </w:pPr>
    <w:rPr>
      <w:rFonts w:ascii="Garamond" w:hAnsi="Garamond"/>
      <w:sz w:val="22"/>
      <w:szCs w:val="24"/>
      <w:lang w:bidi="ar-MA"/>
    </w:rPr>
  </w:style>
  <w:style w:type="paragraph" w:customStyle="1" w:styleId="CarCarCarCarCarCarCarCarCar">
    <w:name w:val="Car Car Car Car Car Car Car Car Car"/>
    <w:basedOn w:val="Normal"/>
    <w:rsid w:val="004A41CA"/>
    <w:pPr>
      <w:spacing w:after="160" w:line="240" w:lineRule="exact"/>
    </w:pPr>
    <w:rPr>
      <w:rFonts w:ascii="Tahoma" w:hAnsi="Tahoma"/>
      <w:sz w:val="18"/>
      <w:lang w:val="en-US" w:eastAsia="en-US"/>
    </w:rPr>
  </w:style>
  <w:style w:type="character" w:customStyle="1" w:styleId="Titre5Car">
    <w:name w:val="Titre 5 Car"/>
    <w:link w:val="Titre5"/>
    <w:rsid w:val="001D5305"/>
    <w:rPr>
      <w:rFonts w:eastAsia="Times New Roman"/>
      <w:sz w:val="32"/>
      <w:szCs w:val="32"/>
      <w:lang w:eastAsia="zh-CN"/>
    </w:rPr>
  </w:style>
  <w:style w:type="paragraph" w:styleId="Listepuces3">
    <w:name w:val="List Bullet 3"/>
    <w:basedOn w:val="Normal"/>
    <w:autoRedefine/>
    <w:rsid w:val="001D5305"/>
    <w:pPr>
      <w:tabs>
        <w:tab w:val="left" w:pos="6480"/>
        <w:tab w:val="left" w:pos="9720"/>
        <w:tab w:val="left" w:pos="9840"/>
      </w:tabs>
      <w:ind w:right="2"/>
      <w:jc w:val="both"/>
    </w:pPr>
    <w:rPr>
      <w:rFonts w:ascii="Arial" w:hAnsi="Arial" w:cs="Arial"/>
      <w:sz w:val="22"/>
      <w:szCs w:val="22"/>
      <w:lang w:eastAsia="fr-FR"/>
    </w:rPr>
  </w:style>
  <w:style w:type="paragraph" w:styleId="Textedebulles">
    <w:name w:val="Balloon Text"/>
    <w:basedOn w:val="Normal"/>
    <w:link w:val="TextedebullesCar"/>
    <w:uiPriority w:val="99"/>
    <w:unhideWhenUsed/>
    <w:rsid w:val="00FC462E"/>
    <w:rPr>
      <w:rFonts w:ascii="Lucida Grande" w:hAnsi="Lucida Grande"/>
      <w:sz w:val="18"/>
      <w:szCs w:val="18"/>
    </w:rPr>
  </w:style>
  <w:style w:type="character" w:customStyle="1" w:styleId="TextedebullesCar">
    <w:name w:val="Texte de bulles Car"/>
    <w:link w:val="Textedebulles"/>
    <w:uiPriority w:val="99"/>
    <w:rsid w:val="00FC462E"/>
    <w:rPr>
      <w:rFonts w:ascii="Lucida Grande" w:eastAsia="Times New Roman" w:hAnsi="Lucida Grande"/>
      <w:sz w:val="18"/>
      <w:szCs w:val="18"/>
    </w:rPr>
  </w:style>
  <w:style w:type="character" w:customStyle="1" w:styleId="Titre2Car">
    <w:name w:val="Titre 2 Car"/>
    <w:link w:val="Titre2"/>
    <w:rsid w:val="00FC462E"/>
    <w:rPr>
      <w:rFonts w:eastAsia="Times New Roman"/>
      <w:sz w:val="36"/>
      <w:szCs w:val="36"/>
      <w:lang w:eastAsia="zh-CN"/>
    </w:rPr>
  </w:style>
  <w:style w:type="character" w:customStyle="1" w:styleId="PieddepageCar">
    <w:name w:val="Pied de page Car"/>
    <w:link w:val="Pieddepage"/>
    <w:uiPriority w:val="99"/>
    <w:rsid w:val="00523BE0"/>
    <w:rPr>
      <w:rFonts w:eastAsia="Times New Roman"/>
      <w:lang w:eastAsia="zh-CN"/>
    </w:rPr>
  </w:style>
  <w:style w:type="paragraph" w:styleId="Paragraphedeliste">
    <w:name w:val="List Paragraph"/>
    <w:basedOn w:val="Normal"/>
    <w:uiPriority w:val="34"/>
    <w:qFormat/>
    <w:rsid w:val="00775BE4"/>
    <w:pPr>
      <w:spacing w:after="200" w:line="276" w:lineRule="auto"/>
      <w:ind w:left="720"/>
      <w:contextualSpacing/>
    </w:pPr>
    <w:rPr>
      <w:rFonts w:ascii="Calibri" w:hAnsi="Calibri"/>
      <w:sz w:val="22"/>
      <w:szCs w:val="22"/>
      <w:lang w:eastAsia="fr-FR"/>
    </w:rPr>
  </w:style>
  <w:style w:type="character" w:customStyle="1" w:styleId="En-tteCar">
    <w:name w:val="En-tête Car"/>
    <w:link w:val="En-tte"/>
    <w:uiPriority w:val="99"/>
    <w:rsid w:val="005E5D38"/>
    <w:rPr>
      <w:rFonts w:eastAsia="Times New Roman"/>
      <w:lang w:eastAsia="zh-CN"/>
    </w:rPr>
  </w:style>
  <w:style w:type="paragraph" w:styleId="Sansinterligne">
    <w:name w:val="No Spacing"/>
    <w:link w:val="SansinterligneCar"/>
    <w:uiPriority w:val="1"/>
    <w:qFormat/>
    <w:rsid w:val="002574A1"/>
    <w:rPr>
      <w:rFonts w:ascii="Calibri" w:eastAsia="Times New Roman" w:hAnsi="Calibri"/>
      <w:sz w:val="22"/>
      <w:szCs w:val="22"/>
      <w:lang w:eastAsia="en-US"/>
    </w:rPr>
  </w:style>
  <w:style w:type="character" w:customStyle="1" w:styleId="SansinterligneCar">
    <w:name w:val="Sans interligne Car"/>
    <w:link w:val="Sansinterligne"/>
    <w:uiPriority w:val="1"/>
    <w:rsid w:val="002574A1"/>
    <w:rPr>
      <w:rFonts w:ascii="Calibri" w:eastAsia="Times New Roman" w:hAnsi="Calibri"/>
      <w:sz w:val="22"/>
      <w:szCs w:val="22"/>
      <w:lang w:val="fr-FR" w:eastAsia="en-US" w:bidi="ar-SA"/>
    </w:rPr>
  </w:style>
  <w:style w:type="character" w:customStyle="1" w:styleId="hps">
    <w:name w:val="hps"/>
    <w:basedOn w:val="Policepardfaut"/>
    <w:rsid w:val="004C2303"/>
  </w:style>
  <w:style w:type="character" w:customStyle="1" w:styleId="Titre1Car">
    <w:name w:val="Titre 1 Car"/>
    <w:link w:val="Titre1"/>
    <w:rsid w:val="005300D2"/>
    <w:rPr>
      <w:rFonts w:eastAsia="Times New Roman"/>
      <w:b/>
      <w:bCs/>
      <w:sz w:val="28"/>
      <w:szCs w:val="28"/>
      <w:u w:val="single"/>
      <w:lang w:eastAsia="zh-CN"/>
    </w:rPr>
  </w:style>
  <w:style w:type="character" w:customStyle="1" w:styleId="CorpsdetexteCar">
    <w:name w:val="Corps de texte Car"/>
    <w:link w:val="Corpsdetexte"/>
    <w:rsid w:val="005300D2"/>
    <w:rPr>
      <w:rFonts w:eastAsia="Times New Roman"/>
      <w:sz w:val="32"/>
      <w:szCs w:val="32"/>
      <w:lang w:eastAsia="zh-CN"/>
    </w:rPr>
  </w:style>
  <w:style w:type="character" w:customStyle="1" w:styleId="RetraitcorpsdetexteCar">
    <w:name w:val="Retrait corps de texte Car"/>
    <w:link w:val="Retraitcorpsdetexte"/>
    <w:rsid w:val="005300D2"/>
    <w:rPr>
      <w:rFonts w:eastAsia="Times New Roman"/>
      <w:sz w:val="24"/>
      <w:szCs w:val="24"/>
      <w:lang w:eastAsia="zh-CN"/>
    </w:rPr>
  </w:style>
  <w:style w:type="character" w:customStyle="1" w:styleId="Titre7Car">
    <w:name w:val="Titre 7 Car"/>
    <w:link w:val="Titre7"/>
    <w:rsid w:val="009F7115"/>
    <w:rPr>
      <w:rFonts w:eastAsia="Times New Roman"/>
      <w:sz w:val="24"/>
      <w:szCs w:val="24"/>
      <w:lang w:eastAsia="zh-CN"/>
    </w:rPr>
  </w:style>
  <w:style w:type="character" w:customStyle="1" w:styleId="Corpsdetexte3Car">
    <w:name w:val="Corps de texte 3 Car"/>
    <w:link w:val="Corpsdetexte3"/>
    <w:rsid w:val="009F7115"/>
    <w:rPr>
      <w:rFonts w:eastAsia="Times New Roman"/>
      <w:i/>
      <w:iCs/>
      <w:sz w:val="24"/>
      <w:szCs w:val="24"/>
      <w:lang w:eastAsia="zh-CN"/>
    </w:rPr>
  </w:style>
  <w:style w:type="paragraph" w:styleId="Lgende">
    <w:name w:val="caption"/>
    <w:basedOn w:val="Normal"/>
    <w:next w:val="Normal"/>
    <w:qFormat/>
    <w:rsid w:val="009F7115"/>
    <w:pPr>
      <w:overflowPunct w:val="0"/>
      <w:autoSpaceDE w:val="0"/>
      <w:autoSpaceDN w:val="0"/>
      <w:adjustRightInd w:val="0"/>
      <w:jc w:val="center"/>
      <w:textAlignment w:val="baseline"/>
    </w:pPr>
    <w:rPr>
      <w:rFonts w:ascii="Arial" w:hAnsi="Arial"/>
      <w:b/>
      <w:i/>
      <w:u w:val="single"/>
      <w:lang w:eastAsia="fr-FR"/>
    </w:rPr>
  </w:style>
  <w:style w:type="paragraph" w:customStyle="1" w:styleId="Sansinterligne1">
    <w:name w:val="Sans interligne1"/>
    <w:uiPriority w:val="1"/>
    <w:qFormat/>
    <w:rsid w:val="00116E01"/>
    <w:rPr>
      <w:rFonts w:ascii="Calibri" w:eastAsia="Times New Roman" w:hAnsi="Calibri" w:cs="Calibri"/>
      <w:sz w:val="22"/>
      <w:szCs w:val="22"/>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fr-FR" w:eastAsia="fr-FR"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qFormat="1"/>
    <w:lsdException w:name="header" w:uiPriority="99"/>
    <w:lsdException w:name="footer" w:uiPriority="99"/>
    <w:lsdException w:name="caption" w:semiHidden="1" w:unhideWhenUsed="1" w:qFormat="1"/>
    <w:lsdException w:name="page number" w:uiPriority="99"/>
    <w:lsdException w:name="Title" w:qFormat="1"/>
    <w:lsdException w:name="Subtitle" w:qFormat="1"/>
    <w:lsdException w:name="Strong" w:qFormat="1"/>
    <w:lsdException w:name="Emphasis" w:qFormat="1"/>
    <w:lsdException w:name="Balloon Text" w:uiPriority="99"/>
    <w:lsdException w:name="Table Grid" w:uiPriority="59"/>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48E9"/>
    <w:rPr>
      <w:rFonts w:eastAsia="Times New Roman"/>
      <w:lang w:eastAsia="zh-CN"/>
    </w:rPr>
  </w:style>
  <w:style w:type="paragraph" w:styleId="Titre1">
    <w:name w:val="heading 1"/>
    <w:basedOn w:val="Normal"/>
    <w:next w:val="Normal"/>
    <w:link w:val="Titre1Car"/>
    <w:qFormat/>
    <w:rsid w:val="009548E9"/>
    <w:pPr>
      <w:keepNext/>
      <w:spacing w:line="360" w:lineRule="auto"/>
      <w:jc w:val="center"/>
      <w:outlineLvl w:val="0"/>
    </w:pPr>
    <w:rPr>
      <w:b/>
      <w:bCs/>
      <w:sz w:val="28"/>
      <w:szCs w:val="28"/>
      <w:u w:val="single"/>
    </w:rPr>
  </w:style>
  <w:style w:type="paragraph" w:styleId="Titre2">
    <w:name w:val="heading 2"/>
    <w:basedOn w:val="Normal"/>
    <w:next w:val="Normal"/>
    <w:link w:val="Titre2Car"/>
    <w:qFormat/>
    <w:rsid w:val="009548E9"/>
    <w:pPr>
      <w:keepNext/>
      <w:jc w:val="center"/>
      <w:outlineLvl w:val="1"/>
    </w:pPr>
    <w:rPr>
      <w:sz w:val="36"/>
      <w:szCs w:val="36"/>
      <w:lang w:val="x-none"/>
    </w:rPr>
  </w:style>
  <w:style w:type="paragraph" w:styleId="Titre3">
    <w:name w:val="heading 3"/>
    <w:basedOn w:val="Normal"/>
    <w:next w:val="Normal"/>
    <w:qFormat/>
    <w:rsid w:val="009548E9"/>
    <w:pPr>
      <w:keepNext/>
      <w:spacing w:line="360" w:lineRule="auto"/>
      <w:jc w:val="center"/>
      <w:outlineLvl w:val="2"/>
    </w:pPr>
    <w:rPr>
      <w:b/>
      <w:bCs/>
      <w:sz w:val="36"/>
      <w:szCs w:val="36"/>
    </w:rPr>
  </w:style>
  <w:style w:type="paragraph" w:styleId="Titre4">
    <w:name w:val="heading 4"/>
    <w:basedOn w:val="Normal"/>
    <w:next w:val="Normal"/>
    <w:qFormat/>
    <w:rsid w:val="009548E9"/>
    <w:pPr>
      <w:keepNext/>
      <w:spacing w:line="360" w:lineRule="auto"/>
      <w:jc w:val="center"/>
      <w:outlineLvl w:val="3"/>
    </w:pPr>
    <w:rPr>
      <w:b/>
      <w:bCs/>
      <w:sz w:val="32"/>
      <w:szCs w:val="32"/>
    </w:rPr>
  </w:style>
  <w:style w:type="paragraph" w:styleId="Titre5">
    <w:name w:val="heading 5"/>
    <w:basedOn w:val="Normal"/>
    <w:next w:val="Normal"/>
    <w:link w:val="Titre5Car"/>
    <w:qFormat/>
    <w:rsid w:val="009548E9"/>
    <w:pPr>
      <w:keepNext/>
      <w:spacing w:line="360" w:lineRule="auto"/>
      <w:jc w:val="center"/>
      <w:outlineLvl w:val="4"/>
    </w:pPr>
    <w:rPr>
      <w:sz w:val="32"/>
      <w:szCs w:val="32"/>
      <w:lang w:val="x-none"/>
    </w:rPr>
  </w:style>
  <w:style w:type="paragraph" w:styleId="Titre6">
    <w:name w:val="heading 6"/>
    <w:basedOn w:val="Normal"/>
    <w:next w:val="Normal"/>
    <w:qFormat/>
    <w:rsid w:val="009548E9"/>
    <w:pPr>
      <w:keepNext/>
      <w:spacing w:line="360" w:lineRule="auto"/>
      <w:jc w:val="both"/>
      <w:outlineLvl w:val="5"/>
    </w:pPr>
    <w:rPr>
      <w:b/>
      <w:bCs/>
      <w:sz w:val="24"/>
      <w:szCs w:val="24"/>
    </w:rPr>
  </w:style>
  <w:style w:type="paragraph" w:styleId="Titre7">
    <w:name w:val="heading 7"/>
    <w:basedOn w:val="Normal"/>
    <w:next w:val="Normal"/>
    <w:link w:val="Titre7Car"/>
    <w:qFormat/>
    <w:rsid w:val="009548E9"/>
    <w:pPr>
      <w:keepNext/>
      <w:outlineLvl w:val="6"/>
    </w:pPr>
    <w:rPr>
      <w:sz w:val="24"/>
      <w:szCs w:val="24"/>
    </w:rPr>
  </w:style>
  <w:style w:type="paragraph" w:styleId="Titre9">
    <w:name w:val="heading 9"/>
    <w:basedOn w:val="Normal"/>
    <w:next w:val="Normal"/>
    <w:qFormat/>
    <w:rsid w:val="009548E9"/>
    <w:pPr>
      <w:keepNext/>
      <w:spacing w:line="360" w:lineRule="auto"/>
      <w:ind w:left="708"/>
      <w:jc w:val="center"/>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link w:val="TitreCar"/>
    <w:qFormat/>
    <w:rsid w:val="009548E9"/>
    <w:pPr>
      <w:jc w:val="center"/>
    </w:pPr>
    <w:rPr>
      <w:rFonts w:eastAsia="SimSun"/>
      <w:sz w:val="28"/>
      <w:szCs w:val="28"/>
    </w:rPr>
  </w:style>
  <w:style w:type="paragraph" w:styleId="Corpsdetexte">
    <w:name w:val="Body Text"/>
    <w:basedOn w:val="Normal"/>
    <w:link w:val="CorpsdetexteCar"/>
    <w:rsid w:val="009548E9"/>
    <w:pPr>
      <w:spacing w:line="360" w:lineRule="auto"/>
      <w:jc w:val="both"/>
    </w:pPr>
    <w:rPr>
      <w:sz w:val="32"/>
      <w:szCs w:val="32"/>
    </w:rPr>
  </w:style>
  <w:style w:type="paragraph" w:styleId="Retraitcorpsdetexte">
    <w:name w:val="Body Text Indent"/>
    <w:basedOn w:val="Normal"/>
    <w:link w:val="RetraitcorpsdetexteCar"/>
    <w:rsid w:val="009548E9"/>
    <w:pPr>
      <w:spacing w:line="360" w:lineRule="auto"/>
      <w:ind w:left="708"/>
      <w:jc w:val="both"/>
    </w:pPr>
    <w:rPr>
      <w:sz w:val="24"/>
      <w:szCs w:val="24"/>
    </w:rPr>
  </w:style>
  <w:style w:type="paragraph" w:styleId="Retraitcorpsdetexte2">
    <w:name w:val="Body Text Indent 2"/>
    <w:basedOn w:val="Normal"/>
    <w:rsid w:val="009548E9"/>
    <w:pPr>
      <w:spacing w:line="360" w:lineRule="auto"/>
      <w:ind w:left="705"/>
      <w:jc w:val="both"/>
    </w:pPr>
    <w:rPr>
      <w:sz w:val="24"/>
      <w:szCs w:val="24"/>
    </w:rPr>
  </w:style>
  <w:style w:type="paragraph" w:styleId="Corpsdetexte3">
    <w:name w:val="Body Text 3"/>
    <w:basedOn w:val="Normal"/>
    <w:link w:val="Corpsdetexte3Car"/>
    <w:rsid w:val="009548E9"/>
    <w:pPr>
      <w:spacing w:line="360" w:lineRule="auto"/>
      <w:jc w:val="both"/>
    </w:pPr>
    <w:rPr>
      <w:i/>
      <w:iCs/>
      <w:sz w:val="24"/>
      <w:szCs w:val="24"/>
    </w:rPr>
  </w:style>
  <w:style w:type="paragraph" w:styleId="Corpsdetexte2">
    <w:name w:val="Body Text 2"/>
    <w:basedOn w:val="Normal"/>
    <w:rsid w:val="00D825A4"/>
    <w:pPr>
      <w:spacing w:after="120" w:line="480" w:lineRule="auto"/>
    </w:pPr>
  </w:style>
  <w:style w:type="paragraph" w:styleId="Pieddepage">
    <w:name w:val="footer"/>
    <w:basedOn w:val="Normal"/>
    <w:link w:val="PieddepageCar"/>
    <w:uiPriority w:val="99"/>
    <w:rsid w:val="00286CA8"/>
    <w:pPr>
      <w:tabs>
        <w:tab w:val="center" w:pos="4536"/>
        <w:tab w:val="right" w:pos="9072"/>
      </w:tabs>
    </w:pPr>
    <w:rPr>
      <w:lang w:val="x-none"/>
    </w:rPr>
  </w:style>
  <w:style w:type="character" w:styleId="Numrodepage">
    <w:name w:val="page number"/>
    <w:basedOn w:val="Policepardfaut"/>
    <w:uiPriority w:val="99"/>
    <w:rsid w:val="00286CA8"/>
  </w:style>
  <w:style w:type="paragraph" w:styleId="Retraitcorpsdetexte3">
    <w:name w:val="Body Text Indent 3"/>
    <w:basedOn w:val="Normal"/>
    <w:link w:val="Retraitcorpsdetexte3Car"/>
    <w:rsid w:val="00F2005F"/>
    <w:pPr>
      <w:spacing w:after="120"/>
      <w:ind w:left="283"/>
    </w:pPr>
    <w:rPr>
      <w:rFonts w:eastAsia="SimSun"/>
      <w:sz w:val="16"/>
      <w:szCs w:val="16"/>
    </w:rPr>
  </w:style>
  <w:style w:type="paragraph" w:customStyle="1" w:styleId="p26">
    <w:name w:val="p26"/>
    <w:basedOn w:val="Normal"/>
    <w:rsid w:val="002F2902"/>
    <w:pPr>
      <w:widowControl w:val="0"/>
      <w:tabs>
        <w:tab w:val="left" w:pos="306"/>
      </w:tabs>
      <w:autoSpaceDE w:val="0"/>
      <w:autoSpaceDN w:val="0"/>
      <w:adjustRightInd w:val="0"/>
      <w:ind w:firstLine="306"/>
    </w:pPr>
    <w:rPr>
      <w:sz w:val="24"/>
      <w:szCs w:val="24"/>
      <w:lang w:val="en-US" w:eastAsia="fr-FR"/>
    </w:rPr>
  </w:style>
  <w:style w:type="paragraph" w:customStyle="1" w:styleId="p37">
    <w:name w:val="p37"/>
    <w:basedOn w:val="Normal"/>
    <w:rsid w:val="002F2902"/>
    <w:pPr>
      <w:widowControl w:val="0"/>
      <w:tabs>
        <w:tab w:val="left" w:pos="311"/>
      </w:tabs>
      <w:autoSpaceDE w:val="0"/>
      <w:autoSpaceDN w:val="0"/>
      <w:adjustRightInd w:val="0"/>
      <w:ind w:firstLine="311"/>
    </w:pPr>
    <w:rPr>
      <w:sz w:val="24"/>
      <w:szCs w:val="24"/>
      <w:lang w:val="en-US" w:eastAsia="fr-FR"/>
    </w:rPr>
  </w:style>
  <w:style w:type="paragraph" w:customStyle="1" w:styleId="p29">
    <w:name w:val="p29"/>
    <w:basedOn w:val="Normal"/>
    <w:rsid w:val="00501817"/>
    <w:pPr>
      <w:widowControl w:val="0"/>
      <w:tabs>
        <w:tab w:val="left" w:pos="306"/>
      </w:tabs>
      <w:autoSpaceDE w:val="0"/>
      <w:autoSpaceDN w:val="0"/>
      <w:adjustRightInd w:val="0"/>
      <w:ind w:firstLine="306"/>
      <w:jc w:val="both"/>
    </w:pPr>
    <w:rPr>
      <w:sz w:val="24"/>
      <w:szCs w:val="24"/>
      <w:lang w:val="en-US" w:eastAsia="fr-FR"/>
    </w:rPr>
  </w:style>
  <w:style w:type="paragraph" w:customStyle="1" w:styleId="p30">
    <w:name w:val="p30"/>
    <w:basedOn w:val="Normal"/>
    <w:rsid w:val="00501817"/>
    <w:pPr>
      <w:widowControl w:val="0"/>
      <w:tabs>
        <w:tab w:val="left" w:pos="323"/>
      </w:tabs>
      <w:autoSpaceDE w:val="0"/>
      <w:autoSpaceDN w:val="0"/>
      <w:adjustRightInd w:val="0"/>
      <w:ind w:left="1117"/>
      <w:jc w:val="both"/>
    </w:pPr>
    <w:rPr>
      <w:sz w:val="24"/>
      <w:szCs w:val="24"/>
      <w:lang w:val="en-US" w:eastAsia="fr-FR"/>
    </w:rPr>
  </w:style>
  <w:style w:type="paragraph" w:customStyle="1" w:styleId="p27">
    <w:name w:val="p27"/>
    <w:basedOn w:val="Normal"/>
    <w:rsid w:val="005B605C"/>
    <w:pPr>
      <w:widowControl w:val="0"/>
      <w:tabs>
        <w:tab w:val="left" w:pos="323"/>
      </w:tabs>
      <w:autoSpaceDE w:val="0"/>
      <w:autoSpaceDN w:val="0"/>
      <w:adjustRightInd w:val="0"/>
      <w:ind w:left="1117"/>
    </w:pPr>
    <w:rPr>
      <w:sz w:val="24"/>
      <w:szCs w:val="24"/>
      <w:lang w:val="en-US" w:eastAsia="fr-FR"/>
    </w:rPr>
  </w:style>
  <w:style w:type="paragraph" w:styleId="En-tte">
    <w:name w:val="header"/>
    <w:basedOn w:val="Normal"/>
    <w:link w:val="En-tteCar"/>
    <w:uiPriority w:val="99"/>
    <w:rsid w:val="003570E2"/>
    <w:pPr>
      <w:tabs>
        <w:tab w:val="center" w:pos="4536"/>
        <w:tab w:val="right" w:pos="9072"/>
      </w:tabs>
    </w:pPr>
    <w:rPr>
      <w:lang w:val="x-none"/>
    </w:rPr>
  </w:style>
  <w:style w:type="paragraph" w:customStyle="1" w:styleId="p49">
    <w:name w:val="p49"/>
    <w:basedOn w:val="Normal"/>
    <w:rsid w:val="000A5021"/>
    <w:pPr>
      <w:widowControl w:val="0"/>
      <w:tabs>
        <w:tab w:val="left" w:pos="277"/>
      </w:tabs>
      <w:autoSpaceDE w:val="0"/>
      <w:autoSpaceDN w:val="0"/>
      <w:adjustRightInd w:val="0"/>
      <w:ind w:left="1163"/>
    </w:pPr>
    <w:rPr>
      <w:sz w:val="24"/>
      <w:szCs w:val="24"/>
      <w:lang w:val="en-US" w:eastAsia="fr-FR"/>
    </w:rPr>
  </w:style>
  <w:style w:type="table" w:styleId="Grille">
    <w:name w:val="Table Grid"/>
    <w:basedOn w:val="TableauNormal"/>
    <w:uiPriority w:val="59"/>
    <w:rsid w:val="006C231B"/>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r">
    <w:name w:val="Car"/>
    <w:basedOn w:val="Normal"/>
    <w:rsid w:val="00804EBD"/>
    <w:pPr>
      <w:spacing w:after="160" w:line="240" w:lineRule="exact"/>
    </w:pPr>
    <w:rPr>
      <w:rFonts w:ascii="Verdana" w:hAnsi="Verdana"/>
      <w:lang w:eastAsia="en-US"/>
    </w:rPr>
  </w:style>
  <w:style w:type="paragraph" w:customStyle="1" w:styleId="p39">
    <w:name w:val="p39"/>
    <w:basedOn w:val="Normal"/>
    <w:rsid w:val="00804EBD"/>
    <w:pPr>
      <w:widowControl w:val="0"/>
      <w:tabs>
        <w:tab w:val="left" w:pos="5580"/>
      </w:tabs>
      <w:spacing w:line="240" w:lineRule="atLeast"/>
      <w:ind w:left="4140"/>
    </w:pPr>
    <w:rPr>
      <w:sz w:val="24"/>
      <w:szCs w:val="24"/>
      <w:lang w:eastAsia="fr-FR"/>
    </w:rPr>
  </w:style>
  <w:style w:type="paragraph" w:styleId="Textebrut">
    <w:name w:val="Plain Text"/>
    <w:basedOn w:val="Normal"/>
    <w:rsid w:val="00F07AA8"/>
    <w:rPr>
      <w:rFonts w:ascii="Courier New" w:hAnsi="Courier New"/>
    </w:rPr>
  </w:style>
  <w:style w:type="paragraph" w:customStyle="1" w:styleId="ST">
    <w:name w:val="ST"/>
    <w:basedOn w:val="Normal"/>
    <w:rsid w:val="00157D1F"/>
    <w:pPr>
      <w:widowControl w:val="0"/>
      <w:tabs>
        <w:tab w:val="left" w:pos="993"/>
      </w:tabs>
      <w:autoSpaceDE w:val="0"/>
      <w:autoSpaceDN w:val="0"/>
      <w:adjustRightInd w:val="0"/>
      <w:spacing w:before="100" w:after="100"/>
      <w:ind w:left="993" w:hanging="284"/>
      <w:jc w:val="both"/>
    </w:pPr>
    <w:rPr>
      <w:b/>
      <w:bCs/>
      <w:sz w:val="24"/>
      <w:szCs w:val="24"/>
      <w:lang w:eastAsia="fr-FR"/>
    </w:rPr>
  </w:style>
  <w:style w:type="paragraph" w:customStyle="1" w:styleId="titr1bpu">
    <w:name w:val="titr1bpu"/>
    <w:basedOn w:val="Normal"/>
    <w:rsid w:val="009B55A2"/>
    <w:pPr>
      <w:widowControl w:val="0"/>
      <w:spacing w:before="240" w:after="120"/>
      <w:jc w:val="both"/>
    </w:pPr>
    <w:rPr>
      <w:rFonts w:ascii="Arial" w:hAnsi="Arial" w:cs="Arial"/>
      <w:b/>
      <w:bCs/>
      <w:caps/>
      <w:lang w:eastAsia="fr-FR"/>
    </w:rPr>
  </w:style>
  <w:style w:type="paragraph" w:customStyle="1" w:styleId="Paragraphe">
    <w:name w:val="Paragraphe"/>
    <w:basedOn w:val="Normal"/>
    <w:rsid w:val="003403F0"/>
    <w:pPr>
      <w:overflowPunct w:val="0"/>
      <w:autoSpaceDE w:val="0"/>
      <w:autoSpaceDN w:val="0"/>
      <w:adjustRightInd w:val="0"/>
      <w:spacing w:before="100" w:line="280" w:lineRule="exact"/>
      <w:jc w:val="both"/>
      <w:textAlignment w:val="baseline"/>
    </w:pPr>
    <w:rPr>
      <w:sz w:val="26"/>
      <w:szCs w:val="26"/>
      <w:lang w:eastAsia="fr-FR"/>
    </w:rPr>
  </w:style>
  <w:style w:type="character" w:customStyle="1" w:styleId="Retraitcorpsdetexte3Car">
    <w:name w:val="Retrait corps de texte 3 Car"/>
    <w:link w:val="Retraitcorpsdetexte3"/>
    <w:rsid w:val="002F5F5F"/>
    <w:rPr>
      <w:sz w:val="16"/>
      <w:szCs w:val="16"/>
      <w:lang w:val="fr-FR" w:eastAsia="zh-CN" w:bidi="ar-SA"/>
    </w:rPr>
  </w:style>
  <w:style w:type="character" w:customStyle="1" w:styleId="TitreCar">
    <w:name w:val="Titre Car"/>
    <w:link w:val="Titre"/>
    <w:rsid w:val="00890FB4"/>
    <w:rPr>
      <w:sz w:val="28"/>
      <w:szCs w:val="28"/>
      <w:lang w:val="fr-FR" w:eastAsia="zh-CN" w:bidi="ar-SA"/>
    </w:rPr>
  </w:style>
  <w:style w:type="paragraph" w:styleId="Explorateurdedocument">
    <w:name w:val="Document Map"/>
    <w:basedOn w:val="Normal"/>
    <w:semiHidden/>
    <w:rsid w:val="00872130"/>
    <w:pPr>
      <w:shd w:val="clear" w:color="auto" w:fill="000080"/>
    </w:pPr>
    <w:rPr>
      <w:rFonts w:ascii="Tahoma" w:hAnsi="Tahoma" w:cs="Tahoma"/>
    </w:rPr>
  </w:style>
  <w:style w:type="paragraph" w:customStyle="1" w:styleId="StyleNormal5">
    <w:name w:val="Style Normal +5"/>
    <w:basedOn w:val="Normal"/>
    <w:rsid w:val="00641DB6"/>
    <w:pPr>
      <w:bidi/>
      <w:spacing w:after="120"/>
      <w:jc w:val="both"/>
    </w:pPr>
    <w:rPr>
      <w:rFonts w:ascii="Garamond" w:hAnsi="Garamond"/>
      <w:sz w:val="22"/>
      <w:szCs w:val="24"/>
      <w:lang w:bidi="ar-MA"/>
    </w:rPr>
  </w:style>
  <w:style w:type="paragraph" w:customStyle="1" w:styleId="CarCarCarCarCarCarCarCarCar">
    <w:name w:val="Car Car Car Car Car Car Car Car Car"/>
    <w:basedOn w:val="Normal"/>
    <w:rsid w:val="004A41CA"/>
    <w:pPr>
      <w:spacing w:after="160" w:line="240" w:lineRule="exact"/>
    </w:pPr>
    <w:rPr>
      <w:rFonts w:ascii="Tahoma" w:hAnsi="Tahoma"/>
      <w:sz w:val="18"/>
      <w:lang w:val="en-US" w:eastAsia="en-US"/>
    </w:rPr>
  </w:style>
  <w:style w:type="character" w:customStyle="1" w:styleId="Titre5Car">
    <w:name w:val="Titre 5 Car"/>
    <w:link w:val="Titre5"/>
    <w:rsid w:val="001D5305"/>
    <w:rPr>
      <w:rFonts w:eastAsia="Times New Roman"/>
      <w:sz w:val="32"/>
      <w:szCs w:val="32"/>
      <w:lang w:eastAsia="zh-CN"/>
    </w:rPr>
  </w:style>
  <w:style w:type="paragraph" w:styleId="Listepuces3">
    <w:name w:val="List Bullet 3"/>
    <w:basedOn w:val="Normal"/>
    <w:autoRedefine/>
    <w:rsid w:val="001D5305"/>
    <w:pPr>
      <w:tabs>
        <w:tab w:val="left" w:pos="6480"/>
        <w:tab w:val="left" w:pos="9720"/>
        <w:tab w:val="left" w:pos="9840"/>
      </w:tabs>
      <w:ind w:right="2"/>
      <w:jc w:val="both"/>
    </w:pPr>
    <w:rPr>
      <w:rFonts w:ascii="Arial" w:hAnsi="Arial" w:cs="Arial"/>
      <w:sz w:val="22"/>
      <w:szCs w:val="22"/>
      <w:lang w:eastAsia="fr-FR"/>
    </w:rPr>
  </w:style>
  <w:style w:type="paragraph" w:styleId="Textedebulles">
    <w:name w:val="Balloon Text"/>
    <w:basedOn w:val="Normal"/>
    <w:link w:val="TextedebullesCar"/>
    <w:uiPriority w:val="99"/>
    <w:unhideWhenUsed/>
    <w:rsid w:val="00FC462E"/>
    <w:rPr>
      <w:rFonts w:ascii="Lucida Grande" w:hAnsi="Lucida Grande"/>
      <w:sz w:val="18"/>
      <w:szCs w:val="18"/>
      <w:lang w:val="x-none" w:eastAsia="x-none"/>
    </w:rPr>
  </w:style>
  <w:style w:type="character" w:customStyle="1" w:styleId="TextedebullesCar">
    <w:name w:val="Texte de bulles Car"/>
    <w:link w:val="Textedebulles"/>
    <w:uiPriority w:val="99"/>
    <w:rsid w:val="00FC462E"/>
    <w:rPr>
      <w:rFonts w:ascii="Lucida Grande" w:eastAsia="Times New Roman" w:hAnsi="Lucida Grande"/>
      <w:sz w:val="18"/>
      <w:szCs w:val="18"/>
    </w:rPr>
  </w:style>
  <w:style w:type="character" w:customStyle="1" w:styleId="Titre2Car">
    <w:name w:val="Titre 2 Car"/>
    <w:link w:val="Titre2"/>
    <w:rsid w:val="00FC462E"/>
    <w:rPr>
      <w:rFonts w:eastAsia="Times New Roman"/>
      <w:sz w:val="36"/>
      <w:szCs w:val="36"/>
      <w:lang w:eastAsia="zh-CN"/>
    </w:rPr>
  </w:style>
  <w:style w:type="character" w:customStyle="1" w:styleId="PieddepageCar">
    <w:name w:val="Pied de page Car"/>
    <w:link w:val="Pieddepage"/>
    <w:uiPriority w:val="99"/>
    <w:rsid w:val="00523BE0"/>
    <w:rPr>
      <w:rFonts w:eastAsia="Times New Roman"/>
      <w:lang w:eastAsia="zh-CN"/>
    </w:rPr>
  </w:style>
  <w:style w:type="paragraph" w:styleId="Paragraphedeliste">
    <w:name w:val="List Paragraph"/>
    <w:basedOn w:val="Normal"/>
    <w:uiPriority w:val="34"/>
    <w:qFormat/>
    <w:rsid w:val="00775BE4"/>
    <w:pPr>
      <w:spacing w:after="200" w:line="276" w:lineRule="auto"/>
      <w:ind w:left="720"/>
      <w:contextualSpacing/>
    </w:pPr>
    <w:rPr>
      <w:rFonts w:ascii="Calibri" w:hAnsi="Calibri"/>
      <w:sz w:val="22"/>
      <w:szCs w:val="22"/>
      <w:lang w:eastAsia="fr-FR"/>
    </w:rPr>
  </w:style>
  <w:style w:type="character" w:customStyle="1" w:styleId="En-tteCar">
    <w:name w:val="En-tête Car"/>
    <w:link w:val="En-tte"/>
    <w:uiPriority w:val="99"/>
    <w:rsid w:val="005E5D38"/>
    <w:rPr>
      <w:rFonts w:eastAsia="Times New Roman"/>
      <w:lang w:eastAsia="zh-CN"/>
    </w:rPr>
  </w:style>
  <w:style w:type="paragraph" w:styleId="Sansinterligne">
    <w:name w:val="No Spacing"/>
    <w:link w:val="SansinterligneCar"/>
    <w:uiPriority w:val="1"/>
    <w:qFormat/>
    <w:rsid w:val="002574A1"/>
    <w:rPr>
      <w:rFonts w:ascii="Calibri" w:eastAsia="Times New Roman" w:hAnsi="Calibri"/>
      <w:sz w:val="22"/>
      <w:szCs w:val="22"/>
      <w:lang w:eastAsia="en-US"/>
    </w:rPr>
  </w:style>
  <w:style w:type="character" w:customStyle="1" w:styleId="SansinterligneCar">
    <w:name w:val="Sans interligne Car"/>
    <w:link w:val="Sansinterligne"/>
    <w:uiPriority w:val="1"/>
    <w:rsid w:val="002574A1"/>
    <w:rPr>
      <w:rFonts w:ascii="Calibri" w:eastAsia="Times New Roman" w:hAnsi="Calibri"/>
      <w:sz w:val="22"/>
      <w:szCs w:val="22"/>
      <w:lang w:val="fr-FR" w:eastAsia="en-US" w:bidi="ar-SA"/>
    </w:rPr>
  </w:style>
  <w:style w:type="character" w:customStyle="1" w:styleId="hps">
    <w:name w:val="hps"/>
    <w:basedOn w:val="Policepardfaut"/>
    <w:rsid w:val="004C2303"/>
  </w:style>
  <w:style w:type="character" w:customStyle="1" w:styleId="Titre1Car">
    <w:name w:val="Titre 1 Car"/>
    <w:link w:val="Titre1"/>
    <w:rsid w:val="005300D2"/>
    <w:rPr>
      <w:rFonts w:eastAsia="Times New Roman"/>
      <w:b/>
      <w:bCs/>
      <w:sz w:val="28"/>
      <w:szCs w:val="28"/>
      <w:u w:val="single"/>
      <w:lang w:eastAsia="zh-CN"/>
    </w:rPr>
  </w:style>
  <w:style w:type="character" w:customStyle="1" w:styleId="CorpsdetexteCar">
    <w:name w:val="Corps de texte Car"/>
    <w:link w:val="Corpsdetexte"/>
    <w:rsid w:val="005300D2"/>
    <w:rPr>
      <w:rFonts w:eastAsia="Times New Roman"/>
      <w:sz w:val="32"/>
      <w:szCs w:val="32"/>
      <w:lang w:eastAsia="zh-CN"/>
    </w:rPr>
  </w:style>
  <w:style w:type="character" w:customStyle="1" w:styleId="RetraitcorpsdetexteCar">
    <w:name w:val="Retrait corps de texte Car"/>
    <w:link w:val="Retraitcorpsdetexte"/>
    <w:rsid w:val="005300D2"/>
    <w:rPr>
      <w:rFonts w:eastAsia="Times New Roman"/>
      <w:sz w:val="24"/>
      <w:szCs w:val="24"/>
      <w:lang w:eastAsia="zh-CN"/>
    </w:rPr>
  </w:style>
  <w:style w:type="character" w:customStyle="1" w:styleId="Titre7Car">
    <w:name w:val="Titre 7 Car"/>
    <w:link w:val="Titre7"/>
    <w:rsid w:val="009F7115"/>
    <w:rPr>
      <w:rFonts w:eastAsia="Times New Roman"/>
      <w:sz w:val="24"/>
      <w:szCs w:val="24"/>
      <w:lang w:eastAsia="zh-CN"/>
    </w:rPr>
  </w:style>
  <w:style w:type="character" w:customStyle="1" w:styleId="Corpsdetexte3Car">
    <w:name w:val="Corps de texte 3 Car"/>
    <w:link w:val="Corpsdetexte3"/>
    <w:rsid w:val="009F7115"/>
    <w:rPr>
      <w:rFonts w:eastAsia="Times New Roman"/>
      <w:i/>
      <w:iCs/>
      <w:sz w:val="24"/>
      <w:szCs w:val="24"/>
      <w:lang w:eastAsia="zh-CN"/>
    </w:rPr>
  </w:style>
  <w:style w:type="paragraph" w:styleId="Lgende">
    <w:name w:val="caption"/>
    <w:basedOn w:val="Normal"/>
    <w:next w:val="Normal"/>
    <w:qFormat/>
    <w:rsid w:val="009F7115"/>
    <w:pPr>
      <w:overflowPunct w:val="0"/>
      <w:autoSpaceDE w:val="0"/>
      <w:autoSpaceDN w:val="0"/>
      <w:adjustRightInd w:val="0"/>
      <w:jc w:val="center"/>
      <w:textAlignment w:val="baseline"/>
    </w:pPr>
    <w:rPr>
      <w:rFonts w:ascii="Arial" w:hAnsi="Arial"/>
      <w:b/>
      <w:i/>
      <w:u w:val="single"/>
      <w:lang w:eastAsia="fr-FR"/>
    </w:rPr>
  </w:style>
</w:styles>
</file>

<file path=word/webSettings.xml><?xml version="1.0" encoding="utf-8"?>
<w:webSettings xmlns:r="http://schemas.openxmlformats.org/officeDocument/2006/relationships" xmlns:w="http://schemas.openxmlformats.org/wordprocessingml/2006/main">
  <w:divs>
    <w:div w:id="472333495">
      <w:bodyDiv w:val="1"/>
      <w:marLeft w:val="0"/>
      <w:marRight w:val="0"/>
      <w:marTop w:val="0"/>
      <w:marBottom w:val="0"/>
      <w:divBdr>
        <w:top w:val="none" w:sz="0" w:space="0" w:color="auto"/>
        <w:left w:val="none" w:sz="0" w:space="0" w:color="auto"/>
        <w:bottom w:val="none" w:sz="0" w:space="0" w:color="auto"/>
        <w:right w:val="none" w:sz="0" w:space="0" w:color="auto"/>
      </w:divBdr>
    </w:div>
    <w:div w:id="590235080">
      <w:bodyDiv w:val="1"/>
      <w:marLeft w:val="0"/>
      <w:marRight w:val="0"/>
      <w:marTop w:val="0"/>
      <w:marBottom w:val="0"/>
      <w:divBdr>
        <w:top w:val="none" w:sz="0" w:space="0" w:color="auto"/>
        <w:left w:val="none" w:sz="0" w:space="0" w:color="auto"/>
        <w:bottom w:val="none" w:sz="0" w:space="0" w:color="auto"/>
        <w:right w:val="none" w:sz="0" w:space="0" w:color="auto"/>
      </w:divBdr>
    </w:div>
    <w:div w:id="915431391">
      <w:bodyDiv w:val="1"/>
      <w:marLeft w:val="0"/>
      <w:marRight w:val="0"/>
      <w:marTop w:val="0"/>
      <w:marBottom w:val="0"/>
      <w:divBdr>
        <w:top w:val="none" w:sz="0" w:space="0" w:color="auto"/>
        <w:left w:val="none" w:sz="0" w:space="0" w:color="auto"/>
        <w:bottom w:val="none" w:sz="0" w:space="0" w:color="auto"/>
        <w:right w:val="none" w:sz="0" w:space="0" w:color="auto"/>
      </w:divBdr>
    </w:div>
    <w:div w:id="1092893036">
      <w:bodyDiv w:val="1"/>
      <w:marLeft w:val="0"/>
      <w:marRight w:val="0"/>
      <w:marTop w:val="0"/>
      <w:marBottom w:val="0"/>
      <w:divBdr>
        <w:top w:val="none" w:sz="0" w:space="0" w:color="auto"/>
        <w:left w:val="none" w:sz="0" w:space="0" w:color="auto"/>
        <w:bottom w:val="none" w:sz="0" w:space="0" w:color="auto"/>
        <w:right w:val="none" w:sz="0" w:space="0" w:color="auto"/>
      </w:divBdr>
    </w:div>
    <w:div w:id="1109663840">
      <w:bodyDiv w:val="1"/>
      <w:marLeft w:val="0"/>
      <w:marRight w:val="0"/>
      <w:marTop w:val="0"/>
      <w:marBottom w:val="0"/>
      <w:divBdr>
        <w:top w:val="none" w:sz="0" w:space="0" w:color="auto"/>
        <w:left w:val="none" w:sz="0" w:space="0" w:color="auto"/>
        <w:bottom w:val="none" w:sz="0" w:space="0" w:color="auto"/>
        <w:right w:val="none" w:sz="0" w:space="0" w:color="auto"/>
      </w:divBdr>
    </w:div>
    <w:div w:id="1190333231">
      <w:bodyDiv w:val="1"/>
      <w:marLeft w:val="0"/>
      <w:marRight w:val="0"/>
      <w:marTop w:val="0"/>
      <w:marBottom w:val="0"/>
      <w:divBdr>
        <w:top w:val="none" w:sz="0" w:space="0" w:color="auto"/>
        <w:left w:val="none" w:sz="0" w:space="0" w:color="auto"/>
        <w:bottom w:val="none" w:sz="0" w:space="0" w:color="auto"/>
        <w:right w:val="none" w:sz="0" w:space="0" w:color="auto"/>
      </w:divBdr>
    </w:div>
    <w:div w:id="1194727003">
      <w:bodyDiv w:val="1"/>
      <w:marLeft w:val="0"/>
      <w:marRight w:val="0"/>
      <w:marTop w:val="0"/>
      <w:marBottom w:val="0"/>
      <w:divBdr>
        <w:top w:val="none" w:sz="0" w:space="0" w:color="auto"/>
        <w:left w:val="none" w:sz="0" w:space="0" w:color="auto"/>
        <w:bottom w:val="none" w:sz="0" w:space="0" w:color="auto"/>
        <w:right w:val="none" w:sz="0" w:space="0" w:color="auto"/>
      </w:divBdr>
    </w:div>
    <w:div w:id="1295330531">
      <w:bodyDiv w:val="1"/>
      <w:marLeft w:val="0"/>
      <w:marRight w:val="0"/>
      <w:marTop w:val="0"/>
      <w:marBottom w:val="0"/>
      <w:divBdr>
        <w:top w:val="none" w:sz="0" w:space="0" w:color="auto"/>
        <w:left w:val="none" w:sz="0" w:space="0" w:color="auto"/>
        <w:bottom w:val="none" w:sz="0" w:space="0" w:color="auto"/>
        <w:right w:val="none" w:sz="0" w:space="0" w:color="auto"/>
      </w:divBdr>
    </w:div>
    <w:div w:id="1533806896">
      <w:bodyDiv w:val="1"/>
      <w:marLeft w:val="0"/>
      <w:marRight w:val="0"/>
      <w:marTop w:val="0"/>
      <w:marBottom w:val="0"/>
      <w:divBdr>
        <w:top w:val="none" w:sz="0" w:space="0" w:color="auto"/>
        <w:left w:val="none" w:sz="0" w:space="0" w:color="auto"/>
        <w:bottom w:val="none" w:sz="0" w:space="0" w:color="auto"/>
        <w:right w:val="none" w:sz="0" w:space="0" w:color="auto"/>
      </w:divBdr>
    </w:div>
    <w:div w:id="1820539711">
      <w:bodyDiv w:val="1"/>
      <w:marLeft w:val="0"/>
      <w:marRight w:val="0"/>
      <w:marTop w:val="0"/>
      <w:marBottom w:val="0"/>
      <w:divBdr>
        <w:top w:val="none" w:sz="0" w:space="0" w:color="auto"/>
        <w:left w:val="none" w:sz="0" w:space="0" w:color="auto"/>
        <w:bottom w:val="none" w:sz="0" w:space="0" w:color="auto"/>
        <w:right w:val="none" w:sz="0" w:space="0" w:color="auto"/>
      </w:divBdr>
    </w:div>
    <w:div w:id="209165981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stylesWithEffects" Target="stylesWithEffect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A15D75-1E6A-944C-A2B1-57DB6E2F94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475</TotalTime>
  <Pages>24</Pages>
  <Words>7219</Words>
  <Characters>39707</Characters>
  <Application>Microsoft Office Word</Application>
  <DocSecurity>0</DocSecurity>
  <Lines>330</Lines>
  <Paragraphs>93</Paragraphs>
  <ScaleCrop>false</ScaleCrop>
  <HeadingPairs>
    <vt:vector size="2" baseType="variant">
      <vt:variant>
        <vt:lpstr>Titre</vt:lpstr>
      </vt:variant>
      <vt:variant>
        <vt:i4>1</vt:i4>
      </vt:variant>
    </vt:vector>
  </HeadingPairs>
  <TitlesOfParts>
    <vt:vector size="1" baseType="lpstr">
      <vt:lpstr>ROYAUME DU MAROC</vt:lpstr>
    </vt:vector>
  </TitlesOfParts>
  <Company>commune</Company>
  <LinksUpToDate>false</LinksUpToDate>
  <CharactersWithSpaces>46833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subject/>
  <dc:creator>sm</dc:creator>
  <cp:keywords/>
  <dc:description/>
  <cp:lastModifiedBy>HP</cp:lastModifiedBy>
  <cp:revision>69</cp:revision>
  <cp:lastPrinted>2019-12-16T09:53:00Z</cp:lastPrinted>
  <dcterms:created xsi:type="dcterms:W3CDTF">2019-05-22T09:41:00Z</dcterms:created>
  <dcterms:modified xsi:type="dcterms:W3CDTF">2020-02-06T09:02:00Z</dcterms:modified>
</cp:coreProperties>
</file>