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774" w:type="dxa"/>
        <w:tblInd w:w="-559" w:type="dxa"/>
        <w:tblLook w:val="04A0"/>
      </w:tblPr>
      <w:tblGrid>
        <w:gridCol w:w="4606"/>
        <w:gridCol w:w="6168"/>
      </w:tblGrid>
      <w:tr w:rsidR="00A76EEB" w:rsidTr="00A76EEB">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76EEB" w:rsidRPr="00B55670" w:rsidRDefault="00A76EEB" w:rsidP="00A76EEB">
            <w:pPr>
              <w:spacing w:line="360" w:lineRule="auto"/>
              <w:rPr>
                <w:rFonts w:ascii="Myriad Pro" w:hAnsi="Myriad Pro"/>
                <w:sz w:val="20"/>
                <w:szCs w:val="20"/>
              </w:rPr>
            </w:pPr>
            <w:bookmarkStart w:id="0" w:name="_Toc98126031"/>
            <w:r w:rsidRPr="00B55670">
              <w:rPr>
                <w:rFonts w:ascii="Myriad Pro" w:hAnsi="Myriad Pro"/>
                <w:sz w:val="20"/>
                <w:szCs w:val="20"/>
              </w:rPr>
              <w:t>Royaume du Maroc</w:t>
            </w:r>
          </w:p>
          <w:p w:rsidR="00A76EEB" w:rsidRPr="009367C4" w:rsidRDefault="00A76EEB" w:rsidP="00A76EEB">
            <w:pPr>
              <w:spacing w:line="360" w:lineRule="auto"/>
              <w:rPr>
                <w:rFonts w:ascii="Myriad Pro" w:hAnsi="Myriad Pro"/>
                <w:sz w:val="20"/>
                <w:szCs w:val="20"/>
              </w:rPr>
            </w:pPr>
            <w:r w:rsidRPr="009367C4">
              <w:rPr>
                <w:rFonts w:ascii="Myriad Pro" w:hAnsi="Myriad Pro"/>
                <w:sz w:val="20"/>
                <w:szCs w:val="20"/>
              </w:rPr>
              <w:t>Ministère de L’intérieur</w:t>
            </w:r>
          </w:p>
          <w:p w:rsidR="00A76EEB" w:rsidRPr="009367C4" w:rsidRDefault="00A76EEB" w:rsidP="00A76EEB">
            <w:pPr>
              <w:spacing w:line="360" w:lineRule="auto"/>
              <w:rPr>
                <w:rFonts w:ascii="Myriad Pro" w:hAnsi="Myriad Pro"/>
                <w:sz w:val="20"/>
                <w:szCs w:val="20"/>
              </w:rPr>
            </w:pPr>
            <w:r w:rsidRPr="009367C4">
              <w:rPr>
                <w:rFonts w:ascii="Myriad Pro" w:hAnsi="Myriad Pro"/>
                <w:sz w:val="20"/>
                <w:szCs w:val="20"/>
              </w:rPr>
              <w:t>Préfecture de Salé</w:t>
            </w:r>
          </w:p>
          <w:p w:rsidR="00A76EEB" w:rsidRPr="009367C4" w:rsidRDefault="00A76EEB" w:rsidP="00A76EEB">
            <w:pPr>
              <w:spacing w:line="360" w:lineRule="auto"/>
              <w:rPr>
                <w:rFonts w:ascii="Myriad Pro" w:hAnsi="Myriad Pro"/>
                <w:sz w:val="20"/>
                <w:szCs w:val="20"/>
              </w:rPr>
            </w:pPr>
            <w:r w:rsidRPr="009367C4">
              <w:rPr>
                <w:rFonts w:ascii="Myriad Pro" w:hAnsi="Myriad Pro"/>
                <w:sz w:val="20"/>
                <w:szCs w:val="20"/>
              </w:rPr>
              <w:t>Commune de Salé</w:t>
            </w:r>
          </w:p>
          <w:p w:rsidR="00A76EEB" w:rsidRPr="009367C4" w:rsidRDefault="00A76EEB" w:rsidP="00A76EEB">
            <w:pPr>
              <w:spacing w:line="360" w:lineRule="auto"/>
              <w:rPr>
                <w:rFonts w:ascii="Myriad Pro" w:hAnsi="Myriad Pro"/>
                <w:sz w:val="20"/>
                <w:szCs w:val="20"/>
              </w:rPr>
            </w:pPr>
            <w:r w:rsidRPr="009367C4">
              <w:rPr>
                <w:rFonts w:ascii="Myriad Pro" w:hAnsi="Myriad Pro"/>
                <w:sz w:val="20"/>
                <w:szCs w:val="20"/>
              </w:rPr>
              <w:t xml:space="preserve">Direction Générale des Services                                                 </w:t>
            </w:r>
          </w:p>
          <w:p w:rsidR="00A76EEB" w:rsidRDefault="00A76EEB" w:rsidP="00A76EEB">
            <w:pPr>
              <w:spacing w:line="360" w:lineRule="auto"/>
              <w:rPr>
                <w:rFonts w:ascii="Myriad Pro" w:hAnsi="Myriad Pro"/>
                <w:sz w:val="20"/>
                <w:szCs w:val="20"/>
              </w:rPr>
            </w:pPr>
            <w:r w:rsidRPr="009367C4">
              <w:rPr>
                <w:rFonts w:ascii="Myriad Pro" w:hAnsi="Myriad Pro"/>
                <w:sz w:val="20"/>
                <w:szCs w:val="20"/>
              </w:rPr>
              <w:t xml:space="preserve">Division </w:t>
            </w:r>
            <w:r>
              <w:rPr>
                <w:rFonts w:ascii="Myriad Pro" w:hAnsi="Myriad Pro"/>
                <w:sz w:val="20"/>
                <w:szCs w:val="20"/>
              </w:rPr>
              <w:t xml:space="preserve">des Services A Gestion Commune </w:t>
            </w:r>
          </w:p>
          <w:p w:rsidR="00A76EEB" w:rsidRPr="00FC13C4" w:rsidRDefault="00A76EEB" w:rsidP="000E5813">
            <w:pPr>
              <w:spacing w:line="240" w:lineRule="exact"/>
              <w:rPr>
                <w:rFonts w:ascii="Myriad Pro" w:hAnsi="Myriad Pro"/>
              </w:rPr>
            </w:pPr>
          </w:p>
        </w:tc>
        <w:tc>
          <w:tcPr>
            <w:tcW w:w="6168" w:type="dxa"/>
            <w:tcBorders>
              <w:top w:val="nil"/>
              <w:left w:val="single" w:sz="4" w:space="0" w:color="FFFFFF" w:themeColor="background1"/>
              <w:bottom w:val="nil"/>
              <w:right w:val="nil"/>
            </w:tcBorders>
          </w:tcPr>
          <w:p w:rsidR="00A76EEB" w:rsidRDefault="00A76EEB" w:rsidP="000E5813">
            <w:pPr>
              <w:jc w:val="right"/>
            </w:pPr>
            <w:r w:rsidRPr="00D3116D">
              <w:rPr>
                <w:noProof/>
              </w:rPr>
              <w:drawing>
                <wp:inline distT="0" distB="0" distL="0" distR="0">
                  <wp:extent cx="1673603" cy="1390650"/>
                  <wp:effectExtent l="0" t="0" r="0" b="0"/>
                  <wp:docPr id="9"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mmune Salé Noir et Blanc.png"/>
                          <pic:cNvPicPr/>
                        </pic:nvPicPr>
                        <pic:blipFill>
                          <a:blip r:embed="rId8" cstate="print"/>
                          <a:stretch>
                            <a:fillRect/>
                          </a:stretch>
                        </pic:blipFill>
                        <pic:spPr>
                          <a:xfrm>
                            <a:off x="0" y="0"/>
                            <a:ext cx="1688628" cy="1403135"/>
                          </a:xfrm>
                          <a:prstGeom prst="rect">
                            <a:avLst/>
                          </a:prstGeom>
                        </pic:spPr>
                      </pic:pic>
                    </a:graphicData>
                  </a:graphic>
                </wp:inline>
              </w:drawing>
            </w:r>
          </w:p>
        </w:tc>
      </w:tr>
    </w:tbl>
    <w:p w:rsidR="00A55F2D" w:rsidRPr="00007D7C" w:rsidRDefault="00A55F2D" w:rsidP="00007D7C">
      <w:pPr>
        <w:spacing w:after="120"/>
        <w:jc w:val="both"/>
        <w:rPr>
          <w:rFonts w:ascii="Cambria" w:hAnsi="Cambria" w:cs="Arial"/>
          <w:snapToGrid w:val="0"/>
          <w:color w:val="002060"/>
          <w:sz w:val="22"/>
          <w:szCs w:val="22"/>
        </w:rPr>
      </w:pPr>
    </w:p>
    <w:p w:rsidR="00A55F2D" w:rsidRPr="00007D7C" w:rsidRDefault="00A55F2D" w:rsidP="00007D7C">
      <w:pPr>
        <w:spacing w:after="120"/>
        <w:jc w:val="both"/>
        <w:rPr>
          <w:rFonts w:ascii="Cambria" w:hAnsi="Cambria" w:cs="Arial"/>
          <w:snapToGrid w:val="0"/>
          <w:color w:val="002060"/>
          <w:sz w:val="22"/>
          <w:szCs w:val="22"/>
        </w:rPr>
      </w:pPr>
    </w:p>
    <w:p w:rsidR="00A55F2D" w:rsidRPr="00495DC8" w:rsidRDefault="00A55F2D" w:rsidP="005D26E6">
      <w:pPr>
        <w:jc w:val="center"/>
        <w:rPr>
          <w:rFonts w:asciiTheme="majorHAnsi" w:hAnsiTheme="majorHAnsi" w:cstheme="minorBidi"/>
          <w:b/>
          <w:bCs/>
          <w:snapToGrid w:val="0"/>
          <w:color w:val="FF0000"/>
        </w:rPr>
      </w:pPr>
    </w:p>
    <w:p w:rsidR="00A55F2D" w:rsidRPr="00495DC8" w:rsidRDefault="00A55F2D" w:rsidP="005D26E6">
      <w:pPr>
        <w:jc w:val="center"/>
        <w:rPr>
          <w:rFonts w:asciiTheme="majorHAnsi" w:hAnsiTheme="majorHAnsi" w:cstheme="minorBidi"/>
          <w:b/>
          <w:bCs/>
          <w:snapToGrid w:val="0"/>
          <w:color w:val="FF0000"/>
        </w:rPr>
      </w:pPr>
    </w:p>
    <w:p w:rsidR="00A55F2D" w:rsidRPr="00495DC8" w:rsidRDefault="00A55F2D" w:rsidP="005D26E6">
      <w:pPr>
        <w:jc w:val="center"/>
        <w:rPr>
          <w:rFonts w:asciiTheme="majorHAnsi" w:hAnsiTheme="majorHAnsi" w:cstheme="minorBidi"/>
          <w:b/>
          <w:bCs/>
          <w:snapToGrid w:val="0"/>
          <w:color w:val="FF0000"/>
        </w:rPr>
      </w:pPr>
    </w:p>
    <w:p w:rsidR="002F45A6" w:rsidRPr="00007D7C" w:rsidRDefault="002F45A6" w:rsidP="00007D7C">
      <w:pPr>
        <w:spacing w:before="840" w:after="720"/>
        <w:ind w:right="57"/>
        <w:jc w:val="center"/>
        <w:rPr>
          <w:rFonts w:asciiTheme="majorHAnsi" w:hAnsiTheme="majorHAnsi" w:cstheme="minorBidi"/>
          <w:b/>
          <w:bCs/>
          <w:color w:val="244061"/>
          <w:sz w:val="36"/>
          <w:szCs w:val="32"/>
        </w:rPr>
      </w:pPr>
      <w:r w:rsidRPr="00007D7C">
        <w:rPr>
          <w:rFonts w:asciiTheme="majorHAnsi" w:hAnsiTheme="majorHAnsi" w:cstheme="minorBidi"/>
          <w:b/>
          <w:bCs/>
          <w:color w:val="244061"/>
          <w:sz w:val="36"/>
          <w:szCs w:val="32"/>
        </w:rPr>
        <w:t>ANNEXE</w:t>
      </w:r>
      <w:r w:rsidR="00783B6C" w:rsidRPr="00007D7C">
        <w:rPr>
          <w:rFonts w:asciiTheme="majorHAnsi" w:hAnsiTheme="majorHAnsi" w:cstheme="minorBidi"/>
          <w:b/>
          <w:bCs/>
          <w:color w:val="244061"/>
          <w:sz w:val="36"/>
          <w:szCs w:val="32"/>
        </w:rPr>
        <w:t xml:space="preserve"> 4</w:t>
      </w:r>
    </w:p>
    <w:p w:rsidR="006E139A" w:rsidRPr="00007D7C" w:rsidRDefault="006E139A" w:rsidP="00007D7C">
      <w:pPr>
        <w:pStyle w:val="Titre"/>
        <w:tabs>
          <w:tab w:val="clear" w:pos="914"/>
          <w:tab w:val="clear" w:pos="2177"/>
          <w:tab w:val="clear" w:pos="3439"/>
          <w:tab w:val="clear" w:pos="4658"/>
          <w:tab w:val="clear" w:pos="5906"/>
          <w:tab w:val="clear" w:pos="7140"/>
          <w:tab w:val="clear" w:pos="8342"/>
          <w:tab w:val="clear" w:pos="9619"/>
        </w:tabs>
        <w:spacing w:after="300"/>
        <w:ind w:right="-13"/>
        <w:contextualSpacing/>
        <w:rPr>
          <w:rFonts w:ascii="Berlin Sans FB" w:hAnsi="Berlin Sans FB" w:cs="Times New Roman"/>
          <w:b w:val="0"/>
          <w:bCs w:val="0"/>
          <w:color w:val="1F497D"/>
          <w:spacing w:val="5"/>
          <w:kern w:val="28"/>
          <w:sz w:val="40"/>
          <w:szCs w:val="40"/>
        </w:rPr>
      </w:pPr>
      <w:r w:rsidRPr="00007D7C">
        <w:rPr>
          <w:rFonts w:ascii="Berlin Sans FB" w:hAnsi="Berlin Sans FB" w:cs="Times New Roman"/>
          <w:b w:val="0"/>
          <w:bCs w:val="0"/>
          <w:color w:val="1F497D"/>
          <w:spacing w:val="5"/>
          <w:kern w:val="28"/>
          <w:sz w:val="40"/>
          <w:szCs w:val="40"/>
        </w:rPr>
        <w:t>BIENS DE LA GESTION DELEGUEE</w:t>
      </w:r>
    </w:p>
    <w:p w:rsidR="00B92B0A" w:rsidRPr="00495DC8" w:rsidRDefault="00B92B0A" w:rsidP="00B92B0A">
      <w:pPr>
        <w:jc w:val="center"/>
        <w:rPr>
          <w:rFonts w:asciiTheme="majorHAnsi" w:hAnsiTheme="majorHAnsi" w:cstheme="minorBidi"/>
          <w:b/>
          <w:bCs/>
          <w:snapToGrid w:val="0"/>
          <w:color w:val="FF0000"/>
          <w:sz w:val="28"/>
          <w:szCs w:val="28"/>
        </w:rPr>
      </w:pPr>
    </w:p>
    <w:p w:rsidR="00B92B0A" w:rsidRPr="00495DC8" w:rsidRDefault="00B92B0A" w:rsidP="00B92B0A">
      <w:pPr>
        <w:jc w:val="center"/>
        <w:rPr>
          <w:rFonts w:asciiTheme="majorHAnsi" w:hAnsiTheme="majorHAnsi" w:cstheme="minorBidi"/>
          <w:b/>
          <w:bCs/>
          <w:snapToGrid w:val="0"/>
          <w:color w:val="FF0000"/>
          <w:sz w:val="28"/>
          <w:szCs w:val="28"/>
        </w:rPr>
      </w:pPr>
    </w:p>
    <w:p w:rsidR="00B0097A" w:rsidRPr="00495DC8" w:rsidRDefault="00B0097A"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6E139A" w:rsidRPr="00495DC8" w:rsidRDefault="006E139A"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495DC8" w:rsidRDefault="001F49D1"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495DC8" w:rsidRDefault="001F49D1"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495DC8" w:rsidRDefault="001F49D1"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495DC8" w:rsidRDefault="001F49D1"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495DC8" w:rsidRDefault="001F49D1"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495DC8" w:rsidRDefault="001F49D1"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495DC8" w:rsidRDefault="001F49D1"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495DC8" w:rsidRDefault="001F49D1"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495DC8" w:rsidRDefault="001F49D1" w:rsidP="00B92B0A">
      <w:pPr>
        <w:pStyle w:val="StyleStyleCorpsdetexteAvant6ptAprs6ptInterligne1"/>
        <w:spacing w:before="0" w:after="60" w:line="276" w:lineRule="auto"/>
        <w:rPr>
          <w:rFonts w:asciiTheme="majorHAnsi" w:hAnsiTheme="majorHAnsi" w:cstheme="minorBidi"/>
          <w:b/>
          <w:bCs/>
          <w:color w:val="FF0000"/>
          <w:sz w:val="44"/>
          <w:szCs w:val="44"/>
          <w:lang w:val="fr-MA"/>
        </w:rPr>
      </w:pPr>
    </w:p>
    <w:p w:rsidR="001F49D1" w:rsidRPr="009F0FB8" w:rsidRDefault="001F49D1" w:rsidP="009F0FB8">
      <w:pPr>
        <w:pStyle w:val="Titre2"/>
        <w:keepLines/>
        <w:numPr>
          <w:ilvl w:val="0"/>
          <w:numId w:val="30"/>
        </w:numPr>
        <w:tabs>
          <w:tab w:val="left" w:pos="1560"/>
        </w:tabs>
        <w:spacing w:after="200" w:line="240" w:lineRule="auto"/>
        <w:ind w:left="709" w:right="851" w:hanging="425"/>
        <w:rPr>
          <w:rFonts w:ascii="Cambria" w:hAnsi="Cambria"/>
          <w:sz w:val="26"/>
          <w:szCs w:val="26"/>
        </w:rPr>
      </w:pPr>
      <w:bookmarkStart w:id="1" w:name="_Toc437335737"/>
      <w:r w:rsidRPr="009F0FB8">
        <w:rPr>
          <w:rFonts w:ascii="Cambria" w:hAnsi="Cambria"/>
          <w:sz w:val="26"/>
          <w:szCs w:val="26"/>
        </w:rPr>
        <w:lastRenderedPageBreak/>
        <w:t>BIENS DE RETOUR</w:t>
      </w:r>
      <w:bookmarkEnd w:id="1"/>
    </w:p>
    <w:p w:rsidR="001F49D1" w:rsidRPr="00007D7C" w:rsidRDefault="001F49D1" w:rsidP="001F49D1">
      <w:pPr>
        <w:pStyle w:val="Titre3"/>
        <w:keepLines/>
        <w:numPr>
          <w:ilvl w:val="1"/>
          <w:numId w:val="0"/>
        </w:numPr>
        <w:tabs>
          <w:tab w:val="left" w:pos="709"/>
        </w:tabs>
        <w:spacing w:before="200" w:after="120" w:line="240" w:lineRule="auto"/>
        <w:jc w:val="both"/>
        <w:rPr>
          <w:rFonts w:ascii="Cambria" w:hAnsi="Cambria"/>
          <w:sz w:val="24"/>
          <w:lang w:eastAsia="en-US"/>
        </w:rPr>
      </w:pPr>
      <w:bookmarkStart w:id="2" w:name="_Toc437335738"/>
      <w:r w:rsidRPr="00007D7C">
        <w:rPr>
          <w:rFonts w:ascii="Cambria" w:hAnsi="Cambria"/>
          <w:sz w:val="24"/>
          <w:lang w:eastAsia="en-US"/>
        </w:rPr>
        <w:t>Définition</w:t>
      </w:r>
      <w:bookmarkEnd w:id="2"/>
    </w:p>
    <w:p w:rsidR="001F49D1" w:rsidRPr="00007D7C" w:rsidRDefault="001F49D1" w:rsidP="00CE53D1">
      <w:pPr>
        <w:tabs>
          <w:tab w:val="left" w:pos="709"/>
        </w:tabs>
        <w:jc w:val="both"/>
        <w:rPr>
          <w:rFonts w:ascii="Cambria" w:hAnsi="Cambria"/>
        </w:rPr>
      </w:pPr>
      <w:r w:rsidRPr="00007D7C">
        <w:rPr>
          <w:rFonts w:ascii="Cambria" w:hAnsi="Cambria"/>
        </w:rPr>
        <w:t xml:space="preserve">Les biens de retour sont ceux qui doivent revenir obligatoirement au Délégant à l’expiration du Contrat. </w:t>
      </w:r>
    </w:p>
    <w:p w:rsidR="001F49D1" w:rsidRPr="00007D7C" w:rsidRDefault="001F49D1" w:rsidP="00CE53D1">
      <w:pPr>
        <w:tabs>
          <w:tab w:val="left" w:pos="709"/>
        </w:tabs>
        <w:jc w:val="both"/>
        <w:rPr>
          <w:rFonts w:ascii="Cambria" w:hAnsi="Cambria"/>
        </w:rPr>
      </w:pPr>
      <w:r w:rsidRPr="00007D7C">
        <w:rPr>
          <w:rFonts w:ascii="Cambria" w:hAnsi="Cambria"/>
        </w:rPr>
        <w:t xml:space="preserve">Ces biens sont et demeurent la propriété du Délégant. Ils sont inaliénables et ne peuvent faire l’objet d’aucun acte de disposition que ce soit par cession, vente, hypothèque, gage, location ou mise à disposition même gratuite par le Délégataire ou par le Délégant pendant toute la durée du contrat de gestion déléguée. </w:t>
      </w:r>
    </w:p>
    <w:p w:rsidR="001F49D1" w:rsidRPr="00007D7C" w:rsidRDefault="001F49D1" w:rsidP="001F49D1">
      <w:pPr>
        <w:pStyle w:val="Titre3"/>
        <w:keepLines/>
        <w:numPr>
          <w:ilvl w:val="1"/>
          <w:numId w:val="0"/>
        </w:numPr>
        <w:tabs>
          <w:tab w:val="left" w:pos="709"/>
        </w:tabs>
        <w:spacing w:before="200" w:after="120" w:line="240" w:lineRule="auto"/>
        <w:jc w:val="both"/>
        <w:rPr>
          <w:rFonts w:ascii="Cambria" w:hAnsi="Cambria"/>
          <w:sz w:val="24"/>
          <w:lang w:eastAsia="en-US"/>
        </w:rPr>
      </w:pPr>
      <w:bookmarkStart w:id="3" w:name="_Toc437335739"/>
      <w:r w:rsidRPr="00007D7C">
        <w:rPr>
          <w:rFonts w:ascii="Cambria" w:hAnsi="Cambria"/>
          <w:sz w:val="24"/>
          <w:lang w:eastAsia="en-US"/>
        </w:rPr>
        <w:t>Désignation</w:t>
      </w:r>
      <w:bookmarkEnd w:id="3"/>
    </w:p>
    <w:p w:rsidR="001F49D1" w:rsidRPr="00007D7C" w:rsidRDefault="001F49D1" w:rsidP="001F49D1">
      <w:pPr>
        <w:tabs>
          <w:tab w:val="left" w:pos="709"/>
        </w:tabs>
        <w:rPr>
          <w:rFonts w:ascii="Cambria" w:hAnsi="Cambria"/>
        </w:rPr>
      </w:pPr>
      <w:r w:rsidRPr="00007D7C">
        <w:rPr>
          <w:rFonts w:ascii="Cambria" w:hAnsi="Cambria"/>
        </w:rPr>
        <w:t xml:space="preserve">Les biens de retour sont constitués de :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Des biens (véhicules, engins, matériels, terrains, locaux, ouvrages, installations, équipements..);</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Des biens (logiciels ou progiciels spécialisés acquis ou développés dans le cadre de l’exercice du Contrat pour le bon fonctionnement du service délégué (y compris les fichiers et bases de données).</w:t>
      </w:r>
    </w:p>
    <w:p w:rsidR="001F49D1" w:rsidRPr="00007D7C" w:rsidRDefault="001F49D1" w:rsidP="001F49D1">
      <w:pPr>
        <w:rPr>
          <w:rFonts w:ascii="Cambria" w:hAnsi="Cambria"/>
        </w:rPr>
      </w:pPr>
      <w:r w:rsidRPr="00007D7C">
        <w:rPr>
          <w:rFonts w:ascii="Cambria" w:hAnsi="Cambria"/>
        </w:rPr>
        <w:t>Les Biens de Retour comprennent:</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Les biens mis à la disposition du Délégataire par le Délégant à la Date d'Entrée en Vigueur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bookmarkStart w:id="4" w:name="_Ref241496545"/>
      <w:r w:rsidRPr="00007D7C">
        <w:rPr>
          <w:rFonts w:ascii="Cambria" w:hAnsi="Cambria"/>
          <w:sz w:val="24"/>
          <w:szCs w:val="24"/>
        </w:rPr>
        <w:t>Des biens nouveaux, affectés par nature aux Services délégués, financés par le Délégataire ;</w:t>
      </w:r>
      <w:bookmarkEnd w:id="4"/>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bookmarkStart w:id="5" w:name="_Ref241496348"/>
      <w:r w:rsidRPr="00007D7C">
        <w:rPr>
          <w:rFonts w:ascii="Cambria" w:hAnsi="Cambria"/>
          <w:sz w:val="24"/>
          <w:szCs w:val="24"/>
        </w:rPr>
        <w:t>Des biens nouveaux, intégrés aux Biens de Retour existants, constitués et financés par le Délégant; de tels biens sont, au sens de la Convention de délégation et du Cahier des Charges, des Biens de Retour par accession ;</w:t>
      </w:r>
      <w:bookmarkEnd w:id="5"/>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bookmarkStart w:id="6" w:name="_Ref241496378"/>
      <w:r w:rsidRPr="00007D7C">
        <w:rPr>
          <w:rFonts w:ascii="Cambria" w:hAnsi="Cambria"/>
          <w:sz w:val="24"/>
          <w:szCs w:val="24"/>
        </w:rPr>
        <w:t>Le cas échéant, des biens incorporés au domaine public et mis à la disposition du Délégataire par le Délégant, postérieurement à la Date d'Entrée en Vigueur, dans les conditions prévues par le présent contrat.</w:t>
      </w:r>
      <w:bookmarkEnd w:id="6"/>
    </w:p>
    <w:p w:rsidR="001F49D1" w:rsidRPr="00007D7C" w:rsidRDefault="001F49D1" w:rsidP="00CE53D1">
      <w:pPr>
        <w:jc w:val="both"/>
        <w:rPr>
          <w:rFonts w:ascii="Cambria" w:hAnsi="Cambria"/>
        </w:rPr>
      </w:pPr>
      <w:r w:rsidRPr="00007D7C">
        <w:rPr>
          <w:rFonts w:ascii="Cambria" w:hAnsi="Cambria"/>
        </w:rPr>
        <w:t>A la fin, normale ou anticipée, du contrat Gestion Déléguée, les biens de retour constitués des biens mis à la disposition par le Délégant et les biens de retour acquis pendant la gestion déléguée sont retournés au Délégant.</w:t>
      </w:r>
    </w:p>
    <w:p w:rsidR="001F49D1" w:rsidRPr="00007D7C" w:rsidRDefault="001F49D1" w:rsidP="001F49D1">
      <w:pPr>
        <w:pStyle w:val="Titre3"/>
        <w:keepLines/>
        <w:numPr>
          <w:ilvl w:val="1"/>
          <w:numId w:val="0"/>
        </w:numPr>
        <w:tabs>
          <w:tab w:val="left" w:pos="709"/>
          <w:tab w:val="left" w:pos="2880"/>
          <w:tab w:val="left" w:pos="3600"/>
          <w:tab w:val="left" w:pos="4320"/>
          <w:tab w:val="left" w:pos="5040"/>
          <w:tab w:val="left" w:pos="5760"/>
          <w:tab w:val="left" w:pos="6480"/>
          <w:tab w:val="left" w:pos="7200"/>
        </w:tabs>
        <w:spacing w:before="200" w:after="120" w:line="240" w:lineRule="auto"/>
        <w:ind w:right="851"/>
        <w:jc w:val="both"/>
        <w:rPr>
          <w:rFonts w:ascii="Cambria" w:hAnsi="Cambria"/>
          <w:sz w:val="24"/>
          <w:lang w:eastAsia="en-US"/>
        </w:rPr>
      </w:pPr>
      <w:bookmarkStart w:id="7" w:name="_Toc437335740"/>
      <w:r w:rsidRPr="00007D7C">
        <w:rPr>
          <w:rFonts w:ascii="Cambria" w:hAnsi="Cambria"/>
          <w:sz w:val="24"/>
          <w:lang w:eastAsia="en-US"/>
        </w:rPr>
        <w:t>Régime</w:t>
      </w:r>
      <w:bookmarkEnd w:id="7"/>
    </w:p>
    <w:p w:rsidR="001F49D1" w:rsidRPr="00007D7C" w:rsidRDefault="001F49D1" w:rsidP="001F49D1">
      <w:pPr>
        <w:rPr>
          <w:rFonts w:ascii="Cambria" w:hAnsi="Cambria"/>
        </w:rPr>
      </w:pPr>
      <w:r w:rsidRPr="00007D7C">
        <w:rPr>
          <w:rFonts w:ascii="Cambria" w:hAnsi="Cambria"/>
        </w:rPr>
        <w:t>Les Biens de Retour ont le régime spécifique suivant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Les Biens de Retour, existants, à construire ou à incorporer au domaine public ou aux installations existantes, forment et formeront l'ensemble du patrimoine du Délégant affecté au service délégué, et le Délégataire reconnaît qu'ils sont et resteront la propriété du Délégant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Les Biens de Retour constitués par le Délégataire sont, ab-initio, la propriété du Délégant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Les Biens de Retour font, à l'expiration du Contrat, pour quelque cause que ce soit, retour au Délégant;</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Les Biens de Retour sont amortis par caducité.</w:t>
      </w:r>
    </w:p>
    <w:p w:rsidR="001F49D1" w:rsidRPr="00007D7C" w:rsidRDefault="001F49D1" w:rsidP="00CE53D1">
      <w:pPr>
        <w:jc w:val="both"/>
        <w:rPr>
          <w:rFonts w:ascii="Cambria" w:hAnsi="Cambria"/>
        </w:rPr>
      </w:pPr>
      <w:r w:rsidRPr="00007D7C">
        <w:rPr>
          <w:rFonts w:ascii="Cambria" w:hAnsi="Cambria"/>
        </w:rPr>
        <w:t>Le Délégataire déclare avoir une connaissance suffisante des Biens de Retour existants à la date de signature du Contrat de gestion déléguée. En conséquence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lastRenderedPageBreak/>
        <w:t>Il renonce irrévocablement à invoquer leur état, leurs caractéristiques ou leurs dispositions pour se soustraire aux obligations mises à sa charge par le Contrat de gestion déléguée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Il s'oblige à les prendre en charge dans l'état où ils se trouvent à la Date d'Entrée en Vigueur et à les maintenir en bon état tout au long de la durée du Contrat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Néanmoins, il bénéficie de plein droit des garanties et droits affectés aux équipements et ouvrages à l'égard des entreprises les ayant réalisés.</w:t>
      </w:r>
    </w:p>
    <w:p w:rsidR="001F49D1" w:rsidRPr="00007D7C" w:rsidRDefault="001F49D1" w:rsidP="00CE53D1">
      <w:pPr>
        <w:jc w:val="both"/>
        <w:rPr>
          <w:rFonts w:ascii="Cambria" w:hAnsi="Cambria"/>
        </w:rPr>
      </w:pPr>
      <w:bookmarkStart w:id="8" w:name="_Ref241495308"/>
      <w:r w:rsidRPr="00007D7C">
        <w:rPr>
          <w:rFonts w:ascii="Cambria" w:hAnsi="Cambria"/>
        </w:rPr>
        <w:t xml:space="preserve">Postérieurement à la Date d'Entrée en Vigueur, des équipements et ouvrages du Délégant ou appartenant à des tiers, utiles au Service délégué, peuvent être mis à la disposition du Délégataire et affectés au Service </w:t>
      </w:r>
      <w:bookmarkEnd w:id="8"/>
      <w:r w:rsidRPr="00007D7C">
        <w:rPr>
          <w:rFonts w:ascii="Cambria" w:hAnsi="Cambria"/>
        </w:rPr>
        <w:t xml:space="preserve">délégué. </w:t>
      </w:r>
    </w:p>
    <w:p w:rsidR="001F49D1" w:rsidRPr="00007D7C" w:rsidRDefault="001F49D1" w:rsidP="00CE53D1">
      <w:pPr>
        <w:pStyle w:val="Titre3"/>
        <w:keepLines/>
        <w:numPr>
          <w:ilvl w:val="1"/>
          <w:numId w:val="0"/>
        </w:numPr>
        <w:tabs>
          <w:tab w:val="left" w:pos="709"/>
        </w:tabs>
        <w:spacing w:before="200" w:after="120" w:line="240" w:lineRule="auto"/>
        <w:jc w:val="both"/>
        <w:rPr>
          <w:rFonts w:ascii="Cambria" w:hAnsi="Cambria"/>
          <w:sz w:val="24"/>
          <w:lang w:eastAsia="en-US"/>
        </w:rPr>
      </w:pPr>
      <w:bookmarkStart w:id="9" w:name="_Toc437335741"/>
      <w:r w:rsidRPr="00007D7C">
        <w:rPr>
          <w:rFonts w:ascii="Cambria" w:hAnsi="Cambria"/>
          <w:sz w:val="24"/>
          <w:lang w:eastAsia="en-US"/>
        </w:rPr>
        <w:t>Renouvellement</w:t>
      </w:r>
      <w:bookmarkEnd w:id="9"/>
    </w:p>
    <w:p w:rsidR="001F49D1" w:rsidRPr="00007D7C" w:rsidRDefault="001F49D1" w:rsidP="00CE53D1">
      <w:pPr>
        <w:jc w:val="both"/>
        <w:rPr>
          <w:rFonts w:ascii="Cambria" w:hAnsi="Cambria"/>
        </w:rPr>
      </w:pPr>
      <w:r w:rsidRPr="00007D7C">
        <w:rPr>
          <w:rFonts w:ascii="Cambria" w:hAnsi="Cambria"/>
        </w:rPr>
        <w:t>Les Biens de Retour se répartissent, selon leur nature ou leur durée de vie technique, en biens renouvelables et en biens non renouvelables.</w:t>
      </w:r>
    </w:p>
    <w:p w:rsidR="001F49D1" w:rsidRPr="00007D7C" w:rsidRDefault="001F49D1" w:rsidP="00CE53D1">
      <w:pPr>
        <w:jc w:val="both"/>
        <w:rPr>
          <w:rFonts w:ascii="Cambria" w:hAnsi="Cambria"/>
        </w:rPr>
      </w:pPr>
      <w:r w:rsidRPr="00007D7C">
        <w:rPr>
          <w:rFonts w:ascii="Cambria" w:hAnsi="Cambria"/>
        </w:rPr>
        <w:t>Les biens de retour renouvelables sont les biens dont la durée de vie technique vient à échéance avant la date d'expiration normale, de la Convention.</w:t>
      </w:r>
    </w:p>
    <w:p w:rsidR="001F49D1" w:rsidRPr="00007D7C" w:rsidRDefault="001F49D1" w:rsidP="00CE53D1">
      <w:pPr>
        <w:jc w:val="both"/>
        <w:rPr>
          <w:rFonts w:ascii="Cambria" w:hAnsi="Cambria"/>
        </w:rPr>
      </w:pPr>
      <w:r w:rsidRPr="00007D7C">
        <w:rPr>
          <w:rFonts w:ascii="Cambria" w:hAnsi="Cambria"/>
        </w:rPr>
        <w:t xml:space="preserve">Les biens de retour renouvelables ont vocation à être remplacés à l’identique par le Délégataire et par du matériel neuf ou des installations et ouvrages similaires, au moins une fois pendant la durée du Contrat. </w:t>
      </w:r>
    </w:p>
    <w:p w:rsidR="001F49D1" w:rsidRPr="00007D7C" w:rsidRDefault="001F49D1" w:rsidP="00CE53D1">
      <w:pPr>
        <w:jc w:val="both"/>
        <w:rPr>
          <w:rFonts w:ascii="Cambria" w:hAnsi="Cambria"/>
        </w:rPr>
      </w:pPr>
      <w:r w:rsidRPr="00007D7C">
        <w:rPr>
          <w:rFonts w:ascii="Cambria" w:hAnsi="Cambria"/>
        </w:rPr>
        <w:t>Les biens de retour non renouvelables par le Délégataire sont les autres biens de retour qui, soit par nature ou en raison de leur durée de vie technique, n'ont pas vocation à être renouvelés avant la date d'expiration normale du Contrat.</w:t>
      </w:r>
    </w:p>
    <w:p w:rsidR="001F49D1" w:rsidRPr="00007D7C" w:rsidRDefault="001F49D1" w:rsidP="00CE53D1">
      <w:pPr>
        <w:jc w:val="both"/>
        <w:rPr>
          <w:rFonts w:ascii="Cambria" w:hAnsi="Cambria"/>
        </w:rPr>
      </w:pPr>
      <w:r w:rsidRPr="00007D7C">
        <w:rPr>
          <w:rFonts w:ascii="Cambria" w:hAnsi="Cambria"/>
        </w:rPr>
        <w:t xml:space="preserve">Le renouvellement des biens de retour doit se faire par le délégataire par du matériel neuf à l’identique et par des installations et ouvrages similaires. </w:t>
      </w:r>
    </w:p>
    <w:p w:rsidR="001F49D1" w:rsidRPr="00007D7C" w:rsidRDefault="001F49D1" w:rsidP="001F49D1">
      <w:pPr>
        <w:pStyle w:val="Titre3"/>
        <w:keepLines/>
        <w:numPr>
          <w:ilvl w:val="1"/>
          <w:numId w:val="0"/>
        </w:numPr>
        <w:tabs>
          <w:tab w:val="left" w:pos="709"/>
        </w:tabs>
        <w:spacing w:before="200" w:after="120" w:line="240" w:lineRule="auto"/>
        <w:jc w:val="both"/>
        <w:rPr>
          <w:rFonts w:ascii="Cambria" w:hAnsi="Cambria"/>
          <w:sz w:val="24"/>
          <w:lang w:eastAsia="en-US"/>
        </w:rPr>
      </w:pPr>
      <w:bookmarkStart w:id="10" w:name="_Toc437335742"/>
      <w:r w:rsidRPr="00007D7C">
        <w:rPr>
          <w:rFonts w:ascii="Cambria" w:hAnsi="Cambria"/>
          <w:sz w:val="24"/>
          <w:lang w:eastAsia="en-US"/>
        </w:rPr>
        <w:t>Inventaire</w:t>
      </w:r>
      <w:bookmarkEnd w:id="10"/>
    </w:p>
    <w:p w:rsidR="001F49D1" w:rsidRPr="00007D7C" w:rsidRDefault="001F49D1" w:rsidP="00CE53D1">
      <w:pPr>
        <w:tabs>
          <w:tab w:val="left" w:pos="709"/>
        </w:tabs>
        <w:jc w:val="both"/>
        <w:rPr>
          <w:rFonts w:ascii="Cambria" w:hAnsi="Cambria"/>
        </w:rPr>
      </w:pPr>
      <w:r w:rsidRPr="00007D7C">
        <w:rPr>
          <w:rFonts w:ascii="Cambria" w:hAnsi="Cambria"/>
        </w:rPr>
        <w:t>Le Délégataire, dans un délai d’</w:t>
      </w:r>
      <w:r w:rsidRPr="00007D7C">
        <w:rPr>
          <w:rFonts w:ascii="Cambria" w:hAnsi="Cambria"/>
          <w:b/>
          <w:u w:val="single"/>
        </w:rPr>
        <w:t>un (1) mois</w:t>
      </w:r>
      <w:r w:rsidRPr="00007D7C">
        <w:rPr>
          <w:rFonts w:ascii="Cambria" w:hAnsi="Cambria"/>
        </w:rPr>
        <w:t xml:space="preserve"> à compter de la date de mise en vigueur du Contrat, devra établir et communiquer au Délégant l’inventaire des biens de retour mis à sa disposition par le Délégant. Cet inventaire, approuvé par le Délégant, constituera l’inventaire de départ. Il devra être établi au minimum selon le format présenté en annexe4. Il établit notamment et obligatoirement, pour chaque bien, les données suivantes: désignation, consistance, localisation géographique, renouvelabilité, date d’acquisition, coût d’acquisition, état technique, vétusté, valeur nette comptable, valeur de remplacement. Puis, à chaque date anniversaire du Contrat, le Délégataire est tenu d’adresser au Délégant l’inventaire des biens mis à jour.</w:t>
      </w:r>
    </w:p>
    <w:p w:rsidR="001F49D1" w:rsidRPr="00007D7C" w:rsidRDefault="001F49D1" w:rsidP="00CE53D1">
      <w:pPr>
        <w:tabs>
          <w:tab w:val="left" w:pos="709"/>
        </w:tabs>
        <w:spacing w:after="200"/>
        <w:jc w:val="both"/>
        <w:rPr>
          <w:rFonts w:ascii="Cambria" w:hAnsi="Cambria"/>
        </w:rPr>
      </w:pPr>
      <w:r w:rsidRPr="00007D7C">
        <w:rPr>
          <w:rFonts w:ascii="Cambria" w:hAnsi="Cambria"/>
        </w:rPr>
        <w:t>Le défaut de transmission de chacun de ces documents constitue une faute contractuelle pour laquelle le Délégataire est assujetti aux dispositions de l’article 63 relatif aux pénalités contractuelles.</w:t>
      </w:r>
    </w:p>
    <w:p w:rsidR="001F49D1" w:rsidRPr="00007D7C" w:rsidRDefault="001F49D1" w:rsidP="00CE53D1">
      <w:pPr>
        <w:tabs>
          <w:tab w:val="left" w:pos="709"/>
        </w:tabs>
        <w:spacing w:after="200"/>
        <w:jc w:val="both"/>
        <w:rPr>
          <w:rFonts w:ascii="Cambria" w:hAnsi="Cambria"/>
        </w:rPr>
      </w:pPr>
      <w:r w:rsidRPr="00007D7C">
        <w:rPr>
          <w:rFonts w:ascii="Cambria" w:hAnsi="Cambria"/>
        </w:rPr>
        <w:t>Au terme de l’inventaire contradictoire, la valeur nette comptable de chaque Bien de Retour est inscrite dans les comptes du Délégataire, au plus tard dans un délai d’un (1) mois à compter de la Date d’Entrée en Vigueur. Une correction de la valeur nette comptable est éventuellement effectuée pour obsolescence ou mauvais état de fonctionnement, laquelle correction est déterminée d’accord parties ou, à défaut d’accord, à dire d’expert.</w:t>
      </w:r>
    </w:p>
    <w:p w:rsidR="001F49D1" w:rsidRPr="00007D7C" w:rsidRDefault="001F49D1" w:rsidP="00CE53D1">
      <w:pPr>
        <w:tabs>
          <w:tab w:val="left" w:pos="709"/>
        </w:tabs>
        <w:spacing w:after="200"/>
        <w:jc w:val="both"/>
        <w:rPr>
          <w:rFonts w:ascii="Cambria" w:hAnsi="Cambria"/>
        </w:rPr>
      </w:pPr>
      <w:r w:rsidRPr="00007D7C">
        <w:rPr>
          <w:rFonts w:ascii="Cambria" w:hAnsi="Cambria"/>
        </w:rPr>
        <w:t>Lors de l'inventaire, les Biens de Retour renouvelables qui n’ont pas été renouvelés à la date de l’inventaire, conformément aux dates prévues par le Fichier des Immobilisations, font l’objet d'une décision, soit de déclassement, soit de réalisation de travaux de mise à niveau, soit de maintien en service au-delà de leur Durée de Vie Technique.</w:t>
      </w:r>
    </w:p>
    <w:p w:rsidR="001F49D1" w:rsidRPr="00007D7C" w:rsidRDefault="001F49D1" w:rsidP="00CE53D1">
      <w:pPr>
        <w:tabs>
          <w:tab w:val="left" w:pos="709"/>
        </w:tabs>
        <w:spacing w:after="200"/>
        <w:jc w:val="both"/>
        <w:rPr>
          <w:rFonts w:ascii="Cambria" w:hAnsi="Cambria"/>
        </w:rPr>
      </w:pPr>
      <w:r w:rsidRPr="00007D7C">
        <w:rPr>
          <w:rFonts w:ascii="Cambria" w:hAnsi="Cambria"/>
        </w:rPr>
        <w:lastRenderedPageBreak/>
        <w:t xml:space="preserve">L’inventaire des Biens de Retour fait l’objet d’un procès-verbal spécifiant les modifications significatives à apporter au Fichier des Immobilisations. </w:t>
      </w:r>
    </w:p>
    <w:p w:rsidR="001F49D1" w:rsidRPr="00007D7C" w:rsidRDefault="001F49D1" w:rsidP="00CE53D1">
      <w:pPr>
        <w:tabs>
          <w:tab w:val="left" w:pos="709"/>
        </w:tabs>
        <w:spacing w:after="200"/>
        <w:jc w:val="both"/>
        <w:rPr>
          <w:rFonts w:ascii="Cambria" w:hAnsi="Cambria"/>
        </w:rPr>
      </w:pPr>
      <w:r w:rsidRPr="00007D7C">
        <w:rPr>
          <w:rFonts w:ascii="Cambria" w:hAnsi="Cambria"/>
        </w:rPr>
        <w:t>L’inventaire des Biens de Retour sert à mettre à jour le Fichier des Immobilisations, dans lequel la Durée de Vie Technique de chaque Bien de Retour est alignée obligatoirement avec les durées stipulées au Cahier des Charges.</w:t>
      </w:r>
    </w:p>
    <w:p w:rsidR="001F49D1" w:rsidRPr="00007D7C" w:rsidRDefault="001F49D1" w:rsidP="001F49D1">
      <w:pPr>
        <w:tabs>
          <w:tab w:val="left" w:pos="709"/>
        </w:tabs>
        <w:rPr>
          <w:rFonts w:ascii="Cambria" w:hAnsi="Cambria"/>
        </w:rPr>
      </w:pPr>
      <w:r w:rsidRPr="00007D7C">
        <w:rPr>
          <w:rFonts w:ascii="Cambria" w:hAnsi="Cambria"/>
        </w:rPr>
        <w:t>Le Fichier des Immobilisations est tenu à la disposition permanente du Délégant, sur support informatique exploitable.</w:t>
      </w:r>
    </w:p>
    <w:p w:rsidR="001F49D1" w:rsidRPr="009F0FB8" w:rsidRDefault="001F49D1" w:rsidP="009F0FB8">
      <w:pPr>
        <w:pStyle w:val="Titre2"/>
        <w:keepLines/>
        <w:numPr>
          <w:ilvl w:val="0"/>
          <w:numId w:val="30"/>
        </w:numPr>
        <w:tabs>
          <w:tab w:val="left" w:pos="1560"/>
        </w:tabs>
        <w:spacing w:after="200" w:line="240" w:lineRule="auto"/>
        <w:ind w:left="851" w:hanging="567"/>
        <w:rPr>
          <w:rFonts w:ascii="Cambria" w:hAnsi="Cambria"/>
          <w:sz w:val="26"/>
          <w:szCs w:val="26"/>
        </w:rPr>
      </w:pPr>
      <w:bookmarkStart w:id="11" w:name="_Toc437335743"/>
      <w:r w:rsidRPr="009F0FB8">
        <w:rPr>
          <w:rFonts w:ascii="Cambria" w:hAnsi="Cambria"/>
          <w:sz w:val="26"/>
          <w:szCs w:val="26"/>
        </w:rPr>
        <w:t>BIENS DE REPRISE</w:t>
      </w:r>
      <w:bookmarkEnd w:id="11"/>
    </w:p>
    <w:p w:rsidR="001F49D1" w:rsidRPr="00007D7C" w:rsidRDefault="001F49D1" w:rsidP="001F49D1">
      <w:pPr>
        <w:pStyle w:val="Titre3"/>
        <w:keepLines/>
        <w:numPr>
          <w:ilvl w:val="1"/>
          <w:numId w:val="0"/>
        </w:numPr>
        <w:tabs>
          <w:tab w:val="left" w:pos="567"/>
        </w:tabs>
        <w:spacing w:before="200" w:after="120" w:line="240" w:lineRule="auto"/>
        <w:jc w:val="both"/>
        <w:rPr>
          <w:rFonts w:ascii="Cambria" w:hAnsi="Cambria"/>
          <w:sz w:val="24"/>
          <w:lang w:eastAsia="en-US"/>
        </w:rPr>
      </w:pPr>
      <w:bookmarkStart w:id="12" w:name="_Toc437335744"/>
      <w:r w:rsidRPr="00007D7C">
        <w:rPr>
          <w:rFonts w:ascii="Cambria" w:hAnsi="Cambria"/>
          <w:sz w:val="24"/>
          <w:lang w:eastAsia="en-US"/>
        </w:rPr>
        <w:t>Définition</w:t>
      </w:r>
      <w:bookmarkEnd w:id="12"/>
    </w:p>
    <w:p w:rsidR="001F49D1" w:rsidRPr="00007D7C" w:rsidRDefault="001F49D1" w:rsidP="00CE53D1">
      <w:pPr>
        <w:tabs>
          <w:tab w:val="left" w:pos="567"/>
        </w:tabs>
        <w:jc w:val="both"/>
        <w:rPr>
          <w:rFonts w:ascii="Cambria" w:hAnsi="Cambria"/>
        </w:rPr>
      </w:pPr>
      <w:r w:rsidRPr="00007D7C">
        <w:rPr>
          <w:rFonts w:ascii="Cambria" w:hAnsi="Cambria"/>
        </w:rPr>
        <w:t>Ce sont les biens acquis ou constitués par le Délégataire à l’effet exclusif de l’exploitation du service délégué autres que les biens de retour mentionnés à l’Article 12 ci-dessus.</w:t>
      </w:r>
    </w:p>
    <w:p w:rsidR="001F49D1" w:rsidRPr="00007D7C" w:rsidRDefault="001F49D1" w:rsidP="001F49D1">
      <w:pPr>
        <w:pStyle w:val="Titre3"/>
        <w:keepLines/>
        <w:numPr>
          <w:ilvl w:val="1"/>
          <w:numId w:val="0"/>
        </w:numPr>
        <w:tabs>
          <w:tab w:val="left" w:pos="567"/>
        </w:tabs>
        <w:spacing w:before="200" w:after="120" w:line="240" w:lineRule="auto"/>
        <w:jc w:val="both"/>
        <w:rPr>
          <w:rFonts w:ascii="Cambria" w:hAnsi="Cambria"/>
          <w:sz w:val="24"/>
          <w:lang w:eastAsia="en-US"/>
        </w:rPr>
      </w:pPr>
      <w:bookmarkStart w:id="13" w:name="_Toc437335745"/>
      <w:r w:rsidRPr="00007D7C">
        <w:rPr>
          <w:rFonts w:ascii="Cambria" w:hAnsi="Cambria"/>
          <w:sz w:val="24"/>
          <w:lang w:eastAsia="en-US"/>
        </w:rPr>
        <w:t>Désignation</w:t>
      </w:r>
      <w:bookmarkEnd w:id="13"/>
    </w:p>
    <w:p w:rsidR="001F49D1" w:rsidRPr="00007D7C" w:rsidRDefault="001F49D1" w:rsidP="00CE53D1">
      <w:pPr>
        <w:tabs>
          <w:tab w:val="left" w:pos="567"/>
        </w:tabs>
        <w:jc w:val="both"/>
        <w:rPr>
          <w:rFonts w:ascii="Cambria" w:hAnsi="Cambria"/>
        </w:rPr>
      </w:pPr>
      <w:r w:rsidRPr="00007D7C">
        <w:rPr>
          <w:rFonts w:ascii="Cambria" w:hAnsi="Cambria"/>
        </w:rPr>
        <w:t>Les Biens de Reprise sont constitués, notamment et sans que cette liste soit limitative, par les mobiliers de bureaux, les outillages, les stocks et le matériel informatique.</w:t>
      </w:r>
    </w:p>
    <w:p w:rsidR="001F49D1" w:rsidRPr="00007D7C" w:rsidRDefault="001F49D1" w:rsidP="00CE53D1">
      <w:pPr>
        <w:tabs>
          <w:tab w:val="left" w:pos="567"/>
        </w:tabs>
        <w:jc w:val="both"/>
        <w:rPr>
          <w:rFonts w:ascii="Cambria" w:hAnsi="Cambria"/>
        </w:rPr>
      </w:pPr>
      <w:r w:rsidRPr="00007D7C">
        <w:rPr>
          <w:rFonts w:ascii="Cambria" w:hAnsi="Cambria"/>
        </w:rPr>
        <w:t>Les Biens de Reprise ainsi que les approvisionnements nécessaires à l'exploitation normale du service délégué pourraient, à l'expiration du Contrat, être repris par le Délégant, mais à sa seule initiative, moyennant une indemnisation du Délégataire dans les conditions suivantes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A la fin de la gestion déléguée, qu’elle soit normale ou anticipée le Délégant notifie au Délégataire son intention (ou pas) de racheter les Biens de Reprise partiellement ou totalement ;</w:t>
      </w:r>
    </w:p>
    <w:p w:rsidR="001F49D1" w:rsidRPr="00007D7C" w:rsidRDefault="001F49D1" w:rsidP="001F49D1">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0" w:hanging="283"/>
        <w:rPr>
          <w:rFonts w:ascii="Cambria" w:hAnsi="Cambria"/>
          <w:sz w:val="24"/>
          <w:szCs w:val="24"/>
        </w:rPr>
      </w:pPr>
      <w:r w:rsidRPr="00007D7C">
        <w:rPr>
          <w:rFonts w:ascii="Cambria" w:hAnsi="Cambria"/>
          <w:sz w:val="24"/>
          <w:szCs w:val="24"/>
        </w:rPr>
        <w:t>La valeur de ces biens sera évaluée au maximum sur la base de la valeur nette comptable, ou à dire d'experts.</w:t>
      </w:r>
    </w:p>
    <w:p w:rsidR="001F49D1" w:rsidRPr="00007D7C" w:rsidRDefault="001F49D1" w:rsidP="00CE53D1">
      <w:pPr>
        <w:jc w:val="both"/>
        <w:rPr>
          <w:rFonts w:ascii="Cambria" w:hAnsi="Cambria"/>
        </w:rPr>
      </w:pPr>
      <w:r w:rsidRPr="00007D7C">
        <w:rPr>
          <w:rFonts w:ascii="Cambria" w:hAnsi="Cambria"/>
        </w:rPr>
        <w:t>Dans le cas où des biens de reprise sont détenus par le Délégataire en vertu d'un Contrat de location, celui-ci s'engage à introduire dans tous les Contrats de leasing ou de location d'un bien de reprise, une clause réservant au Délégant le droit d'exercer son option de reprise de ces biens en se substituant au Délégataire dans la poursuite de l'exécution des Contrats de location précités dans les mêmes conditions.</w:t>
      </w:r>
    </w:p>
    <w:p w:rsidR="001F49D1" w:rsidRPr="00007D7C" w:rsidRDefault="001F49D1" w:rsidP="001F49D1">
      <w:pPr>
        <w:pStyle w:val="Titre3"/>
        <w:keepLines/>
        <w:numPr>
          <w:ilvl w:val="1"/>
          <w:numId w:val="0"/>
        </w:numPr>
        <w:tabs>
          <w:tab w:val="left" w:pos="567"/>
        </w:tabs>
        <w:spacing w:before="200" w:after="120" w:line="240" w:lineRule="auto"/>
        <w:jc w:val="both"/>
        <w:rPr>
          <w:rFonts w:ascii="Cambria" w:hAnsi="Cambria"/>
          <w:sz w:val="24"/>
          <w:lang w:eastAsia="en-US"/>
        </w:rPr>
      </w:pPr>
      <w:bookmarkStart w:id="14" w:name="_Toc437335746"/>
      <w:r w:rsidRPr="00007D7C">
        <w:rPr>
          <w:rFonts w:ascii="Cambria" w:hAnsi="Cambria"/>
          <w:sz w:val="24"/>
          <w:lang w:eastAsia="en-US"/>
        </w:rPr>
        <w:t>Régime</w:t>
      </w:r>
      <w:bookmarkEnd w:id="14"/>
    </w:p>
    <w:p w:rsidR="001F49D1" w:rsidRDefault="001F49D1" w:rsidP="001F49D1">
      <w:pPr>
        <w:tabs>
          <w:tab w:val="left" w:pos="567"/>
        </w:tabs>
        <w:rPr>
          <w:rFonts w:ascii="Cambria" w:hAnsi="Cambria"/>
        </w:rPr>
      </w:pPr>
      <w:r w:rsidRPr="00007D7C">
        <w:rPr>
          <w:rFonts w:ascii="Cambria" w:hAnsi="Cambria"/>
        </w:rPr>
        <w:t>Durant la période du Contrat, les biens de reprise sont et restent la propriété du Délégataire.</w:t>
      </w:r>
    </w:p>
    <w:p w:rsidR="00CE53D1" w:rsidRPr="00007D7C" w:rsidRDefault="00CE53D1" w:rsidP="001F49D1">
      <w:pPr>
        <w:tabs>
          <w:tab w:val="left" w:pos="567"/>
        </w:tabs>
        <w:rPr>
          <w:rFonts w:ascii="Cambria" w:hAnsi="Cambria"/>
          <w:lang w:eastAsia="en-US"/>
        </w:rPr>
      </w:pPr>
    </w:p>
    <w:p w:rsidR="001F49D1" w:rsidRDefault="001F49D1" w:rsidP="009F0FB8">
      <w:pPr>
        <w:pStyle w:val="Titre3"/>
        <w:keepNext w:val="0"/>
        <w:numPr>
          <w:ilvl w:val="0"/>
          <w:numId w:val="30"/>
        </w:numPr>
        <w:tabs>
          <w:tab w:val="left" w:pos="567"/>
          <w:tab w:val="left" w:pos="2410"/>
          <w:tab w:val="left" w:pos="4253"/>
        </w:tabs>
        <w:spacing w:after="0" w:line="276" w:lineRule="auto"/>
        <w:rPr>
          <w:rFonts w:ascii="Cambria" w:hAnsi="Cambria" w:cs="Arial"/>
          <w:sz w:val="25"/>
          <w:szCs w:val="25"/>
        </w:rPr>
      </w:pPr>
      <w:bookmarkStart w:id="15" w:name="_Toc437335747"/>
      <w:r w:rsidRPr="009F0FB8">
        <w:rPr>
          <w:rFonts w:ascii="Cambria" w:hAnsi="Cambria" w:cs="Arial"/>
          <w:sz w:val="25"/>
          <w:szCs w:val="25"/>
        </w:rPr>
        <w:t xml:space="preserve"> Inventaire des Biens de Reprise</w:t>
      </w:r>
      <w:bookmarkEnd w:id="15"/>
    </w:p>
    <w:p w:rsidR="009F0FB8" w:rsidRPr="009F0FB8" w:rsidRDefault="009F0FB8" w:rsidP="009F0FB8"/>
    <w:p w:rsidR="001F49D1" w:rsidRPr="00007D7C" w:rsidRDefault="001F49D1" w:rsidP="00CE53D1">
      <w:pPr>
        <w:tabs>
          <w:tab w:val="left" w:pos="567"/>
        </w:tabs>
        <w:jc w:val="both"/>
        <w:rPr>
          <w:rFonts w:ascii="Cambria" w:hAnsi="Cambria"/>
        </w:rPr>
      </w:pPr>
      <w:r w:rsidRPr="00007D7C">
        <w:rPr>
          <w:rFonts w:ascii="Cambria" w:hAnsi="Cambria"/>
        </w:rPr>
        <w:t>A la date anniversaire de la mise en vigueur du Contrat, le Délégataire dresse un inventaire descriptif des Biens de Reprise existants, valorisés à leur valeur comptable nette qu’il devra adresser au Délégant au plus tard dans un délai d’un mois.</w:t>
      </w:r>
    </w:p>
    <w:p w:rsidR="001F49D1" w:rsidRPr="00007D7C" w:rsidRDefault="001F49D1" w:rsidP="00CE53D1">
      <w:pPr>
        <w:tabs>
          <w:tab w:val="left" w:pos="567"/>
        </w:tabs>
        <w:jc w:val="both"/>
        <w:rPr>
          <w:rFonts w:ascii="Cambria" w:hAnsi="Cambria"/>
        </w:rPr>
      </w:pPr>
      <w:r w:rsidRPr="00007D7C">
        <w:rPr>
          <w:rFonts w:ascii="Cambria" w:hAnsi="Cambria"/>
        </w:rPr>
        <w:t>L'inventaire des Biens de Reprise est tenu à la disposition permanente du Délégant, sur support informatique.</w:t>
      </w:r>
    </w:p>
    <w:p w:rsidR="001F49D1" w:rsidRDefault="001F49D1" w:rsidP="00CE53D1">
      <w:pPr>
        <w:tabs>
          <w:tab w:val="left" w:pos="567"/>
        </w:tabs>
        <w:jc w:val="both"/>
        <w:rPr>
          <w:rFonts w:ascii="Cambria" w:hAnsi="Cambria"/>
        </w:rPr>
      </w:pPr>
      <w:r w:rsidRPr="00007D7C">
        <w:rPr>
          <w:rFonts w:ascii="Cambria" w:hAnsi="Cambria"/>
        </w:rPr>
        <w:t>Le défaut de transmission de chacun de ces documents constitue une faute contractuelle pour laquelle le Délégataire est assujetti aux dispositions de l’article 63 relatif aux pénalités contractuelles.</w:t>
      </w:r>
    </w:p>
    <w:p w:rsidR="009F0FB8" w:rsidRDefault="009F0FB8" w:rsidP="00007D7C">
      <w:pPr>
        <w:tabs>
          <w:tab w:val="left" w:pos="567"/>
        </w:tabs>
        <w:rPr>
          <w:rFonts w:ascii="Cambria" w:hAnsi="Cambria"/>
        </w:rPr>
      </w:pPr>
    </w:p>
    <w:p w:rsidR="009F0FB8" w:rsidRDefault="009F0FB8" w:rsidP="00007D7C">
      <w:pPr>
        <w:tabs>
          <w:tab w:val="left" w:pos="567"/>
        </w:tabs>
        <w:rPr>
          <w:rFonts w:ascii="Cambria" w:hAnsi="Cambria"/>
        </w:rPr>
      </w:pPr>
    </w:p>
    <w:p w:rsidR="009F0FB8" w:rsidRDefault="009F0FB8" w:rsidP="00007D7C">
      <w:pPr>
        <w:tabs>
          <w:tab w:val="left" w:pos="567"/>
        </w:tabs>
        <w:rPr>
          <w:rFonts w:ascii="Cambria" w:hAnsi="Cambria"/>
        </w:rPr>
      </w:pPr>
    </w:p>
    <w:p w:rsidR="009F0FB8" w:rsidRDefault="009F0FB8" w:rsidP="00007D7C">
      <w:pPr>
        <w:tabs>
          <w:tab w:val="left" w:pos="567"/>
        </w:tabs>
        <w:rPr>
          <w:rFonts w:ascii="Cambria" w:hAnsi="Cambria"/>
        </w:rPr>
      </w:pPr>
    </w:p>
    <w:p w:rsidR="009F0FB8" w:rsidRPr="00007D7C" w:rsidRDefault="009F0FB8" w:rsidP="00007D7C">
      <w:pPr>
        <w:tabs>
          <w:tab w:val="left" w:pos="567"/>
        </w:tabs>
        <w:rPr>
          <w:rFonts w:ascii="Cambria" w:hAnsi="Cambria"/>
        </w:rPr>
      </w:pPr>
    </w:p>
    <w:p w:rsidR="00A55F2D" w:rsidRDefault="00CE53D1" w:rsidP="009F0FB8">
      <w:pPr>
        <w:pStyle w:val="Titre3"/>
        <w:keepNext w:val="0"/>
        <w:numPr>
          <w:ilvl w:val="0"/>
          <w:numId w:val="30"/>
        </w:numPr>
        <w:tabs>
          <w:tab w:val="left" w:pos="567"/>
          <w:tab w:val="left" w:pos="2410"/>
          <w:tab w:val="left" w:pos="4253"/>
        </w:tabs>
        <w:spacing w:after="0" w:line="276" w:lineRule="auto"/>
        <w:rPr>
          <w:rFonts w:ascii="Cambria" w:hAnsi="Cambria" w:cs="Arial"/>
          <w:sz w:val="25"/>
          <w:szCs w:val="25"/>
        </w:rPr>
      </w:pPr>
      <w:r>
        <w:rPr>
          <w:rFonts w:ascii="Cambria" w:hAnsi="Cambria" w:cs="Arial"/>
          <w:sz w:val="25"/>
          <w:szCs w:val="25"/>
        </w:rPr>
        <w:t xml:space="preserve">Canevas </w:t>
      </w:r>
      <w:r w:rsidR="009F0FB8" w:rsidRPr="009F0FB8">
        <w:rPr>
          <w:rFonts w:ascii="Cambria" w:hAnsi="Cambria" w:cs="Arial"/>
          <w:sz w:val="25"/>
          <w:szCs w:val="25"/>
        </w:rPr>
        <w:t xml:space="preserve"> des biens de la gestion déléguée</w:t>
      </w:r>
    </w:p>
    <w:p w:rsidR="0073720C" w:rsidRDefault="0073720C" w:rsidP="0073720C"/>
    <w:tbl>
      <w:tblPr>
        <w:tblStyle w:val="Grilledutableau"/>
        <w:tblW w:w="0" w:type="auto"/>
        <w:tblLook w:val="04A0"/>
      </w:tblPr>
      <w:tblGrid>
        <w:gridCol w:w="2444"/>
        <w:gridCol w:w="2444"/>
        <w:gridCol w:w="2444"/>
        <w:gridCol w:w="2445"/>
      </w:tblGrid>
      <w:tr w:rsidR="0073720C" w:rsidTr="00A10B32">
        <w:trPr>
          <w:trHeight w:val="824"/>
        </w:trPr>
        <w:tc>
          <w:tcPr>
            <w:tcW w:w="2444" w:type="dxa"/>
            <w:vAlign w:val="center"/>
          </w:tcPr>
          <w:p w:rsidR="0073720C" w:rsidRPr="00D11BFF" w:rsidRDefault="0073720C" w:rsidP="0073720C">
            <w:pPr>
              <w:jc w:val="center"/>
              <w:rPr>
                <w:rFonts w:asciiTheme="majorHAnsi" w:hAnsiTheme="majorHAnsi"/>
                <w:b/>
                <w:bCs/>
                <w:sz w:val="23"/>
                <w:szCs w:val="23"/>
              </w:rPr>
            </w:pPr>
            <w:r w:rsidRPr="00D11BFF">
              <w:rPr>
                <w:rFonts w:asciiTheme="majorHAnsi" w:hAnsiTheme="majorHAnsi"/>
                <w:b/>
                <w:bCs/>
                <w:sz w:val="23"/>
                <w:szCs w:val="23"/>
              </w:rPr>
              <w:t>Désignation</w:t>
            </w:r>
          </w:p>
        </w:tc>
        <w:tc>
          <w:tcPr>
            <w:tcW w:w="2444" w:type="dxa"/>
            <w:vAlign w:val="center"/>
          </w:tcPr>
          <w:p w:rsidR="0073720C" w:rsidRPr="00D11BFF" w:rsidRDefault="0073720C" w:rsidP="0073720C">
            <w:pPr>
              <w:jc w:val="center"/>
              <w:rPr>
                <w:rFonts w:asciiTheme="majorHAnsi" w:hAnsiTheme="majorHAnsi"/>
                <w:b/>
                <w:bCs/>
                <w:sz w:val="23"/>
                <w:szCs w:val="23"/>
              </w:rPr>
            </w:pPr>
            <w:r w:rsidRPr="00D11BFF">
              <w:rPr>
                <w:rFonts w:asciiTheme="majorHAnsi" w:hAnsiTheme="majorHAnsi"/>
                <w:b/>
                <w:bCs/>
                <w:sz w:val="23"/>
                <w:szCs w:val="23"/>
              </w:rPr>
              <w:t>Valeur d’acquisition</w:t>
            </w:r>
          </w:p>
        </w:tc>
        <w:tc>
          <w:tcPr>
            <w:tcW w:w="2444" w:type="dxa"/>
            <w:vAlign w:val="center"/>
          </w:tcPr>
          <w:p w:rsidR="0073720C" w:rsidRPr="00D11BFF" w:rsidRDefault="0073720C" w:rsidP="0073720C">
            <w:pPr>
              <w:jc w:val="center"/>
              <w:rPr>
                <w:rFonts w:asciiTheme="majorHAnsi" w:hAnsiTheme="majorHAnsi"/>
                <w:b/>
                <w:bCs/>
                <w:sz w:val="23"/>
                <w:szCs w:val="23"/>
              </w:rPr>
            </w:pPr>
            <w:r w:rsidRPr="00D11BFF">
              <w:rPr>
                <w:rFonts w:asciiTheme="majorHAnsi" w:hAnsiTheme="majorHAnsi"/>
                <w:b/>
                <w:bCs/>
                <w:sz w:val="23"/>
                <w:szCs w:val="23"/>
              </w:rPr>
              <w:t>Date d’acquisition</w:t>
            </w:r>
          </w:p>
        </w:tc>
        <w:tc>
          <w:tcPr>
            <w:tcW w:w="2445" w:type="dxa"/>
            <w:vAlign w:val="center"/>
          </w:tcPr>
          <w:p w:rsidR="0073720C" w:rsidRPr="00D11BFF" w:rsidRDefault="0073720C" w:rsidP="0073720C">
            <w:pPr>
              <w:jc w:val="center"/>
              <w:rPr>
                <w:rFonts w:asciiTheme="majorHAnsi" w:hAnsiTheme="majorHAnsi"/>
                <w:b/>
                <w:bCs/>
                <w:sz w:val="23"/>
                <w:szCs w:val="23"/>
              </w:rPr>
            </w:pPr>
            <w:r w:rsidRPr="00D11BFF">
              <w:rPr>
                <w:rFonts w:asciiTheme="majorHAnsi" w:hAnsiTheme="majorHAnsi"/>
                <w:b/>
                <w:bCs/>
                <w:sz w:val="23"/>
                <w:szCs w:val="23"/>
              </w:rPr>
              <w:t>Valeur nette comptable</w:t>
            </w:r>
          </w:p>
        </w:tc>
      </w:tr>
      <w:tr w:rsidR="0073720C" w:rsidTr="0073720C">
        <w:tc>
          <w:tcPr>
            <w:tcW w:w="2444" w:type="dxa"/>
          </w:tcPr>
          <w:p w:rsidR="0073720C" w:rsidRDefault="0073720C" w:rsidP="0073720C"/>
        </w:tc>
        <w:tc>
          <w:tcPr>
            <w:tcW w:w="2444" w:type="dxa"/>
          </w:tcPr>
          <w:p w:rsidR="0073720C" w:rsidRDefault="0073720C" w:rsidP="0073720C"/>
        </w:tc>
        <w:tc>
          <w:tcPr>
            <w:tcW w:w="2444" w:type="dxa"/>
          </w:tcPr>
          <w:p w:rsidR="0073720C" w:rsidRDefault="0073720C" w:rsidP="0073720C"/>
        </w:tc>
        <w:tc>
          <w:tcPr>
            <w:tcW w:w="2445" w:type="dxa"/>
          </w:tcPr>
          <w:p w:rsidR="0073720C" w:rsidRDefault="0073720C" w:rsidP="0073720C"/>
        </w:tc>
      </w:tr>
      <w:tr w:rsidR="0073720C" w:rsidTr="0073720C">
        <w:tc>
          <w:tcPr>
            <w:tcW w:w="2444" w:type="dxa"/>
          </w:tcPr>
          <w:p w:rsidR="0073720C" w:rsidRDefault="0073720C" w:rsidP="0073720C">
            <w:pPr>
              <w:jc w:val="center"/>
            </w:pPr>
          </w:p>
        </w:tc>
        <w:tc>
          <w:tcPr>
            <w:tcW w:w="2444" w:type="dxa"/>
          </w:tcPr>
          <w:p w:rsidR="0073720C" w:rsidRDefault="0073720C" w:rsidP="0073720C"/>
        </w:tc>
        <w:tc>
          <w:tcPr>
            <w:tcW w:w="2444" w:type="dxa"/>
          </w:tcPr>
          <w:p w:rsidR="0073720C" w:rsidRDefault="0073720C" w:rsidP="0073720C"/>
        </w:tc>
        <w:tc>
          <w:tcPr>
            <w:tcW w:w="2445" w:type="dxa"/>
          </w:tcPr>
          <w:p w:rsidR="0073720C" w:rsidRDefault="0073720C" w:rsidP="0073720C"/>
        </w:tc>
      </w:tr>
      <w:tr w:rsidR="0073720C" w:rsidTr="0073720C">
        <w:tc>
          <w:tcPr>
            <w:tcW w:w="2444" w:type="dxa"/>
          </w:tcPr>
          <w:p w:rsidR="0073720C" w:rsidRDefault="0073720C" w:rsidP="0073720C">
            <w:pPr>
              <w:jc w:val="center"/>
            </w:pPr>
          </w:p>
        </w:tc>
        <w:tc>
          <w:tcPr>
            <w:tcW w:w="2444" w:type="dxa"/>
          </w:tcPr>
          <w:p w:rsidR="0073720C" w:rsidRDefault="0073720C" w:rsidP="0073720C"/>
        </w:tc>
        <w:tc>
          <w:tcPr>
            <w:tcW w:w="2444" w:type="dxa"/>
          </w:tcPr>
          <w:p w:rsidR="0073720C" w:rsidRDefault="0073720C" w:rsidP="0073720C"/>
        </w:tc>
        <w:tc>
          <w:tcPr>
            <w:tcW w:w="2445" w:type="dxa"/>
          </w:tcPr>
          <w:p w:rsidR="0073720C" w:rsidRDefault="0073720C" w:rsidP="0073720C"/>
        </w:tc>
      </w:tr>
      <w:tr w:rsidR="0073720C" w:rsidTr="0073720C">
        <w:tc>
          <w:tcPr>
            <w:tcW w:w="2444" w:type="dxa"/>
          </w:tcPr>
          <w:p w:rsidR="0073720C" w:rsidRDefault="0073720C" w:rsidP="0073720C"/>
        </w:tc>
        <w:tc>
          <w:tcPr>
            <w:tcW w:w="2444" w:type="dxa"/>
          </w:tcPr>
          <w:p w:rsidR="0073720C" w:rsidRDefault="0073720C" w:rsidP="0073720C">
            <w:pPr>
              <w:jc w:val="center"/>
            </w:pPr>
          </w:p>
        </w:tc>
        <w:tc>
          <w:tcPr>
            <w:tcW w:w="2444" w:type="dxa"/>
          </w:tcPr>
          <w:p w:rsidR="0073720C" w:rsidRDefault="0073720C" w:rsidP="0073720C"/>
        </w:tc>
        <w:tc>
          <w:tcPr>
            <w:tcW w:w="2445" w:type="dxa"/>
          </w:tcPr>
          <w:p w:rsidR="0073720C" w:rsidRDefault="0073720C" w:rsidP="0073720C"/>
        </w:tc>
      </w:tr>
      <w:tr w:rsidR="0073720C" w:rsidTr="0073720C">
        <w:tc>
          <w:tcPr>
            <w:tcW w:w="2444" w:type="dxa"/>
          </w:tcPr>
          <w:p w:rsidR="0073720C" w:rsidRDefault="0073720C" w:rsidP="0073720C"/>
        </w:tc>
        <w:tc>
          <w:tcPr>
            <w:tcW w:w="2444" w:type="dxa"/>
          </w:tcPr>
          <w:p w:rsidR="0073720C" w:rsidRDefault="0073720C" w:rsidP="0073720C">
            <w:pPr>
              <w:jc w:val="center"/>
            </w:pPr>
          </w:p>
        </w:tc>
        <w:tc>
          <w:tcPr>
            <w:tcW w:w="2444" w:type="dxa"/>
          </w:tcPr>
          <w:p w:rsidR="0073720C" w:rsidRDefault="0073720C" w:rsidP="0073720C"/>
        </w:tc>
        <w:tc>
          <w:tcPr>
            <w:tcW w:w="2445" w:type="dxa"/>
          </w:tcPr>
          <w:p w:rsidR="0073720C" w:rsidRDefault="0073720C" w:rsidP="0073720C"/>
        </w:tc>
      </w:tr>
      <w:tr w:rsidR="0073720C" w:rsidTr="0073720C">
        <w:tc>
          <w:tcPr>
            <w:tcW w:w="2444" w:type="dxa"/>
          </w:tcPr>
          <w:p w:rsidR="0073720C" w:rsidRDefault="0073720C" w:rsidP="0073720C"/>
        </w:tc>
        <w:tc>
          <w:tcPr>
            <w:tcW w:w="2444" w:type="dxa"/>
          </w:tcPr>
          <w:p w:rsidR="0073720C" w:rsidRDefault="0073720C" w:rsidP="0073720C">
            <w:pPr>
              <w:jc w:val="center"/>
            </w:pPr>
          </w:p>
        </w:tc>
        <w:tc>
          <w:tcPr>
            <w:tcW w:w="2444" w:type="dxa"/>
          </w:tcPr>
          <w:p w:rsidR="0073720C" w:rsidRDefault="0073720C" w:rsidP="0073720C"/>
        </w:tc>
        <w:tc>
          <w:tcPr>
            <w:tcW w:w="2445" w:type="dxa"/>
          </w:tcPr>
          <w:p w:rsidR="0073720C" w:rsidRDefault="0073720C" w:rsidP="0073720C"/>
        </w:tc>
      </w:tr>
      <w:tr w:rsidR="0073720C" w:rsidTr="0073720C">
        <w:tc>
          <w:tcPr>
            <w:tcW w:w="2444" w:type="dxa"/>
          </w:tcPr>
          <w:p w:rsidR="0073720C" w:rsidRDefault="0073720C" w:rsidP="0073720C"/>
        </w:tc>
        <w:tc>
          <w:tcPr>
            <w:tcW w:w="2444" w:type="dxa"/>
          </w:tcPr>
          <w:p w:rsidR="0073720C" w:rsidRDefault="0073720C" w:rsidP="0073720C"/>
        </w:tc>
        <w:tc>
          <w:tcPr>
            <w:tcW w:w="2444" w:type="dxa"/>
          </w:tcPr>
          <w:p w:rsidR="0073720C" w:rsidRDefault="0073720C" w:rsidP="0073720C"/>
        </w:tc>
        <w:tc>
          <w:tcPr>
            <w:tcW w:w="2445" w:type="dxa"/>
          </w:tcPr>
          <w:p w:rsidR="0073720C" w:rsidRDefault="0073720C" w:rsidP="0073720C"/>
        </w:tc>
      </w:tr>
    </w:tbl>
    <w:p w:rsidR="0073720C" w:rsidRPr="0073720C" w:rsidRDefault="0073720C" w:rsidP="0073720C"/>
    <w:tbl>
      <w:tblPr>
        <w:tblStyle w:val="Grilledutableau"/>
        <w:tblW w:w="0" w:type="auto"/>
        <w:tblInd w:w="720" w:type="dxa"/>
        <w:tblLook w:val="04A0"/>
      </w:tblPr>
      <w:tblGrid>
        <w:gridCol w:w="2283"/>
        <w:gridCol w:w="2283"/>
        <w:gridCol w:w="2283"/>
        <w:gridCol w:w="2284"/>
      </w:tblGrid>
      <w:tr w:rsidR="009F0FB8" w:rsidTr="009F0FB8">
        <w:trPr>
          <w:hidden/>
        </w:trPr>
        <w:tc>
          <w:tcPr>
            <w:tcW w:w="2444"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c>
          <w:tcPr>
            <w:tcW w:w="2444"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c>
          <w:tcPr>
            <w:tcW w:w="2444"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c>
          <w:tcPr>
            <w:tcW w:w="2445"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r>
      <w:tr w:rsidR="009F0FB8" w:rsidTr="009F0FB8">
        <w:trPr>
          <w:hidden/>
        </w:trPr>
        <w:tc>
          <w:tcPr>
            <w:tcW w:w="2444"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c>
          <w:tcPr>
            <w:tcW w:w="2444"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c>
          <w:tcPr>
            <w:tcW w:w="2444"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c>
          <w:tcPr>
            <w:tcW w:w="2445"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r>
      <w:tr w:rsidR="009F0FB8" w:rsidTr="009F0FB8">
        <w:trPr>
          <w:hidden/>
        </w:trPr>
        <w:tc>
          <w:tcPr>
            <w:tcW w:w="2444"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c>
          <w:tcPr>
            <w:tcW w:w="2444"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c>
          <w:tcPr>
            <w:tcW w:w="2444"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c>
          <w:tcPr>
            <w:tcW w:w="2445" w:type="dxa"/>
          </w:tcPr>
          <w:p w:rsidR="009F0FB8" w:rsidRDefault="009F0FB8" w:rsidP="00B92B0A">
            <w:pPr>
              <w:pStyle w:val="StyleStyleCorpsdetexteAvant6ptAprs6ptInterligne1"/>
              <w:spacing w:before="0" w:after="60" w:line="276" w:lineRule="auto"/>
              <w:rPr>
                <w:rFonts w:asciiTheme="majorHAnsi" w:hAnsiTheme="majorHAnsi" w:cstheme="minorBidi"/>
                <w:b/>
                <w:bCs/>
                <w:vanish/>
                <w:sz w:val="44"/>
                <w:szCs w:val="44"/>
              </w:rPr>
            </w:pPr>
          </w:p>
        </w:tc>
      </w:tr>
    </w:tbl>
    <w:p w:rsidR="00C678C5" w:rsidRPr="00007D7C" w:rsidRDefault="00C678C5" w:rsidP="00B92B0A">
      <w:pPr>
        <w:pStyle w:val="StyleStyleCorpsdetexteAvant6ptAprs6ptInterligne1"/>
        <w:spacing w:before="0" w:after="60" w:line="276" w:lineRule="auto"/>
        <w:ind w:left="720"/>
        <w:rPr>
          <w:rFonts w:asciiTheme="majorHAnsi" w:hAnsiTheme="majorHAnsi" w:cstheme="minorBidi"/>
          <w:b/>
          <w:bCs/>
          <w:vanish/>
          <w:sz w:val="44"/>
          <w:szCs w:val="44"/>
          <w:specVanish/>
        </w:rPr>
      </w:pPr>
    </w:p>
    <w:bookmarkEnd w:id="0"/>
    <w:p w:rsidR="003D5B9F" w:rsidRPr="00007D7C" w:rsidRDefault="003D5B9F" w:rsidP="00B92B0A">
      <w:pPr>
        <w:pStyle w:val="n"/>
        <w:spacing w:line="276" w:lineRule="auto"/>
        <w:rPr>
          <w:rFonts w:asciiTheme="majorHAnsi" w:hAnsiTheme="majorHAnsi" w:cstheme="minorBidi"/>
          <w:sz w:val="24"/>
        </w:rPr>
      </w:pPr>
    </w:p>
    <w:sectPr w:rsidR="003D5B9F" w:rsidRPr="00007D7C" w:rsidSect="00B6382A">
      <w:footerReference w:type="default" r:id="rId9"/>
      <w:footerReference w:type="first" r:id="rId10"/>
      <w:pgSz w:w="11906" w:h="16838" w:code="9"/>
      <w:pgMar w:top="1135" w:right="851" w:bottom="1134" w:left="1134" w:header="284" w:footer="391" w:gutter="284"/>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030" w:rsidRDefault="00F61030">
      <w:r>
        <w:separator/>
      </w:r>
    </w:p>
  </w:endnote>
  <w:endnote w:type="continuationSeparator" w:id="1">
    <w:p w:rsidR="00F61030" w:rsidRDefault="00F610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Myriad Pro">
    <w:panose1 w:val="00000000000000000000"/>
    <w:charset w:val="00"/>
    <w:family w:val="swiss"/>
    <w:notTrueType/>
    <w:pitch w:val="variable"/>
    <w:sig w:usb0="20000287" w:usb1="00000001" w:usb2="00000000" w:usb3="00000000" w:csb0="0000019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9A6" w:rsidRDefault="00AD29A6" w:rsidP="00AD29A6">
    <w:pPr>
      <w:pStyle w:val="En-tte"/>
    </w:pPr>
  </w:p>
  <w:p w:rsidR="00AD29A6" w:rsidRPr="00640E2B" w:rsidRDefault="00AD29A6" w:rsidP="00A55F2D">
    <w:pPr>
      <w:pStyle w:val="Pieddepage"/>
      <w:tabs>
        <w:tab w:val="clear" w:pos="4536"/>
        <w:tab w:val="clear" w:pos="9072"/>
        <w:tab w:val="center" w:pos="4820"/>
        <w:tab w:val="right" w:pos="9356"/>
      </w:tabs>
      <w:jc w:val="center"/>
      <w:rPr>
        <w:rFonts w:asciiTheme="minorBidi" w:hAnsiTheme="minorBidi" w:cstheme="minorBidi"/>
        <w:b/>
        <w:bCs/>
        <w:i/>
        <w:iCs/>
        <w:color w:val="92D050"/>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B0A" w:rsidRPr="00B92B0A" w:rsidRDefault="00B92B0A" w:rsidP="00B92B0A">
    <w:pPr>
      <w:spacing w:before="100" w:beforeAutospacing="1" w:after="100" w:afterAutospacing="1"/>
      <w:jc w:val="center"/>
      <w:rPr>
        <w:rFonts w:asciiTheme="minorBidi" w:hAnsiTheme="minorBidi" w:cstheme="minorBidi"/>
        <w:b/>
        <w:bCs/>
        <w:snapToGrid w:val="0"/>
        <w:sz w:val="16"/>
        <w:szCs w:val="16"/>
        <w:lang w:val="fr-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030" w:rsidRDefault="00F61030">
      <w:r>
        <w:separator/>
      </w:r>
    </w:p>
  </w:footnote>
  <w:footnote w:type="continuationSeparator" w:id="1">
    <w:p w:rsidR="00F61030" w:rsidRDefault="00F610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4578_"/>
      </v:shape>
    </w:pict>
  </w:numPicBullet>
  <w:abstractNum w:abstractNumId="0">
    <w:nsid w:val="FFFFFFFE"/>
    <w:multiLevelType w:val="singleLevel"/>
    <w:tmpl w:val="FFFFFFFF"/>
    <w:lvl w:ilvl="0">
      <w:numFmt w:val="decimal"/>
      <w:lvlText w:val="*"/>
      <w:lvlJc w:val="left"/>
    </w:lvl>
  </w:abstractNum>
  <w:abstractNum w:abstractNumId="1">
    <w:nsid w:val="0A9E7E4A"/>
    <w:multiLevelType w:val="hybridMultilevel"/>
    <w:tmpl w:val="F09649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250A6"/>
    <w:multiLevelType w:val="hybridMultilevel"/>
    <w:tmpl w:val="610EBBDC"/>
    <w:lvl w:ilvl="0" w:tplc="6B88D26E">
      <w:start w:val="1"/>
      <w:numFmt w:val="bullet"/>
      <w:pStyle w:val="Liste1"/>
      <w:lvlText w:val=""/>
      <w:lvlJc w:val="left"/>
      <w:pPr>
        <w:ind w:left="502" w:hanging="360"/>
      </w:pPr>
      <w:rPr>
        <w:rFonts w:ascii="Symbol" w:hAnsi="Symbol" w:hint="default"/>
        <w:color w:val="auto"/>
        <w:u w:val="none"/>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2453BE"/>
    <w:multiLevelType w:val="hybridMultilevel"/>
    <w:tmpl w:val="7F66E5A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1B03987"/>
    <w:multiLevelType w:val="hybridMultilevel"/>
    <w:tmpl w:val="7E9C90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436FF9"/>
    <w:multiLevelType w:val="hybridMultilevel"/>
    <w:tmpl w:val="CBE6D62A"/>
    <w:lvl w:ilvl="0" w:tplc="040C0001">
      <w:start w:val="1"/>
      <w:numFmt w:val="bullet"/>
      <w:lvlText w:val=""/>
      <w:lvlJc w:val="left"/>
      <w:pPr>
        <w:tabs>
          <w:tab w:val="num" w:pos="720"/>
        </w:tabs>
        <w:ind w:left="720" w:hanging="360"/>
      </w:pPr>
      <w:rPr>
        <w:rFonts w:ascii="Symbol" w:hAnsi="Symbol" w:hint="default"/>
      </w:rPr>
    </w:lvl>
    <w:lvl w:ilvl="1" w:tplc="040C0005">
      <w:start w:val="1"/>
      <w:numFmt w:val="bullet"/>
      <w:pStyle w:val="s"/>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99407E5"/>
    <w:multiLevelType w:val="multilevel"/>
    <w:tmpl w:val="8786B506"/>
    <w:lvl w:ilvl="0">
      <w:start w:val="1"/>
      <w:numFmt w:val="upperRoman"/>
      <w:lvlText w:val="%1."/>
      <w:lvlJc w:val="left"/>
      <w:pPr>
        <w:tabs>
          <w:tab w:val="num" w:pos="720"/>
        </w:tabs>
        <w:ind w:left="57" w:hanging="57"/>
      </w:pPr>
    </w:lvl>
    <w:lvl w:ilvl="1">
      <w:start w:val="1"/>
      <w:numFmt w:val="decimal"/>
      <w:lvlText w:val="%1.%2"/>
      <w:lvlJc w:val="left"/>
      <w:pPr>
        <w:tabs>
          <w:tab w:val="num" w:pos="576"/>
        </w:tabs>
        <w:ind w:left="576" w:hanging="576"/>
      </w:pPr>
    </w:lvl>
    <w:lvl w:ilvl="2">
      <w:start w:val="1"/>
      <w:numFmt w:val="decimal"/>
      <w:lvlText w:val=" %1.%2.%3"/>
      <w:lvlJc w:val="left"/>
      <w:pPr>
        <w:tabs>
          <w:tab w:val="num" w:pos="720"/>
        </w:tabs>
        <w:ind w:left="720" w:hanging="720"/>
      </w:pPr>
    </w:lvl>
    <w:lvl w:ilvl="3">
      <w:start w:val="1"/>
      <w:numFmt w:val="decimal"/>
      <w:pStyle w:val="Titre4"/>
      <w:suff w:val="nothing"/>
      <w:lvlText w:val=" %1.%2.%3.%4"/>
      <w:lvlJc w:val="left"/>
      <w:pPr>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pStyle w:val="Titre8"/>
      <w:lvlText w:val="%1.%2.%3.%4.%5.%6.%7.%8"/>
      <w:lvlJc w:val="left"/>
      <w:pPr>
        <w:tabs>
          <w:tab w:val="num" w:pos="1800"/>
        </w:tabs>
        <w:ind w:left="1440" w:hanging="1440"/>
      </w:pPr>
    </w:lvl>
    <w:lvl w:ilvl="8">
      <w:start w:val="1"/>
      <w:numFmt w:val="decimal"/>
      <w:pStyle w:val="Titre9"/>
      <w:lvlText w:val="%1.%2.%3.%4.%5.%6.%7.%8.%9"/>
      <w:lvlJc w:val="left"/>
      <w:pPr>
        <w:tabs>
          <w:tab w:val="num" w:pos="2160"/>
        </w:tabs>
        <w:ind w:left="1584" w:hanging="1584"/>
      </w:pPr>
    </w:lvl>
  </w:abstractNum>
  <w:abstractNum w:abstractNumId="7">
    <w:nsid w:val="278F4463"/>
    <w:multiLevelType w:val="hybridMultilevel"/>
    <w:tmpl w:val="BA5CCDC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9876464"/>
    <w:multiLevelType w:val="hybridMultilevel"/>
    <w:tmpl w:val="5ED0D0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4F25BE1"/>
    <w:multiLevelType w:val="hybridMultilevel"/>
    <w:tmpl w:val="79842306"/>
    <w:lvl w:ilvl="0" w:tplc="AE28B4CC">
      <w:numFmt w:val="bullet"/>
      <w:lvlText w:val="-"/>
      <w:lvlJc w:val="left"/>
      <w:pPr>
        <w:ind w:left="2061" w:hanging="360"/>
      </w:pPr>
      <w:rPr>
        <w:rFonts w:ascii="Arial" w:eastAsia="Times New Roman" w:hAnsi="Arial" w:cs="Arial"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0">
    <w:nsid w:val="35F70F84"/>
    <w:multiLevelType w:val="hybridMultilevel"/>
    <w:tmpl w:val="C4DE2282"/>
    <w:lvl w:ilvl="0" w:tplc="58AC2864">
      <w:start w:val="1"/>
      <w:numFmt w:val="bullet"/>
      <w:pStyle w:val="Liste2bis"/>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Tahoma" w:hAnsi="Tahoma"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Tahoma" w:hAnsi="Tahoma"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Tahoma" w:hAnsi="Tahoma" w:hint="default"/>
      </w:rPr>
    </w:lvl>
  </w:abstractNum>
  <w:abstractNum w:abstractNumId="11">
    <w:nsid w:val="3A591910"/>
    <w:multiLevelType w:val="multilevel"/>
    <w:tmpl w:val="622EF508"/>
    <w:lvl w:ilvl="0">
      <w:start w:val="1"/>
      <w:numFmt w:val="decimal"/>
      <w:pStyle w:val="Titre3contrat"/>
      <w:lvlText w:val="Article %1."/>
      <w:lvlJc w:val="left"/>
      <w:pPr>
        <w:ind w:left="900" w:hanging="360"/>
      </w:pPr>
      <w:rPr>
        <w:rFonts w:ascii="Arial" w:hAnsi="Arial" w:hint="default"/>
      </w:rPr>
    </w:lvl>
    <w:lvl w:ilvl="1">
      <w:start w:val="1"/>
      <w:numFmt w:val="decimal"/>
      <w:lvlText w:val="Article %1.%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18719DD"/>
    <w:multiLevelType w:val="multilevel"/>
    <w:tmpl w:val="414A4538"/>
    <w:lvl w:ilvl="0">
      <w:start w:val="1"/>
      <w:numFmt w:val="decimal"/>
      <w:lvlText w:val="CHAPITRE%1:"/>
      <w:lvlJc w:val="left"/>
      <w:pPr>
        <w:ind w:left="3544" w:firstLine="1"/>
      </w:pPr>
      <w:rPr>
        <w:rFonts w:ascii="Cambria" w:hAnsi="Cambria" w:hint="default"/>
        <w:b w:val="0"/>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lowerLetter"/>
      <w:lvlText w:val="%2."/>
      <w:lvlJc w:val="left"/>
      <w:pPr>
        <w:ind w:left="1157" w:hanging="360"/>
      </w:pPr>
      <w:rPr>
        <w:rFonts w:cs="Times New Roman" w:hint="default"/>
      </w:rPr>
    </w:lvl>
    <w:lvl w:ilvl="2">
      <w:start w:val="1"/>
      <w:numFmt w:val="lowerRoman"/>
      <w:lvlText w:val="%3."/>
      <w:lvlJc w:val="right"/>
      <w:pPr>
        <w:ind w:left="1877" w:hanging="180"/>
      </w:pPr>
      <w:rPr>
        <w:rFonts w:cs="Times New Roman" w:hint="default"/>
      </w:rPr>
    </w:lvl>
    <w:lvl w:ilvl="3">
      <w:start w:val="1"/>
      <w:numFmt w:val="decimal"/>
      <w:lvlText w:val="%4."/>
      <w:lvlJc w:val="left"/>
      <w:pPr>
        <w:ind w:left="2597" w:hanging="360"/>
      </w:pPr>
      <w:rPr>
        <w:rFonts w:cs="Times New Roman" w:hint="default"/>
      </w:rPr>
    </w:lvl>
    <w:lvl w:ilvl="4">
      <w:start w:val="1"/>
      <w:numFmt w:val="lowerLetter"/>
      <w:lvlText w:val="%5."/>
      <w:lvlJc w:val="left"/>
      <w:pPr>
        <w:ind w:left="3317" w:hanging="360"/>
      </w:pPr>
      <w:rPr>
        <w:rFonts w:cs="Times New Roman" w:hint="default"/>
      </w:rPr>
    </w:lvl>
    <w:lvl w:ilvl="5">
      <w:start w:val="1"/>
      <w:numFmt w:val="lowerRoman"/>
      <w:lvlText w:val="%6."/>
      <w:lvlJc w:val="right"/>
      <w:pPr>
        <w:ind w:left="4037" w:hanging="180"/>
      </w:pPr>
      <w:rPr>
        <w:rFonts w:cs="Times New Roman" w:hint="default"/>
      </w:rPr>
    </w:lvl>
    <w:lvl w:ilvl="6">
      <w:start w:val="1"/>
      <w:numFmt w:val="decimal"/>
      <w:lvlText w:val="%7."/>
      <w:lvlJc w:val="left"/>
      <w:pPr>
        <w:ind w:left="4757" w:hanging="360"/>
      </w:pPr>
      <w:rPr>
        <w:rFonts w:cs="Times New Roman" w:hint="default"/>
      </w:rPr>
    </w:lvl>
    <w:lvl w:ilvl="7">
      <w:start w:val="1"/>
      <w:numFmt w:val="lowerLetter"/>
      <w:lvlText w:val="%8."/>
      <w:lvlJc w:val="left"/>
      <w:pPr>
        <w:ind w:left="5477" w:hanging="360"/>
      </w:pPr>
      <w:rPr>
        <w:rFonts w:cs="Times New Roman" w:hint="default"/>
      </w:rPr>
    </w:lvl>
    <w:lvl w:ilvl="8">
      <w:start w:val="1"/>
      <w:numFmt w:val="lowerRoman"/>
      <w:lvlText w:val="%9."/>
      <w:lvlJc w:val="right"/>
      <w:pPr>
        <w:ind w:left="6197" w:hanging="180"/>
      </w:pPr>
      <w:rPr>
        <w:rFonts w:cs="Times New Roman" w:hint="default"/>
      </w:rPr>
    </w:lvl>
  </w:abstractNum>
  <w:abstractNum w:abstractNumId="13">
    <w:nsid w:val="49EF17CA"/>
    <w:multiLevelType w:val="hybridMultilevel"/>
    <w:tmpl w:val="9F1A471E"/>
    <w:lvl w:ilvl="0" w:tplc="7B1C7C72">
      <w:start w:val="4"/>
      <w:numFmt w:val="bullet"/>
      <w:lvlText w:val="-"/>
      <w:lvlJc w:val="left"/>
      <w:pPr>
        <w:ind w:left="644" w:hanging="360"/>
      </w:pPr>
      <w:rPr>
        <w:rFonts w:ascii="Arial" w:eastAsia="Times New Roman"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B4F6163"/>
    <w:multiLevelType w:val="hybridMultilevel"/>
    <w:tmpl w:val="738A0CAE"/>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4F000176"/>
    <w:multiLevelType w:val="hybridMultilevel"/>
    <w:tmpl w:val="5E4E2C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2D85D10"/>
    <w:multiLevelType w:val="hybridMultilevel"/>
    <w:tmpl w:val="381C04F4"/>
    <w:lvl w:ilvl="0" w:tplc="0A84E086">
      <w:start w:val="1"/>
      <w:numFmt w:val="upperRoman"/>
      <w:lvlText w:val="%1-"/>
      <w:lvlJc w:val="left"/>
      <w:pPr>
        <w:ind w:left="1185" w:hanging="108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abstractNum w:abstractNumId="17">
    <w:nsid w:val="55393EF7"/>
    <w:multiLevelType w:val="hybridMultilevel"/>
    <w:tmpl w:val="71AC38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6566271"/>
    <w:multiLevelType w:val="hybridMultilevel"/>
    <w:tmpl w:val="61F2E0AE"/>
    <w:lvl w:ilvl="0" w:tplc="9BF8E5BE">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7C974EF"/>
    <w:multiLevelType w:val="hybridMultilevel"/>
    <w:tmpl w:val="C7A6CFE6"/>
    <w:lvl w:ilvl="0" w:tplc="F8821F6C">
      <w:start w:val="5"/>
      <w:numFmt w:val="bullet"/>
      <w:lvlText w:val=""/>
      <w:lvlJc w:val="left"/>
      <w:pPr>
        <w:ind w:left="1069" w:hanging="360"/>
      </w:pPr>
      <w:rPr>
        <w:rFonts w:ascii="Wingdings" w:eastAsia="Times New Roman" w:hAnsi="Wingdings"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nsid w:val="58241F44"/>
    <w:multiLevelType w:val="hybridMultilevel"/>
    <w:tmpl w:val="3496AF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889413A"/>
    <w:multiLevelType w:val="hybridMultilevel"/>
    <w:tmpl w:val="381C04F4"/>
    <w:lvl w:ilvl="0" w:tplc="0A84E086">
      <w:start w:val="1"/>
      <w:numFmt w:val="upperRoman"/>
      <w:lvlText w:val="%1-"/>
      <w:lvlJc w:val="left"/>
      <w:pPr>
        <w:ind w:left="1185" w:hanging="108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abstractNum w:abstractNumId="22">
    <w:nsid w:val="5A2E5038"/>
    <w:multiLevelType w:val="hybridMultilevel"/>
    <w:tmpl w:val="B89E2DC0"/>
    <w:lvl w:ilvl="0" w:tplc="B3206D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BFA561B"/>
    <w:multiLevelType w:val="hybridMultilevel"/>
    <w:tmpl w:val="D292B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F2D7D49"/>
    <w:multiLevelType w:val="hybridMultilevel"/>
    <w:tmpl w:val="42FE70C4"/>
    <w:lvl w:ilvl="0" w:tplc="040C000B">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42A6361"/>
    <w:multiLevelType w:val="multilevel"/>
    <w:tmpl w:val="15AA9998"/>
    <w:lvl w:ilvl="0">
      <w:start w:val="1"/>
      <w:numFmt w:val="decimal"/>
      <w:suff w:val="space"/>
      <w:lvlText w:val="Chapitre %1"/>
      <w:lvlJc w:val="left"/>
      <w:pPr>
        <w:ind w:left="568" w:firstLine="0"/>
      </w:pPr>
      <w:rPr>
        <w:sz w:val="24"/>
        <w:szCs w:val="24"/>
      </w:rPr>
    </w:lvl>
    <w:lvl w:ilvl="1">
      <w:start w:val="1"/>
      <w:numFmt w:val="decimal"/>
      <w:lvlText w:val="ARTICLE %2."/>
      <w:lvlJc w:val="left"/>
      <w:pPr>
        <w:ind w:left="0" w:firstLine="0"/>
      </w:pPr>
      <w:rPr>
        <w:rFonts w:ascii="Times New Roman" w:hAnsi="Times New Roman" w:cs="Times New Roman" w:hint="default"/>
        <w:b/>
        <w:i w:val="0"/>
        <w:strike w:val="0"/>
        <w:color w:val="244061"/>
        <w:sz w:val="24"/>
        <w:szCs w:val="24"/>
        <w:u w:val="none"/>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nsid w:val="736D74E9"/>
    <w:multiLevelType w:val="hybridMultilevel"/>
    <w:tmpl w:val="E2489616"/>
    <w:lvl w:ilvl="0" w:tplc="0409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Tahoma" w:hAnsi="Tahoma"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Tahoma" w:hAnsi="Tahoma"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Tahoma" w:hAnsi="Tahoma" w:hint="default"/>
      </w:rPr>
    </w:lvl>
  </w:abstractNum>
  <w:abstractNum w:abstractNumId="27">
    <w:nsid w:val="78B21371"/>
    <w:multiLevelType w:val="hybridMultilevel"/>
    <w:tmpl w:val="163A23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1"/>
  </w:num>
  <w:num w:numId="4">
    <w:abstractNumId w:val="4"/>
  </w:num>
  <w:num w:numId="5">
    <w:abstractNumId w:val="2"/>
  </w:num>
  <w:num w:numId="6">
    <w:abstractNumId w:val="23"/>
  </w:num>
  <w:num w:numId="7">
    <w:abstractNumId w:val="27"/>
  </w:num>
  <w:num w:numId="8">
    <w:abstractNumId w:val="20"/>
  </w:num>
  <w:num w:numId="9">
    <w:abstractNumId w:val="16"/>
  </w:num>
  <w:num w:numId="10">
    <w:abstractNumId w:val="0"/>
    <w:lvlOverride w:ilvl="0">
      <w:lvl w:ilvl="0">
        <w:numFmt w:val="bullet"/>
        <w:lvlText w:val=""/>
        <w:legacy w:legacy="1" w:legacySpace="0" w:legacyIndent="283"/>
        <w:lvlJc w:val="left"/>
        <w:rPr>
          <w:rFonts w:ascii="Symbol" w:hAnsi="Symbol" w:hint="default"/>
        </w:rPr>
      </w:lvl>
    </w:lvlOverride>
  </w:num>
  <w:num w:numId="11">
    <w:abstractNumId w:val="8"/>
  </w:num>
  <w:num w:numId="12">
    <w:abstractNumId w:val="18"/>
  </w:num>
  <w:num w:numId="13">
    <w:abstractNumId w:val="14"/>
  </w:num>
  <w:num w:numId="14">
    <w:abstractNumId w:val="19"/>
  </w:num>
  <w:num w:numId="15">
    <w:abstractNumId w:val="15"/>
  </w:num>
  <w:num w:numId="16">
    <w:abstractNumId w:val="24"/>
  </w:num>
  <w:num w:numId="17">
    <w:abstractNumId w:val="11"/>
  </w:num>
  <w:num w:numId="18">
    <w:abstractNumId w:val="1"/>
  </w:num>
  <w:num w:numId="19">
    <w:abstractNumId w:val="26"/>
  </w:num>
  <w:num w:numId="20">
    <w:abstractNumId w:val="13"/>
  </w:num>
  <w:num w:numId="21">
    <w:abstractNumId w:val="25"/>
  </w:num>
  <w:num w:numId="22">
    <w:abstractNumId w:val="7"/>
  </w:num>
  <w:num w:numId="23">
    <w:abstractNumId w:val="17"/>
  </w:num>
  <w:num w:numId="24">
    <w:abstractNumId w:val="3"/>
  </w:num>
  <w:num w:numId="25">
    <w:abstractNumId w:val="10"/>
  </w:num>
  <w:num w:numId="26">
    <w:abstractNumId w:val="9"/>
  </w:num>
  <w:num w:numId="27">
    <w:abstractNumId w:val="10"/>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9"/>
  <w:hyphenationZone w:val="425"/>
  <w:drawingGridHorizontalSpacing w:val="120"/>
  <w:displayHorizontalDrawingGridEvery w:val="2"/>
  <w:noPunctuationKerning/>
  <w:characterSpacingControl w:val="doNotCompress"/>
  <w:hdrShapeDefaults>
    <o:shapedefaults v:ext="edit" spidmax="4098"/>
  </w:hdrShapeDefaults>
  <w:footnotePr>
    <w:footnote w:id="0"/>
    <w:footnote w:id="1"/>
  </w:footnotePr>
  <w:endnotePr>
    <w:endnote w:id="0"/>
    <w:endnote w:id="1"/>
  </w:endnotePr>
  <w:compat/>
  <w:rsids>
    <w:rsidRoot w:val="00CE3EFB"/>
    <w:rsid w:val="000038F0"/>
    <w:rsid w:val="00007D7C"/>
    <w:rsid w:val="00012197"/>
    <w:rsid w:val="000168B7"/>
    <w:rsid w:val="00041344"/>
    <w:rsid w:val="00041B1B"/>
    <w:rsid w:val="00042157"/>
    <w:rsid w:val="00045A27"/>
    <w:rsid w:val="00045F8D"/>
    <w:rsid w:val="00046D4D"/>
    <w:rsid w:val="00051826"/>
    <w:rsid w:val="00056102"/>
    <w:rsid w:val="0005646D"/>
    <w:rsid w:val="000578C0"/>
    <w:rsid w:val="0006202E"/>
    <w:rsid w:val="000629D4"/>
    <w:rsid w:val="00063BC0"/>
    <w:rsid w:val="00072395"/>
    <w:rsid w:val="00072778"/>
    <w:rsid w:val="000730CA"/>
    <w:rsid w:val="00074A2D"/>
    <w:rsid w:val="000750F9"/>
    <w:rsid w:val="000758B4"/>
    <w:rsid w:val="000773BE"/>
    <w:rsid w:val="00092866"/>
    <w:rsid w:val="0009315E"/>
    <w:rsid w:val="000B15C6"/>
    <w:rsid w:val="000B1DB8"/>
    <w:rsid w:val="000B2AE0"/>
    <w:rsid w:val="000B6664"/>
    <w:rsid w:val="000E4B1A"/>
    <w:rsid w:val="000E5769"/>
    <w:rsid w:val="000F67E6"/>
    <w:rsid w:val="000F735D"/>
    <w:rsid w:val="000F7B2A"/>
    <w:rsid w:val="00100A07"/>
    <w:rsid w:val="001054EB"/>
    <w:rsid w:val="00115844"/>
    <w:rsid w:val="00120A28"/>
    <w:rsid w:val="001211D0"/>
    <w:rsid w:val="00124A36"/>
    <w:rsid w:val="00124DEB"/>
    <w:rsid w:val="00130D0C"/>
    <w:rsid w:val="00131330"/>
    <w:rsid w:val="00161429"/>
    <w:rsid w:val="00167353"/>
    <w:rsid w:val="00171EB8"/>
    <w:rsid w:val="0019391B"/>
    <w:rsid w:val="0019404E"/>
    <w:rsid w:val="001A6D59"/>
    <w:rsid w:val="001D02E1"/>
    <w:rsid w:val="001F49D1"/>
    <w:rsid w:val="001F6D57"/>
    <w:rsid w:val="00202928"/>
    <w:rsid w:val="00202BED"/>
    <w:rsid w:val="002123D3"/>
    <w:rsid w:val="00214664"/>
    <w:rsid w:val="0022383F"/>
    <w:rsid w:val="002247BA"/>
    <w:rsid w:val="00224B6A"/>
    <w:rsid w:val="00233ECD"/>
    <w:rsid w:val="00234244"/>
    <w:rsid w:val="00237982"/>
    <w:rsid w:val="00243FBB"/>
    <w:rsid w:val="00246E0A"/>
    <w:rsid w:val="00251EA2"/>
    <w:rsid w:val="00253DA6"/>
    <w:rsid w:val="00260851"/>
    <w:rsid w:val="0027111C"/>
    <w:rsid w:val="00283C2A"/>
    <w:rsid w:val="00286923"/>
    <w:rsid w:val="002934C9"/>
    <w:rsid w:val="00293751"/>
    <w:rsid w:val="002958EC"/>
    <w:rsid w:val="002B3472"/>
    <w:rsid w:val="002C4AC4"/>
    <w:rsid w:val="002D0BC4"/>
    <w:rsid w:val="002D514B"/>
    <w:rsid w:val="002D7558"/>
    <w:rsid w:val="002E2176"/>
    <w:rsid w:val="002E5D73"/>
    <w:rsid w:val="002F3D37"/>
    <w:rsid w:val="002F45A6"/>
    <w:rsid w:val="002F5347"/>
    <w:rsid w:val="002F6881"/>
    <w:rsid w:val="002F7356"/>
    <w:rsid w:val="00302604"/>
    <w:rsid w:val="00315901"/>
    <w:rsid w:val="003346D8"/>
    <w:rsid w:val="00341FE1"/>
    <w:rsid w:val="00344F72"/>
    <w:rsid w:val="00345DDA"/>
    <w:rsid w:val="00357050"/>
    <w:rsid w:val="0035758C"/>
    <w:rsid w:val="00364430"/>
    <w:rsid w:val="00364F2C"/>
    <w:rsid w:val="00370265"/>
    <w:rsid w:val="00373391"/>
    <w:rsid w:val="003856CE"/>
    <w:rsid w:val="00391D4C"/>
    <w:rsid w:val="003930C2"/>
    <w:rsid w:val="003A0CD8"/>
    <w:rsid w:val="003A2C46"/>
    <w:rsid w:val="003A3E3C"/>
    <w:rsid w:val="003B2DD0"/>
    <w:rsid w:val="003B5E73"/>
    <w:rsid w:val="003C00FC"/>
    <w:rsid w:val="003C34EE"/>
    <w:rsid w:val="003D5B9F"/>
    <w:rsid w:val="003E26C8"/>
    <w:rsid w:val="003E38AE"/>
    <w:rsid w:val="003F2B1D"/>
    <w:rsid w:val="00400C81"/>
    <w:rsid w:val="00401148"/>
    <w:rsid w:val="0040178B"/>
    <w:rsid w:val="00403442"/>
    <w:rsid w:val="00406102"/>
    <w:rsid w:val="004109AA"/>
    <w:rsid w:val="004141C7"/>
    <w:rsid w:val="00415D36"/>
    <w:rsid w:val="00416075"/>
    <w:rsid w:val="00416678"/>
    <w:rsid w:val="00416C3F"/>
    <w:rsid w:val="00426E7B"/>
    <w:rsid w:val="004300A9"/>
    <w:rsid w:val="00433A22"/>
    <w:rsid w:val="00441E9A"/>
    <w:rsid w:val="004455DA"/>
    <w:rsid w:val="00445C94"/>
    <w:rsid w:val="00446566"/>
    <w:rsid w:val="00451536"/>
    <w:rsid w:val="00451BA9"/>
    <w:rsid w:val="004707D9"/>
    <w:rsid w:val="00472087"/>
    <w:rsid w:val="00472BC8"/>
    <w:rsid w:val="00477AF4"/>
    <w:rsid w:val="004905F1"/>
    <w:rsid w:val="0049186C"/>
    <w:rsid w:val="0049395F"/>
    <w:rsid w:val="00495DC8"/>
    <w:rsid w:val="004A6089"/>
    <w:rsid w:val="004A7DC6"/>
    <w:rsid w:val="004B1DDE"/>
    <w:rsid w:val="004C15BF"/>
    <w:rsid w:val="004C7B37"/>
    <w:rsid w:val="004D093C"/>
    <w:rsid w:val="004D2147"/>
    <w:rsid w:val="004D282E"/>
    <w:rsid w:val="004E2C1F"/>
    <w:rsid w:val="004E4479"/>
    <w:rsid w:val="004F145C"/>
    <w:rsid w:val="004F2647"/>
    <w:rsid w:val="004F566C"/>
    <w:rsid w:val="005174BD"/>
    <w:rsid w:val="00517860"/>
    <w:rsid w:val="00527F4B"/>
    <w:rsid w:val="0054579F"/>
    <w:rsid w:val="00552C5D"/>
    <w:rsid w:val="00553BF6"/>
    <w:rsid w:val="00554C12"/>
    <w:rsid w:val="005644C6"/>
    <w:rsid w:val="0056514A"/>
    <w:rsid w:val="005651C3"/>
    <w:rsid w:val="005654E3"/>
    <w:rsid w:val="00571AF5"/>
    <w:rsid w:val="00582C2D"/>
    <w:rsid w:val="00584667"/>
    <w:rsid w:val="00587B01"/>
    <w:rsid w:val="00591D59"/>
    <w:rsid w:val="005927A1"/>
    <w:rsid w:val="00594F5A"/>
    <w:rsid w:val="00595B10"/>
    <w:rsid w:val="00597474"/>
    <w:rsid w:val="005A6B8E"/>
    <w:rsid w:val="005C4623"/>
    <w:rsid w:val="005C4AB1"/>
    <w:rsid w:val="005D0BDF"/>
    <w:rsid w:val="005D26E6"/>
    <w:rsid w:val="005D2AAB"/>
    <w:rsid w:val="005D32F2"/>
    <w:rsid w:val="005E02FE"/>
    <w:rsid w:val="005F0897"/>
    <w:rsid w:val="005F1599"/>
    <w:rsid w:val="005F2DCB"/>
    <w:rsid w:val="005F3C5B"/>
    <w:rsid w:val="00600047"/>
    <w:rsid w:val="0060567C"/>
    <w:rsid w:val="006154F3"/>
    <w:rsid w:val="006172CC"/>
    <w:rsid w:val="0062099F"/>
    <w:rsid w:val="00624FCE"/>
    <w:rsid w:val="0063009F"/>
    <w:rsid w:val="00634911"/>
    <w:rsid w:val="00637163"/>
    <w:rsid w:val="006437BB"/>
    <w:rsid w:val="0064463B"/>
    <w:rsid w:val="00647BBA"/>
    <w:rsid w:val="00661E85"/>
    <w:rsid w:val="006648F3"/>
    <w:rsid w:val="006659E8"/>
    <w:rsid w:val="00667202"/>
    <w:rsid w:val="006774FA"/>
    <w:rsid w:val="0067787C"/>
    <w:rsid w:val="00682143"/>
    <w:rsid w:val="006956E8"/>
    <w:rsid w:val="006973BF"/>
    <w:rsid w:val="006A0D61"/>
    <w:rsid w:val="006A2216"/>
    <w:rsid w:val="006A2CA0"/>
    <w:rsid w:val="006A352B"/>
    <w:rsid w:val="006A7F1E"/>
    <w:rsid w:val="006B2A3F"/>
    <w:rsid w:val="006B6008"/>
    <w:rsid w:val="006B7661"/>
    <w:rsid w:val="006C0FC9"/>
    <w:rsid w:val="006D0630"/>
    <w:rsid w:val="006D0987"/>
    <w:rsid w:val="006E139A"/>
    <w:rsid w:val="006E1C93"/>
    <w:rsid w:val="006F062F"/>
    <w:rsid w:val="006F1F6F"/>
    <w:rsid w:val="006F2B9C"/>
    <w:rsid w:val="006F74E8"/>
    <w:rsid w:val="007037FC"/>
    <w:rsid w:val="00705D6D"/>
    <w:rsid w:val="00715996"/>
    <w:rsid w:val="00726A5F"/>
    <w:rsid w:val="0073720C"/>
    <w:rsid w:val="00746331"/>
    <w:rsid w:val="007521DB"/>
    <w:rsid w:val="007526B6"/>
    <w:rsid w:val="00752B5F"/>
    <w:rsid w:val="00760D00"/>
    <w:rsid w:val="00763F23"/>
    <w:rsid w:val="00766502"/>
    <w:rsid w:val="007712D7"/>
    <w:rsid w:val="00776249"/>
    <w:rsid w:val="00783B6C"/>
    <w:rsid w:val="00784AAB"/>
    <w:rsid w:val="00787EE2"/>
    <w:rsid w:val="0079562A"/>
    <w:rsid w:val="007A0A10"/>
    <w:rsid w:val="007B1DB7"/>
    <w:rsid w:val="007B475F"/>
    <w:rsid w:val="007C026B"/>
    <w:rsid w:val="007D10DB"/>
    <w:rsid w:val="007D3221"/>
    <w:rsid w:val="007D3E70"/>
    <w:rsid w:val="007D7B46"/>
    <w:rsid w:val="007E11BC"/>
    <w:rsid w:val="007E1A61"/>
    <w:rsid w:val="007E38B7"/>
    <w:rsid w:val="007F1063"/>
    <w:rsid w:val="007F11BB"/>
    <w:rsid w:val="007F1F91"/>
    <w:rsid w:val="007F4DD0"/>
    <w:rsid w:val="007F619D"/>
    <w:rsid w:val="007F6E33"/>
    <w:rsid w:val="00811428"/>
    <w:rsid w:val="00815E03"/>
    <w:rsid w:val="00824C85"/>
    <w:rsid w:val="00827B62"/>
    <w:rsid w:val="00846129"/>
    <w:rsid w:val="008629A5"/>
    <w:rsid w:val="00863C72"/>
    <w:rsid w:val="00874566"/>
    <w:rsid w:val="00874983"/>
    <w:rsid w:val="00876FF5"/>
    <w:rsid w:val="00881D00"/>
    <w:rsid w:val="008826E7"/>
    <w:rsid w:val="00882C4E"/>
    <w:rsid w:val="008A2D3E"/>
    <w:rsid w:val="008A4462"/>
    <w:rsid w:val="008A4D1D"/>
    <w:rsid w:val="008A5A9F"/>
    <w:rsid w:val="008A6572"/>
    <w:rsid w:val="008A6EEB"/>
    <w:rsid w:val="008B5481"/>
    <w:rsid w:val="008C1005"/>
    <w:rsid w:val="008C7712"/>
    <w:rsid w:val="008D3092"/>
    <w:rsid w:val="008D45A5"/>
    <w:rsid w:val="008D64BA"/>
    <w:rsid w:val="008D684D"/>
    <w:rsid w:val="008D7398"/>
    <w:rsid w:val="008E0067"/>
    <w:rsid w:val="008E31AB"/>
    <w:rsid w:val="008E50B9"/>
    <w:rsid w:val="008E7AD7"/>
    <w:rsid w:val="008F1A62"/>
    <w:rsid w:val="008F39F5"/>
    <w:rsid w:val="0090119F"/>
    <w:rsid w:val="009057FB"/>
    <w:rsid w:val="009059BA"/>
    <w:rsid w:val="00906630"/>
    <w:rsid w:val="00917E66"/>
    <w:rsid w:val="00922BBB"/>
    <w:rsid w:val="009273CB"/>
    <w:rsid w:val="00931EDE"/>
    <w:rsid w:val="00934F8D"/>
    <w:rsid w:val="00936CD7"/>
    <w:rsid w:val="00941614"/>
    <w:rsid w:val="009416D0"/>
    <w:rsid w:val="00950FEE"/>
    <w:rsid w:val="009514D4"/>
    <w:rsid w:val="00951E0A"/>
    <w:rsid w:val="00957F35"/>
    <w:rsid w:val="009636C3"/>
    <w:rsid w:val="00963795"/>
    <w:rsid w:val="00970E34"/>
    <w:rsid w:val="009717F5"/>
    <w:rsid w:val="00974C4E"/>
    <w:rsid w:val="009750D5"/>
    <w:rsid w:val="009760A3"/>
    <w:rsid w:val="00977838"/>
    <w:rsid w:val="00980436"/>
    <w:rsid w:val="00990539"/>
    <w:rsid w:val="00993224"/>
    <w:rsid w:val="00993278"/>
    <w:rsid w:val="00994CFA"/>
    <w:rsid w:val="0099779E"/>
    <w:rsid w:val="009A363A"/>
    <w:rsid w:val="009C11C0"/>
    <w:rsid w:val="009D0F2A"/>
    <w:rsid w:val="009D1BB2"/>
    <w:rsid w:val="009D542B"/>
    <w:rsid w:val="009E110B"/>
    <w:rsid w:val="009E4AA4"/>
    <w:rsid w:val="009E774F"/>
    <w:rsid w:val="009F0FB8"/>
    <w:rsid w:val="009F1750"/>
    <w:rsid w:val="009F3C94"/>
    <w:rsid w:val="009F45DE"/>
    <w:rsid w:val="009F792A"/>
    <w:rsid w:val="00A10B32"/>
    <w:rsid w:val="00A13099"/>
    <w:rsid w:val="00A20F46"/>
    <w:rsid w:val="00A243F0"/>
    <w:rsid w:val="00A24689"/>
    <w:rsid w:val="00A25922"/>
    <w:rsid w:val="00A307A5"/>
    <w:rsid w:val="00A4063A"/>
    <w:rsid w:val="00A42675"/>
    <w:rsid w:val="00A465FF"/>
    <w:rsid w:val="00A501A7"/>
    <w:rsid w:val="00A51C88"/>
    <w:rsid w:val="00A52F69"/>
    <w:rsid w:val="00A54EF9"/>
    <w:rsid w:val="00A55F2D"/>
    <w:rsid w:val="00A61580"/>
    <w:rsid w:val="00A760F0"/>
    <w:rsid w:val="00A76EEB"/>
    <w:rsid w:val="00A9445E"/>
    <w:rsid w:val="00AA2256"/>
    <w:rsid w:val="00AA2718"/>
    <w:rsid w:val="00AA5E30"/>
    <w:rsid w:val="00AB2B2D"/>
    <w:rsid w:val="00AC34BD"/>
    <w:rsid w:val="00AD29A6"/>
    <w:rsid w:val="00AE121D"/>
    <w:rsid w:val="00AE2146"/>
    <w:rsid w:val="00AF0E48"/>
    <w:rsid w:val="00AF48BC"/>
    <w:rsid w:val="00AF5E99"/>
    <w:rsid w:val="00B0097A"/>
    <w:rsid w:val="00B025D5"/>
    <w:rsid w:val="00B02DA0"/>
    <w:rsid w:val="00B04317"/>
    <w:rsid w:val="00B15399"/>
    <w:rsid w:val="00B15BFA"/>
    <w:rsid w:val="00B24603"/>
    <w:rsid w:val="00B2480B"/>
    <w:rsid w:val="00B26CCE"/>
    <w:rsid w:val="00B3065E"/>
    <w:rsid w:val="00B3323A"/>
    <w:rsid w:val="00B3791F"/>
    <w:rsid w:val="00B40CF9"/>
    <w:rsid w:val="00B46077"/>
    <w:rsid w:val="00B50F36"/>
    <w:rsid w:val="00B55247"/>
    <w:rsid w:val="00B60430"/>
    <w:rsid w:val="00B6382A"/>
    <w:rsid w:val="00B7228A"/>
    <w:rsid w:val="00B73135"/>
    <w:rsid w:val="00B87DF9"/>
    <w:rsid w:val="00B92B0A"/>
    <w:rsid w:val="00BA3DDD"/>
    <w:rsid w:val="00BA3FAF"/>
    <w:rsid w:val="00BA6074"/>
    <w:rsid w:val="00BB164E"/>
    <w:rsid w:val="00BC2B65"/>
    <w:rsid w:val="00BC324E"/>
    <w:rsid w:val="00BD0973"/>
    <w:rsid w:val="00BD0C9A"/>
    <w:rsid w:val="00BD24EC"/>
    <w:rsid w:val="00BD3C92"/>
    <w:rsid w:val="00BD3E63"/>
    <w:rsid w:val="00BD4DF0"/>
    <w:rsid w:val="00BD73C5"/>
    <w:rsid w:val="00BD7496"/>
    <w:rsid w:val="00BD78E5"/>
    <w:rsid w:val="00BD797D"/>
    <w:rsid w:val="00BF20AC"/>
    <w:rsid w:val="00BF40EC"/>
    <w:rsid w:val="00BF5454"/>
    <w:rsid w:val="00C11A09"/>
    <w:rsid w:val="00C11D70"/>
    <w:rsid w:val="00C16244"/>
    <w:rsid w:val="00C167CD"/>
    <w:rsid w:val="00C21CF7"/>
    <w:rsid w:val="00C36A03"/>
    <w:rsid w:val="00C37FF1"/>
    <w:rsid w:val="00C51E66"/>
    <w:rsid w:val="00C53D44"/>
    <w:rsid w:val="00C53DEE"/>
    <w:rsid w:val="00C639B3"/>
    <w:rsid w:val="00C649C2"/>
    <w:rsid w:val="00C678C5"/>
    <w:rsid w:val="00C74E50"/>
    <w:rsid w:val="00C77665"/>
    <w:rsid w:val="00C8206C"/>
    <w:rsid w:val="00C8539F"/>
    <w:rsid w:val="00C865B4"/>
    <w:rsid w:val="00C93B97"/>
    <w:rsid w:val="00CA10C7"/>
    <w:rsid w:val="00CA2F0D"/>
    <w:rsid w:val="00CB2A2D"/>
    <w:rsid w:val="00CB3C70"/>
    <w:rsid w:val="00CB4DA6"/>
    <w:rsid w:val="00CC65C2"/>
    <w:rsid w:val="00CD23A9"/>
    <w:rsid w:val="00CD4DB8"/>
    <w:rsid w:val="00CE143B"/>
    <w:rsid w:val="00CE3853"/>
    <w:rsid w:val="00CE3EFB"/>
    <w:rsid w:val="00CE53D1"/>
    <w:rsid w:val="00D0371D"/>
    <w:rsid w:val="00D06F1D"/>
    <w:rsid w:val="00D11AD1"/>
    <w:rsid w:val="00D11BFF"/>
    <w:rsid w:val="00D1253A"/>
    <w:rsid w:val="00D12B52"/>
    <w:rsid w:val="00D12F0B"/>
    <w:rsid w:val="00D211B7"/>
    <w:rsid w:val="00D36905"/>
    <w:rsid w:val="00D374B8"/>
    <w:rsid w:val="00D4714A"/>
    <w:rsid w:val="00D53841"/>
    <w:rsid w:val="00D54C82"/>
    <w:rsid w:val="00D71EC3"/>
    <w:rsid w:val="00D74A76"/>
    <w:rsid w:val="00D75B27"/>
    <w:rsid w:val="00D75B49"/>
    <w:rsid w:val="00D75CF1"/>
    <w:rsid w:val="00D87A4C"/>
    <w:rsid w:val="00D91D90"/>
    <w:rsid w:val="00D96F66"/>
    <w:rsid w:val="00DA38DC"/>
    <w:rsid w:val="00DA628E"/>
    <w:rsid w:val="00DA7A44"/>
    <w:rsid w:val="00DB088C"/>
    <w:rsid w:val="00DB6482"/>
    <w:rsid w:val="00DC09B1"/>
    <w:rsid w:val="00DC1469"/>
    <w:rsid w:val="00DC1E5C"/>
    <w:rsid w:val="00DD0871"/>
    <w:rsid w:val="00DD1210"/>
    <w:rsid w:val="00DD4E69"/>
    <w:rsid w:val="00DE111D"/>
    <w:rsid w:val="00DE4C5F"/>
    <w:rsid w:val="00DE5453"/>
    <w:rsid w:val="00DF2776"/>
    <w:rsid w:val="00DF619D"/>
    <w:rsid w:val="00E028A8"/>
    <w:rsid w:val="00E0347E"/>
    <w:rsid w:val="00E154F1"/>
    <w:rsid w:val="00E33CE0"/>
    <w:rsid w:val="00E40E31"/>
    <w:rsid w:val="00E44350"/>
    <w:rsid w:val="00E448A7"/>
    <w:rsid w:val="00E51D21"/>
    <w:rsid w:val="00E52B49"/>
    <w:rsid w:val="00E5751A"/>
    <w:rsid w:val="00E575F0"/>
    <w:rsid w:val="00E6311D"/>
    <w:rsid w:val="00E71E94"/>
    <w:rsid w:val="00E720C7"/>
    <w:rsid w:val="00E728CF"/>
    <w:rsid w:val="00E813D2"/>
    <w:rsid w:val="00E81B32"/>
    <w:rsid w:val="00E81EC9"/>
    <w:rsid w:val="00E964D6"/>
    <w:rsid w:val="00EA058C"/>
    <w:rsid w:val="00EA3C57"/>
    <w:rsid w:val="00EA5F09"/>
    <w:rsid w:val="00EB5941"/>
    <w:rsid w:val="00EC1631"/>
    <w:rsid w:val="00EC26CA"/>
    <w:rsid w:val="00EC5DE1"/>
    <w:rsid w:val="00EC7889"/>
    <w:rsid w:val="00ED541E"/>
    <w:rsid w:val="00ED6FE6"/>
    <w:rsid w:val="00EE5F9C"/>
    <w:rsid w:val="00EF0D1E"/>
    <w:rsid w:val="00EF2F16"/>
    <w:rsid w:val="00EF6C86"/>
    <w:rsid w:val="00F01C02"/>
    <w:rsid w:val="00F131E5"/>
    <w:rsid w:val="00F13D71"/>
    <w:rsid w:val="00F17456"/>
    <w:rsid w:val="00F2050C"/>
    <w:rsid w:val="00F2259B"/>
    <w:rsid w:val="00F23AEC"/>
    <w:rsid w:val="00F32B74"/>
    <w:rsid w:val="00F546BF"/>
    <w:rsid w:val="00F54B5C"/>
    <w:rsid w:val="00F61030"/>
    <w:rsid w:val="00F71F4B"/>
    <w:rsid w:val="00F764B5"/>
    <w:rsid w:val="00F803A0"/>
    <w:rsid w:val="00F82251"/>
    <w:rsid w:val="00F85194"/>
    <w:rsid w:val="00F91F39"/>
    <w:rsid w:val="00F9240D"/>
    <w:rsid w:val="00FA535E"/>
    <w:rsid w:val="00FA56BC"/>
    <w:rsid w:val="00FA6B51"/>
    <w:rsid w:val="00FA763B"/>
    <w:rsid w:val="00FC2B76"/>
    <w:rsid w:val="00FD1A8A"/>
    <w:rsid w:val="00FD2204"/>
    <w:rsid w:val="00FD2C00"/>
    <w:rsid w:val="00FD31A5"/>
    <w:rsid w:val="00FD4197"/>
    <w:rsid w:val="00FD5AC3"/>
    <w:rsid w:val="00FE04EC"/>
    <w:rsid w:val="00FE1916"/>
    <w:rsid w:val="00FE2EB6"/>
    <w:rsid w:val="00FE2FE4"/>
    <w:rsid w:val="00FE3EB4"/>
    <w:rsid w:val="00FF771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67C"/>
    <w:rPr>
      <w:sz w:val="24"/>
      <w:szCs w:val="24"/>
    </w:rPr>
  </w:style>
  <w:style w:type="paragraph" w:styleId="Titre1">
    <w:name w:val="heading 1"/>
    <w:basedOn w:val="Normal"/>
    <w:next w:val="Normal"/>
    <w:link w:val="Titre1Car"/>
    <w:uiPriority w:val="99"/>
    <w:qFormat/>
    <w:rsid w:val="00224B6A"/>
    <w:pPr>
      <w:keepNext/>
      <w:spacing w:before="240" w:line="400" w:lineRule="exact"/>
      <w:ind w:left="567" w:hanging="567"/>
      <w:jc w:val="center"/>
      <w:outlineLvl w:val="0"/>
    </w:pPr>
    <w:rPr>
      <w:rFonts w:ascii="Garamond" w:hAnsi="Garamond"/>
      <w:b/>
      <w:bCs/>
      <w:sz w:val="28"/>
      <w:u w:val="single"/>
    </w:rPr>
  </w:style>
  <w:style w:type="paragraph" w:styleId="Titre2">
    <w:name w:val="heading 2"/>
    <w:basedOn w:val="Normal"/>
    <w:next w:val="Normal"/>
    <w:link w:val="Titre2Car"/>
    <w:uiPriority w:val="99"/>
    <w:qFormat/>
    <w:rsid w:val="00224B6A"/>
    <w:pPr>
      <w:keepNext/>
      <w:spacing w:before="240" w:after="60" w:line="400" w:lineRule="exact"/>
      <w:jc w:val="both"/>
      <w:outlineLvl w:val="1"/>
    </w:pPr>
    <w:rPr>
      <w:rFonts w:ascii="Garamond" w:hAnsi="Garamond" w:cs="Tahoma"/>
      <w:b/>
      <w:bCs/>
      <w:sz w:val="28"/>
    </w:rPr>
  </w:style>
  <w:style w:type="paragraph" w:styleId="Titre3">
    <w:name w:val="heading 3"/>
    <w:basedOn w:val="Normal"/>
    <w:next w:val="Normal"/>
    <w:qFormat/>
    <w:rsid w:val="00224B6A"/>
    <w:pPr>
      <w:keepNext/>
      <w:spacing w:before="120" w:after="60" w:line="400" w:lineRule="exact"/>
      <w:outlineLvl w:val="2"/>
    </w:pPr>
    <w:rPr>
      <w:rFonts w:ascii="Garamond" w:hAnsi="Garamond"/>
      <w:b/>
      <w:bCs/>
      <w:sz w:val="28"/>
    </w:rPr>
  </w:style>
  <w:style w:type="paragraph" w:styleId="Titre4">
    <w:name w:val="heading 4"/>
    <w:basedOn w:val="Normal"/>
    <w:next w:val="Normal"/>
    <w:qFormat/>
    <w:rsid w:val="00224B6A"/>
    <w:pPr>
      <w:keepNext/>
      <w:numPr>
        <w:ilvl w:val="3"/>
        <w:numId w:val="1"/>
      </w:numPr>
      <w:spacing w:before="240" w:after="60"/>
      <w:outlineLvl w:val="3"/>
    </w:pPr>
    <w:rPr>
      <w:u w:val="single"/>
    </w:rPr>
  </w:style>
  <w:style w:type="paragraph" w:styleId="Titre5">
    <w:name w:val="heading 5"/>
    <w:basedOn w:val="Normal"/>
    <w:next w:val="Normal"/>
    <w:qFormat/>
    <w:rsid w:val="00224B6A"/>
    <w:pPr>
      <w:keepNext/>
      <w:tabs>
        <w:tab w:val="left" w:pos="2977"/>
      </w:tabs>
      <w:jc w:val="center"/>
      <w:outlineLvl w:val="4"/>
    </w:pPr>
    <w:rPr>
      <w:b/>
      <w:sz w:val="28"/>
    </w:rPr>
  </w:style>
  <w:style w:type="paragraph" w:styleId="Titre6">
    <w:name w:val="heading 6"/>
    <w:basedOn w:val="Normal"/>
    <w:next w:val="Normal"/>
    <w:qFormat/>
    <w:rsid w:val="00224B6A"/>
    <w:pPr>
      <w:numPr>
        <w:ilvl w:val="5"/>
        <w:numId w:val="1"/>
      </w:numPr>
      <w:spacing w:before="240" w:after="60"/>
      <w:outlineLvl w:val="5"/>
    </w:pPr>
    <w:rPr>
      <w:i/>
      <w:iCs/>
      <w:sz w:val="22"/>
      <w:szCs w:val="22"/>
    </w:rPr>
  </w:style>
  <w:style w:type="paragraph" w:styleId="Titre7">
    <w:name w:val="heading 7"/>
    <w:basedOn w:val="Normal"/>
    <w:next w:val="Normal"/>
    <w:qFormat/>
    <w:rsid w:val="00224B6A"/>
    <w:pPr>
      <w:keepNext/>
      <w:tabs>
        <w:tab w:val="left" w:pos="2977"/>
      </w:tabs>
      <w:jc w:val="center"/>
      <w:outlineLvl w:val="6"/>
    </w:pPr>
    <w:rPr>
      <w:b/>
      <w:color w:val="333333"/>
      <w:sz w:val="28"/>
    </w:rPr>
  </w:style>
  <w:style w:type="paragraph" w:styleId="Titre8">
    <w:name w:val="heading 8"/>
    <w:basedOn w:val="Normal"/>
    <w:next w:val="Normal"/>
    <w:qFormat/>
    <w:rsid w:val="00224B6A"/>
    <w:pPr>
      <w:numPr>
        <w:ilvl w:val="7"/>
        <w:numId w:val="1"/>
      </w:numPr>
      <w:spacing w:before="240" w:after="60"/>
      <w:outlineLvl w:val="7"/>
    </w:pPr>
    <w:rPr>
      <w:rFonts w:ascii="Arial" w:hAnsi="Arial"/>
      <w:i/>
      <w:iCs/>
      <w:sz w:val="20"/>
      <w:szCs w:val="20"/>
    </w:rPr>
  </w:style>
  <w:style w:type="paragraph" w:styleId="Titre9">
    <w:name w:val="heading 9"/>
    <w:basedOn w:val="Normal"/>
    <w:next w:val="Normal"/>
    <w:qFormat/>
    <w:rsid w:val="00224B6A"/>
    <w:pPr>
      <w:numPr>
        <w:ilvl w:val="8"/>
        <w:numId w:val="1"/>
      </w:numPr>
      <w:spacing w:before="240" w:after="60"/>
      <w:outlineLvl w:val="8"/>
    </w:pPr>
    <w:rPr>
      <w:rFonts w:ascii="Arial" w:hAnsi="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24B6A"/>
    <w:pPr>
      <w:spacing w:before="60" w:line="360" w:lineRule="auto"/>
      <w:jc w:val="both"/>
    </w:pPr>
    <w:rPr>
      <w:sz w:val="20"/>
      <w:szCs w:val="20"/>
    </w:rPr>
  </w:style>
  <w:style w:type="paragraph" w:styleId="Corpsdetexte3">
    <w:name w:val="Body Text 3"/>
    <w:basedOn w:val="Normal"/>
    <w:rsid w:val="00224B6A"/>
    <w:pPr>
      <w:spacing w:before="120"/>
      <w:jc w:val="both"/>
    </w:pPr>
  </w:style>
  <w:style w:type="paragraph" w:styleId="En-tte">
    <w:name w:val="header"/>
    <w:basedOn w:val="Normal"/>
    <w:link w:val="En-tteCar"/>
    <w:uiPriority w:val="99"/>
    <w:rsid w:val="00224B6A"/>
    <w:pPr>
      <w:tabs>
        <w:tab w:val="center" w:pos="4536"/>
        <w:tab w:val="right" w:pos="9072"/>
      </w:tabs>
    </w:pPr>
    <w:rPr>
      <w:sz w:val="20"/>
      <w:szCs w:val="20"/>
    </w:rPr>
  </w:style>
  <w:style w:type="paragraph" w:styleId="Corpsdetexte2">
    <w:name w:val="Body Text 2"/>
    <w:basedOn w:val="Normal"/>
    <w:rsid w:val="00224B6A"/>
    <w:pPr>
      <w:ind w:right="567"/>
      <w:jc w:val="both"/>
    </w:pPr>
    <w:rPr>
      <w:sz w:val="20"/>
      <w:szCs w:val="20"/>
    </w:rPr>
  </w:style>
  <w:style w:type="paragraph" w:styleId="Retraitcorpsdetexte2">
    <w:name w:val="Body Text Indent 2"/>
    <w:basedOn w:val="Normal"/>
    <w:rsid w:val="00224B6A"/>
    <w:pPr>
      <w:ind w:firstLine="708"/>
      <w:jc w:val="both"/>
    </w:pPr>
    <w:rPr>
      <w:sz w:val="20"/>
      <w:szCs w:val="20"/>
    </w:rPr>
  </w:style>
  <w:style w:type="paragraph" w:styleId="Index1">
    <w:name w:val="index 1"/>
    <w:basedOn w:val="Normal"/>
    <w:next w:val="Normal"/>
    <w:autoRedefine/>
    <w:semiHidden/>
    <w:rsid w:val="00224B6A"/>
    <w:pPr>
      <w:ind w:left="240" w:hanging="240"/>
    </w:pPr>
  </w:style>
  <w:style w:type="paragraph" w:styleId="Retraitcorpsdetexte">
    <w:name w:val="Body Text Indent"/>
    <w:basedOn w:val="Normal"/>
    <w:rsid w:val="00224B6A"/>
    <w:pPr>
      <w:spacing w:line="360" w:lineRule="exact"/>
      <w:ind w:firstLine="708"/>
    </w:pPr>
    <w:rPr>
      <w:rFonts w:ascii="Times" w:hAnsi="Times"/>
      <w:sz w:val="20"/>
      <w:szCs w:val="20"/>
    </w:rPr>
  </w:style>
  <w:style w:type="paragraph" w:styleId="Titre">
    <w:name w:val="Title"/>
    <w:basedOn w:val="Normal"/>
    <w:link w:val="TitreCar"/>
    <w:uiPriority w:val="99"/>
    <w:qFormat/>
    <w:rsid w:val="00224B6A"/>
    <w:pPr>
      <w:tabs>
        <w:tab w:val="left" w:pos="914"/>
        <w:tab w:val="left" w:pos="2177"/>
        <w:tab w:val="left" w:pos="3439"/>
        <w:tab w:val="left" w:pos="4658"/>
        <w:tab w:val="left" w:pos="5906"/>
        <w:tab w:val="left" w:pos="7140"/>
        <w:tab w:val="left" w:pos="8342"/>
        <w:tab w:val="left" w:pos="9619"/>
      </w:tabs>
      <w:jc w:val="center"/>
    </w:pPr>
    <w:rPr>
      <w:rFonts w:ascii="Tahoma" w:hAnsi="Tahoma" w:cs="Tahoma"/>
      <w:b/>
      <w:bCs/>
      <w:snapToGrid w:val="0"/>
      <w:color w:val="000000"/>
      <w:sz w:val="26"/>
      <w:szCs w:val="28"/>
    </w:rPr>
  </w:style>
  <w:style w:type="paragraph" w:styleId="TM1">
    <w:name w:val="toc 1"/>
    <w:basedOn w:val="Normal"/>
    <w:next w:val="Normal"/>
    <w:autoRedefine/>
    <w:uiPriority w:val="39"/>
    <w:rsid w:val="00224B6A"/>
    <w:pPr>
      <w:tabs>
        <w:tab w:val="right" w:pos="9637"/>
      </w:tabs>
      <w:spacing w:before="120" w:after="120"/>
    </w:pPr>
    <w:rPr>
      <w:rFonts w:ascii="Garamond" w:hAnsi="Garamond" w:cs="Tahoma"/>
      <w:b/>
      <w:bCs/>
      <w:noProof/>
      <w:sz w:val="28"/>
      <w:szCs w:val="20"/>
      <w:lang w:val="en-US"/>
    </w:rPr>
  </w:style>
  <w:style w:type="paragraph" w:styleId="TM2">
    <w:name w:val="toc 2"/>
    <w:basedOn w:val="Normal"/>
    <w:next w:val="Normal"/>
    <w:autoRedefine/>
    <w:uiPriority w:val="39"/>
    <w:rsid w:val="00224B6A"/>
    <w:pPr>
      <w:tabs>
        <w:tab w:val="right" w:leader="dot" w:pos="9627"/>
      </w:tabs>
      <w:ind w:left="200"/>
    </w:pPr>
    <w:rPr>
      <w:smallCaps/>
      <w:noProof/>
      <w:sz w:val="20"/>
      <w:szCs w:val="20"/>
    </w:rPr>
  </w:style>
  <w:style w:type="paragraph" w:styleId="Pieddepage">
    <w:name w:val="footer"/>
    <w:basedOn w:val="Normal"/>
    <w:link w:val="PieddepageCar"/>
    <w:uiPriority w:val="99"/>
    <w:rsid w:val="00224B6A"/>
    <w:pPr>
      <w:tabs>
        <w:tab w:val="center" w:pos="4536"/>
        <w:tab w:val="right" w:pos="9072"/>
      </w:tabs>
    </w:pPr>
    <w:rPr>
      <w:sz w:val="20"/>
      <w:szCs w:val="20"/>
    </w:rPr>
  </w:style>
  <w:style w:type="paragraph" w:styleId="Explorateurdedocuments">
    <w:name w:val="Document Map"/>
    <w:basedOn w:val="Normal"/>
    <w:semiHidden/>
    <w:rsid w:val="00224B6A"/>
    <w:pPr>
      <w:shd w:val="clear" w:color="auto" w:fill="000080"/>
    </w:pPr>
    <w:rPr>
      <w:rFonts w:ascii="Tahoma" w:hAnsi="Tahoma" w:cs="Tahoma"/>
    </w:rPr>
  </w:style>
  <w:style w:type="paragraph" w:customStyle="1" w:styleId="Retraitcorpsdetexte31">
    <w:name w:val="Retrait corps de texte 31"/>
    <w:basedOn w:val="Normal"/>
    <w:rsid w:val="00224B6A"/>
    <w:pPr>
      <w:ind w:firstLine="709"/>
      <w:jc w:val="both"/>
    </w:pPr>
    <w:rPr>
      <w:sz w:val="28"/>
      <w:szCs w:val="28"/>
    </w:rPr>
  </w:style>
  <w:style w:type="paragraph" w:customStyle="1" w:styleId="Retraitcorpsdetexte21">
    <w:name w:val="Retrait corps de texte 21"/>
    <w:basedOn w:val="Normal"/>
    <w:rsid w:val="00224B6A"/>
    <w:pPr>
      <w:spacing w:before="80"/>
      <w:ind w:firstLine="708"/>
      <w:jc w:val="both"/>
    </w:pPr>
    <w:rPr>
      <w:sz w:val="28"/>
      <w:szCs w:val="28"/>
    </w:rPr>
  </w:style>
  <w:style w:type="character" w:styleId="Lienhypertexte">
    <w:name w:val="Hyperlink"/>
    <w:uiPriority w:val="99"/>
    <w:rsid w:val="00224B6A"/>
    <w:rPr>
      <w:color w:val="0000FF"/>
      <w:u w:val="single"/>
    </w:rPr>
  </w:style>
  <w:style w:type="character" w:styleId="Numrodepage">
    <w:name w:val="page number"/>
    <w:basedOn w:val="Policepardfaut"/>
    <w:rsid w:val="00224B6A"/>
  </w:style>
  <w:style w:type="character" w:styleId="Lienhypertextesuivivisit">
    <w:name w:val="FollowedHyperlink"/>
    <w:uiPriority w:val="99"/>
    <w:rsid w:val="00224B6A"/>
    <w:rPr>
      <w:color w:val="800080"/>
      <w:u w:val="single"/>
    </w:rPr>
  </w:style>
  <w:style w:type="paragraph" w:styleId="Textedebulles">
    <w:name w:val="Balloon Text"/>
    <w:basedOn w:val="Normal"/>
    <w:semiHidden/>
    <w:rsid w:val="00224B6A"/>
    <w:rPr>
      <w:rFonts w:ascii="Tahoma" w:hAnsi="Tahoma" w:cs="Tahoma"/>
      <w:sz w:val="16"/>
      <w:szCs w:val="16"/>
    </w:rPr>
  </w:style>
  <w:style w:type="paragraph" w:customStyle="1" w:styleId="n">
    <w:name w:val="n"/>
    <w:basedOn w:val="Corpsdetexte3"/>
    <w:rsid w:val="00224B6A"/>
    <w:pPr>
      <w:spacing w:after="120" w:line="360" w:lineRule="exact"/>
    </w:pPr>
    <w:rPr>
      <w:rFonts w:ascii="Garamond" w:hAnsi="Garamond"/>
      <w:sz w:val="28"/>
    </w:rPr>
  </w:style>
  <w:style w:type="paragraph" w:styleId="Retraitcorpsdetexte3">
    <w:name w:val="Body Text Indent 3"/>
    <w:basedOn w:val="Normal"/>
    <w:rsid w:val="00224B6A"/>
    <w:pPr>
      <w:ind w:firstLine="425"/>
      <w:jc w:val="both"/>
    </w:pPr>
    <w:rPr>
      <w:rFonts w:ascii="Garamond" w:hAnsi="Garamond"/>
      <w:sz w:val="23"/>
      <w:szCs w:val="20"/>
    </w:rPr>
  </w:style>
  <w:style w:type="paragraph" w:styleId="TM3">
    <w:name w:val="toc 3"/>
    <w:basedOn w:val="Normal"/>
    <w:next w:val="Normal"/>
    <w:autoRedefine/>
    <w:uiPriority w:val="39"/>
    <w:rsid w:val="00224B6A"/>
    <w:pPr>
      <w:ind w:left="480"/>
    </w:pPr>
  </w:style>
  <w:style w:type="paragraph" w:styleId="TM4">
    <w:name w:val="toc 4"/>
    <w:basedOn w:val="Normal"/>
    <w:next w:val="Normal"/>
    <w:autoRedefine/>
    <w:semiHidden/>
    <w:rsid w:val="00224B6A"/>
    <w:pPr>
      <w:ind w:left="720"/>
    </w:pPr>
  </w:style>
  <w:style w:type="paragraph" w:styleId="TM5">
    <w:name w:val="toc 5"/>
    <w:basedOn w:val="Normal"/>
    <w:next w:val="Normal"/>
    <w:autoRedefine/>
    <w:semiHidden/>
    <w:rsid w:val="00224B6A"/>
    <w:pPr>
      <w:ind w:left="960"/>
    </w:pPr>
  </w:style>
  <w:style w:type="paragraph" w:styleId="TM6">
    <w:name w:val="toc 6"/>
    <w:basedOn w:val="Normal"/>
    <w:next w:val="Normal"/>
    <w:autoRedefine/>
    <w:semiHidden/>
    <w:rsid w:val="00224B6A"/>
    <w:pPr>
      <w:ind w:left="1200"/>
    </w:pPr>
  </w:style>
  <w:style w:type="paragraph" w:styleId="TM7">
    <w:name w:val="toc 7"/>
    <w:basedOn w:val="Normal"/>
    <w:next w:val="Normal"/>
    <w:autoRedefine/>
    <w:semiHidden/>
    <w:rsid w:val="00224B6A"/>
    <w:pPr>
      <w:ind w:left="1440"/>
    </w:pPr>
  </w:style>
  <w:style w:type="paragraph" w:styleId="TM8">
    <w:name w:val="toc 8"/>
    <w:basedOn w:val="Normal"/>
    <w:next w:val="Normal"/>
    <w:autoRedefine/>
    <w:semiHidden/>
    <w:rsid w:val="00224B6A"/>
    <w:pPr>
      <w:ind w:left="1680"/>
    </w:pPr>
  </w:style>
  <w:style w:type="paragraph" w:styleId="TM9">
    <w:name w:val="toc 9"/>
    <w:basedOn w:val="Normal"/>
    <w:next w:val="Normal"/>
    <w:autoRedefine/>
    <w:semiHidden/>
    <w:rsid w:val="00224B6A"/>
    <w:pPr>
      <w:ind w:left="1920"/>
    </w:pPr>
  </w:style>
  <w:style w:type="paragraph" w:customStyle="1" w:styleId="s">
    <w:name w:val="s"/>
    <w:basedOn w:val="Corpsdetexte3"/>
    <w:rsid w:val="00224B6A"/>
    <w:pPr>
      <w:numPr>
        <w:ilvl w:val="1"/>
        <w:numId w:val="2"/>
      </w:numPr>
      <w:tabs>
        <w:tab w:val="clear" w:pos="1440"/>
      </w:tabs>
      <w:spacing w:before="0" w:after="120"/>
      <w:ind w:left="720" w:hanging="392"/>
    </w:pPr>
    <w:rPr>
      <w:rFonts w:ascii="Garamond" w:hAnsi="Garamond"/>
      <w:sz w:val="23"/>
      <w:szCs w:val="20"/>
    </w:rPr>
  </w:style>
  <w:style w:type="paragraph" w:styleId="Retrait1religne">
    <w:name w:val="Body Text First Indent"/>
    <w:basedOn w:val="Corpsdetexte"/>
    <w:rsid w:val="00224B6A"/>
    <w:pPr>
      <w:spacing w:before="0" w:after="120" w:line="240" w:lineRule="auto"/>
      <w:ind w:firstLine="210"/>
      <w:jc w:val="left"/>
    </w:pPr>
    <w:rPr>
      <w:sz w:val="24"/>
      <w:szCs w:val="24"/>
    </w:rPr>
  </w:style>
  <w:style w:type="paragraph" w:customStyle="1" w:styleId="Titre2Verdana">
    <w:name w:val="Titre 2 + Verdana"/>
    <w:aliases w:val="12 pt,Avant : 6 pt,Après : 6 pt,Interligne : Exactement..."/>
    <w:basedOn w:val="Titre2"/>
    <w:rsid w:val="00B24603"/>
    <w:pPr>
      <w:spacing w:before="120" w:after="120" w:line="280" w:lineRule="exact"/>
    </w:pPr>
    <w:rPr>
      <w:rFonts w:ascii="Verdana" w:hAnsi="Verdana"/>
      <w:sz w:val="24"/>
    </w:rPr>
  </w:style>
  <w:style w:type="paragraph" w:styleId="Normalcentr">
    <w:name w:val="Block Text"/>
    <w:basedOn w:val="Normal"/>
    <w:rsid w:val="00917E66"/>
    <w:pPr>
      <w:spacing w:line="360" w:lineRule="exact"/>
      <w:ind w:left="284" w:right="284" w:firstLine="567"/>
    </w:pPr>
    <w:rPr>
      <w:sz w:val="26"/>
      <w:szCs w:val="26"/>
    </w:rPr>
  </w:style>
  <w:style w:type="table" w:styleId="Grilledutableau">
    <w:name w:val="Table Grid"/>
    <w:basedOn w:val="TableauNormal"/>
    <w:uiPriority w:val="59"/>
    <w:rsid w:val="00FF771E"/>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5654E3"/>
    <w:rPr>
      <w:rFonts w:ascii="Garamond" w:hAnsi="Garamond"/>
      <w:b/>
      <w:bCs/>
      <w:sz w:val="28"/>
      <w:szCs w:val="24"/>
      <w:u w:val="single"/>
    </w:rPr>
  </w:style>
  <w:style w:type="character" w:customStyle="1" w:styleId="SansinterligneCar">
    <w:name w:val="Sans interligne Car"/>
    <w:link w:val="Sansinterligne"/>
    <w:uiPriority w:val="1"/>
    <w:locked/>
    <w:rsid w:val="005654E3"/>
    <w:rPr>
      <w:rFonts w:ascii="Calibri" w:hAnsi="Calibri"/>
      <w:sz w:val="22"/>
      <w:szCs w:val="22"/>
      <w:lang w:val="fr-FR" w:eastAsia="en-US" w:bidi="ar-SA"/>
    </w:rPr>
  </w:style>
  <w:style w:type="paragraph" w:styleId="Sansinterligne">
    <w:name w:val="No Spacing"/>
    <w:link w:val="SansinterligneCar"/>
    <w:uiPriority w:val="1"/>
    <w:qFormat/>
    <w:rsid w:val="005654E3"/>
    <w:rPr>
      <w:rFonts w:ascii="Calibri" w:hAnsi="Calibri"/>
      <w:sz w:val="22"/>
      <w:szCs w:val="22"/>
      <w:lang w:eastAsia="en-US"/>
    </w:rPr>
  </w:style>
  <w:style w:type="paragraph" w:customStyle="1" w:styleId="StyleCorpsdetexteComplexe12pt">
    <w:name w:val="Style Corps de texte + (Complexe) 12 pt"/>
    <w:basedOn w:val="Corpsdetexte"/>
    <w:rsid w:val="005654E3"/>
    <w:pPr>
      <w:spacing w:before="120" w:after="120" w:line="240" w:lineRule="auto"/>
    </w:pPr>
    <w:rPr>
      <w:rFonts w:ascii="Book Antiqua" w:hAnsi="Book Antiqua"/>
      <w:sz w:val="24"/>
      <w:szCs w:val="24"/>
    </w:rPr>
  </w:style>
  <w:style w:type="character" w:customStyle="1" w:styleId="PieddepageCar">
    <w:name w:val="Pied de page Car"/>
    <w:basedOn w:val="Policepardfaut"/>
    <w:link w:val="Pieddepage"/>
    <w:uiPriority w:val="99"/>
    <w:rsid w:val="003F2B1D"/>
  </w:style>
  <w:style w:type="character" w:customStyle="1" w:styleId="En-tteCar">
    <w:name w:val="En-tête Car"/>
    <w:basedOn w:val="Policepardfaut"/>
    <w:link w:val="En-tte"/>
    <w:uiPriority w:val="99"/>
    <w:rsid w:val="00234244"/>
  </w:style>
  <w:style w:type="paragraph" w:styleId="Paragraphedeliste">
    <w:name w:val="List Paragraph"/>
    <w:basedOn w:val="Normal"/>
    <w:uiPriority w:val="34"/>
    <w:qFormat/>
    <w:rsid w:val="00234244"/>
    <w:pPr>
      <w:spacing w:after="200" w:line="276" w:lineRule="auto"/>
      <w:ind w:left="720"/>
      <w:contextualSpacing/>
    </w:pPr>
    <w:rPr>
      <w:rFonts w:ascii="Calibri" w:eastAsia="Calibri" w:hAnsi="Calibri"/>
      <w:sz w:val="22"/>
      <w:szCs w:val="22"/>
      <w:lang w:eastAsia="en-US"/>
    </w:rPr>
  </w:style>
  <w:style w:type="character" w:customStyle="1" w:styleId="TitreCar">
    <w:name w:val="Titre Car"/>
    <w:link w:val="Titre"/>
    <w:uiPriority w:val="99"/>
    <w:locked/>
    <w:rsid w:val="00D91D90"/>
    <w:rPr>
      <w:rFonts w:ascii="Tahoma" w:hAnsi="Tahoma" w:cs="Tahoma"/>
      <w:b/>
      <w:bCs/>
      <w:snapToGrid w:val="0"/>
      <w:color w:val="000000"/>
      <w:sz w:val="26"/>
      <w:szCs w:val="28"/>
    </w:rPr>
  </w:style>
  <w:style w:type="paragraph" w:customStyle="1" w:styleId="StyleStyleCorpsdetexteAvant6ptAprs6ptInterligne1">
    <w:name w:val="Style Style Corps de texte + Avant : 6 pt Après : 6 pt Interligne :...1"/>
    <w:basedOn w:val="Normal"/>
    <w:link w:val="StyleStyleCorpsdetexteAvant6ptAprs6ptInterligne1Car"/>
    <w:rsid w:val="00B0097A"/>
    <w:pPr>
      <w:spacing w:before="120" w:after="120"/>
      <w:jc w:val="both"/>
    </w:pPr>
    <w:rPr>
      <w:rFonts w:ascii="Book Antiqua" w:hAnsi="Book Antiqua"/>
    </w:rPr>
  </w:style>
  <w:style w:type="character" w:customStyle="1" w:styleId="StyleStyleCorpsdetexteAvant6ptAprs6ptInterligne1Car">
    <w:name w:val="Style Style Corps de texte + Avant : 6 pt Après : 6 pt Interligne :...1 Car"/>
    <w:link w:val="StyleStyleCorpsdetexteAvant6ptAprs6ptInterligne1"/>
    <w:locked/>
    <w:rsid w:val="00B0097A"/>
    <w:rPr>
      <w:rFonts w:ascii="Book Antiqua" w:hAnsi="Book Antiqua"/>
      <w:sz w:val="24"/>
      <w:szCs w:val="24"/>
    </w:rPr>
  </w:style>
  <w:style w:type="paragraph" w:customStyle="1" w:styleId="StyleTitreLatin16pt">
    <w:name w:val="Style Titre + (Latin) 16 pt"/>
    <w:basedOn w:val="Titre"/>
    <w:rsid w:val="00B0097A"/>
    <w:rPr>
      <w:rFonts w:ascii="Arial" w:hAnsi="Arial"/>
      <w:caps/>
      <w:snapToGrid/>
      <w:color w:val="000080"/>
      <w:sz w:val="32"/>
      <w:u w:val="single" w:color="000080"/>
    </w:rPr>
  </w:style>
  <w:style w:type="paragraph" w:customStyle="1" w:styleId="font5">
    <w:name w:val="font5"/>
    <w:basedOn w:val="Normal"/>
    <w:rsid w:val="00F764B5"/>
    <w:pPr>
      <w:spacing w:before="100" w:beforeAutospacing="1" w:after="100" w:afterAutospacing="1"/>
    </w:pPr>
    <w:rPr>
      <w:rFonts w:ascii="Verdana" w:hAnsi="Verdana"/>
      <w:b/>
      <w:bCs/>
      <w:sz w:val="22"/>
      <w:szCs w:val="22"/>
    </w:rPr>
  </w:style>
  <w:style w:type="paragraph" w:customStyle="1" w:styleId="font6">
    <w:name w:val="font6"/>
    <w:basedOn w:val="Normal"/>
    <w:rsid w:val="00F764B5"/>
    <w:pPr>
      <w:spacing w:before="100" w:beforeAutospacing="1" w:after="100" w:afterAutospacing="1"/>
    </w:pPr>
    <w:rPr>
      <w:rFonts w:ascii="Verdana" w:hAnsi="Verdana"/>
      <w:sz w:val="22"/>
      <w:szCs w:val="22"/>
    </w:rPr>
  </w:style>
  <w:style w:type="paragraph" w:customStyle="1" w:styleId="xl63">
    <w:name w:val="xl63"/>
    <w:basedOn w:val="Normal"/>
    <w:rsid w:val="00F764B5"/>
    <w:pPr>
      <w:spacing w:before="100" w:beforeAutospacing="1" w:after="100" w:afterAutospacing="1"/>
    </w:pPr>
    <w:rPr>
      <w:rFonts w:ascii="Verdana" w:hAnsi="Verdana"/>
      <w:b/>
      <w:bCs/>
      <w:color w:val="808080"/>
      <w:sz w:val="22"/>
      <w:szCs w:val="22"/>
      <w:u w:val="single"/>
    </w:rPr>
  </w:style>
  <w:style w:type="paragraph" w:customStyle="1" w:styleId="xl64">
    <w:name w:val="xl64"/>
    <w:basedOn w:val="Normal"/>
    <w:rsid w:val="00F764B5"/>
    <w:pPr>
      <w:spacing w:before="100" w:beforeAutospacing="1" w:after="100" w:afterAutospacing="1"/>
    </w:pPr>
    <w:rPr>
      <w:rFonts w:ascii="Verdana" w:hAnsi="Verdana"/>
    </w:rPr>
  </w:style>
  <w:style w:type="paragraph" w:customStyle="1" w:styleId="xl65">
    <w:name w:val="xl65"/>
    <w:basedOn w:val="Normal"/>
    <w:rsid w:val="00F764B5"/>
    <w:pPr>
      <w:spacing w:before="100" w:beforeAutospacing="1" w:after="100" w:afterAutospacing="1"/>
    </w:pPr>
    <w:rPr>
      <w:rFonts w:ascii="Verdana" w:hAnsi="Verdana"/>
      <w:b/>
      <w:bCs/>
      <w:color w:val="333399"/>
      <w:sz w:val="32"/>
      <w:szCs w:val="32"/>
      <w:u w:val="single"/>
    </w:rPr>
  </w:style>
  <w:style w:type="paragraph" w:customStyle="1" w:styleId="xl66">
    <w:name w:val="xl66"/>
    <w:basedOn w:val="Normal"/>
    <w:rsid w:val="00F764B5"/>
    <w:pPr>
      <w:spacing w:before="100" w:beforeAutospacing="1" w:after="100" w:afterAutospacing="1"/>
    </w:pPr>
    <w:rPr>
      <w:rFonts w:ascii="Verdana" w:hAnsi="Verdana"/>
      <w:color w:val="FF0000"/>
    </w:rPr>
  </w:style>
  <w:style w:type="paragraph" w:customStyle="1" w:styleId="xl67">
    <w:name w:val="xl67"/>
    <w:basedOn w:val="Normal"/>
    <w:rsid w:val="00F764B5"/>
    <w:pPr>
      <w:spacing w:before="100" w:beforeAutospacing="1" w:after="100" w:afterAutospacing="1"/>
    </w:pPr>
    <w:rPr>
      <w:rFonts w:ascii="Verdana" w:hAnsi="Verdana"/>
      <w:sz w:val="22"/>
      <w:szCs w:val="22"/>
    </w:rPr>
  </w:style>
  <w:style w:type="paragraph" w:customStyle="1" w:styleId="xl68">
    <w:name w:val="xl68"/>
    <w:basedOn w:val="Normal"/>
    <w:rsid w:val="00F764B5"/>
    <w:pPr>
      <w:pBdr>
        <w:top w:val="single" w:sz="4" w:space="0" w:color="FFFF99"/>
        <w:left w:val="double" w:sz="6" w:space="0" w:color="FFFF99"/>
        <w:bottom w:val="double" w:sz="6" w:space="0" w:color="FFFF99"/>
        <w:right w:val="single" w:sz="4" w:space="0" w:color="FFFF99"/>
      </w:pBdr>
      <w:shd w:val="clear" w:color="000000" w:fill="003366"/>
      <w:spacing w:before="100" w:beforeAutospacing="1" w:after="100" w:afterAutospacing="1"/>
      <w:jc w:val="center"/>
      <w:textAlignment w:val="center"/>
    </w:pPr>
    <w:rPr>
      <w:rFonts w:ascii="Verdana" w:hAnsi="Verdana"/>
      <w:color w:val="FFFF00"/>
    </w:rPr>
  </w:style>
  <w:style w:type="paragraph" w:customStyle="1" w:styleId="xl69">
    <w:name w:val="xl69"/>
    <w:basedOn w:val="Normal"/>
    <w:rsid w:val="00F764B5"/>
    <w:pPr>
      <w:pBdr>
        <w:top w:val="single" w:sz="4" w:space="0" w:color="FFFF99"/>
        <w:left w:val="single" w:sz="4" w:space="0" w:color="FFFF99"/>
        <w:bottom w:val="double" w:sz="6" w:space="0" w:color="FFFF99"/>
        <w:right w:val="single" w:sz="4" w:space="0" w:color="FFFF99"/>
      </w:pBdr>
      <w:shd w:val="clear" w:color="000000" w:fill="003366"/>
      <w:spacing w:before="100" w:beforeAutospacing="1" w:after="100" w:afterAutospacing="1"/>
      <w:jc w:val="center"/>
      <w:textAlignment w:val="center"/>
    </w:pPr>
    <w:rPr>
      <w:rFonts w:ascii="Verdana" w:hAnsi="Verdana"/>
      <w:color w:val="FFFF00"/>
    </w:rPr>
  </w:style>
  <w:style w:type="paragraph" w:customStyle="1" w:styleId="xl70">
    <w:name w:val="xl70"/>
    <w:basedOn w:val="Normal"/>
    <w:rsid w:val="00F764B5"/>
    <w:pPr>
      <w:pBdr>
        <w:top w:val="single" w:sz="4" w:space="0" w:color="FFFF99"/>
        <w:left w:val="single" w:sz="4" w:space="0" w:color="FFFF99"/>
        <w:bottom w:val="double" w:sz="6" w:space="0" w:color="FFFF99"/>
        <w:right w:val="double" w:sz="6" w:space="0" w:color="FFFF99"/>
      </w:pBdr>
      <w:shd w:val="clear" w:color="000000" w:fill="003366"/>
      <w:spacing w:before="100" w:beforeAutospacing="1" w:after="100" w:afterAutospacing="1"/>
      <w:jc w:val="center"/>
      <w:textAlignment w:val="center"/>
    </w:pPr>
    <w:rPr>
      <w:rFonts w:ascii="Verdana" w:hAnsi="Verdana"/>
      <w:color w:val="FFFF00"/>
    </w:rPr>
  </w:style>
  <w:style w:type="paragraph" w:customStyle="1" w:styleId="xl71">
    <w:name w:val="xl71"/>
    <w:basedOn w:val="Normal"/>
    <w:rsid w:val="00F764B5"/>
    <w:pPr>
      <w:spacing w:before="100" w:beforeAutospacing="1" w:after="100" w:afterAutospacing="1"/>
      <w:jc w:val="center"/>
    </w:pPr>
    <w:rPr>
      <w:rFonts w:ascii="Verdana" w:hAnsi="Verdana"/>
      <w:b/>
      <w:bCs/>
    </w:rPr>
  </w:style>
  <w:style w:type="paragraph" w:customStyle="1" w:styleId="xl72">
    <w:name w:val="xl72"/>
    <w:basedOn w:val="Normal"/>
    <w:rsid w:val="00F764B5"/>
    <w:pPr>
      <w:pBdr>
        <w:top w:val="single" w:sz="4" w:space="0" w:color="auto"/>
        <w:bottom w:val="single" w:sz="4" w:space="0" w:color="auto"/>
      </w:pBdr>
      <w:shd w:val="clear" w:color="000000" w:fill="FFFFCC"/>
      <w:spacing w:before="100" w:beforeAutospacing="1" w:after="100" w:afterAutospacing="1"/>
      <w:jc w:val="center"/>
    </w:pPr>
    <w:rPr>
      <w:rFonts w:ascii="Verdana" w:hAnsi="Verdana"/>
      <w:b/>
      <w:bCs/>
    </w:rPr>
  </w:style>
  <w:style w:type="paragraph" w:customStyle="1" w:styleId="xl73">
    <w:name w:val="xl73"/>
    <w:basedOn w:val="Normal"/>
    <w:rsid w:val="00F764B5"/>
    <w:pPr>
      <w:pBdr>
        <w:top w:val="single" w:sz="4" w:space="0" w:color="FFFF99"/>
        <w:left w:val="double" w:sz="6" w:space="0" w:color="FFFF99"/>
        <w:right w:val="single" w:sz="4" w:space="0" w:color="FFFF99"/>
      </w:pBdr>
      <w:shd w:val="clear" w:color="000000" w:fill="003366"/>
      <w:spacing w:before="100" w:beforeAutospacing="1" w:after="100" w:afterAutospacing="1"/>
      <w:jc w:val="center"/>
      <w:textAlignment w:val="center"/>
    </w:pPr>
    <w:rPr>
      <w:rFonts w:ascii="Verdana" w:hAnsi="Verdana"/>
      <w:color w:val="FFFF00"/>
    </w:rPr>
  </w:style>
  <w:style w:type="paragraph" w:customStyle="1" w:styleId="xl74">
    <w:name w:val="xl74"/>
    <w:basedOn w:val="Normal"/>
    <w:rsid w:val="00F764B5"/>
    <w:pPr>
      <w:pBdr>
        <w:left w:val="single" w:sz="4" w:space="0" w:color="auto"/>
        <w:bottom w:val="single" w:sz="4" w:space="0" w:color="auto"/>
        <w:right w:val="single" w:sz="4" w:space="0" w:color="auto"/>
      </w:pBdr>
      <w:shd w:val="clear" w:color="000000" w:fill="FFFFCC"/>
      <w:spacing w:before="100" w:beforeAutospacing="1" w:after="100" w:afterAutospacing="1"/>
      <w:jc w:val="center"/>
    </w:pPr>
    <w:rPr>
      <w:rFonts w:ascii="Verdana" w:hAnsi="Verdana"/>
      <w:b/>
      <w:bCs/>
    </w:rPr>
  </w:style>
  <w:style w:type="paragraph" w:customStyle="1" w:styleId="xl75">
    <w:name w:val="xl75"/>
    <w:basedOn w:val="Normal"/>
    <w:rsid w:val="00F764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rPr>
  </w:style>
  <w:style w:type="paragraph" w:customStyle="1" w:styleId="xl76">
    <w:name w:val="xl76"/>
    <w:basedOn w:val="Normal"/>
    <w:rsid w:val="00F764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rPr>
  </w:style>
  <w:style w:type="paragraph" w:customStyle="1" w:styleId="xl77">
    <w:name w:val="xl77"/>
    <w:basedOn w:val="Normal"/>
    <w:rsid w:val="00F764B5"/>
    <w:pPr>
      <w:pBdr>
        <w:top w:val="single" w:sz="4" w:space="0" w:color="auto"/>
        <w:left w:val="double" w:sz="6" w:space="0" w:color="auto"/>
        <w:bottom w:val="single" w:sz="4" w:space="0" w:color="auto"/>
        <w:right w:val="single" w:sz="4" w:space="0" w:color="auto"/>
      </w:pBdr>
      <w:spacing w:before="100" w:beforeAutospacing="1" w:after="100" w:afterAutospacing="1"/>
      <w:jc w:val="center"/>
    </w:pPr>
    <w:rPr>
      <w:rFonts w:ascii="Verdana" w:hAnsi="Verdana"/>
    </w:rPr>
  </w:style>
  <w:style w:type="paragraph" w:customStyle="1" w:styleId="xl78">
    <w:name w:val="xl78"/>
    <w:basedOn w:val="Normal"/>
    <w:rsid w:val="00F764B5"/>
    <w:pPr>
      <w:pBdr>
        <w:top w:val="single" w:sz="4" w:space="0" w:color="auto"/>
        <w:left w:val="single" w:sz="4" w:space="0" w:color="auto"/>
        <w:bottom w:val="single" w:sz="4" w:space="0" w:color="auto"/>
        <w:right w:val="double" w:sz="6" w:space="0" w:color="auto"/>
      </w:pBdr>
      <w:spacing w:before="100" w:beforeAutospacing="1" w:after="100" w:afterAutospacing="1"/>
      <w:jc w:val="center"/>
    </w:pPr>
    <w:rPr>
      <w:rFonts w:ascii="Verdana" w:hAnsi="Verdana"/>
    </w:rPr>
  </w:style>
  <w:style w:type="paragraph" w:customStyle="1" w:styleId="xl79">
    <w:name w:val="xl79"/>
    <w:basedOn w:val="Normal"/>
    <w:rsid w:val="00F764B5"/>
    <w:pPr>
      <w:pBdr>
        <w:top w:val="single" w:sz="4" w:space="0" w:color="auto"/>
        <w:left w:val="double" w:sz="6" w:space="0" w:color="auto"/>
        <w:bottom w:val="single" w:sz="4" w:space="0" w:color="auto"/>
      </w:pBdr>
      <w:shd w:val="clear" w:color="000000" w:fill="FFFFCC"/>
      <w:spacing w:before="100" w:beforeAutospacing="1" w:after="100" w:afterAutospacing="1"/>
      <w:jc w:val="center"/>
    </w:pPr>
    <w:rPr>
      <w:rFonts w:ascii="Verdana" w:hAnsi="Verdana"/>
      <w:b/>
      <w:bCs/>
    </w:rPr>
  </w:style>
  <w:style w:type="paragraph" w:customStyle="1" w:styleId="xl80">
    <w:name w:val="xl80"/>
    <w:basedOn w:val="Normal"/>
    <w:rsid w:val="00F764B5"/>
    <w:pPr>
      <w:pBdr>
        <w:top w:val="single" w:sz="4" w:space="0" w:color="auto"/>
        <w:bottom w:val="single" w:sz="4" w:space="0" w:color="auto"/>
        <w:right w:val="double" w:sz="6" w:space="0" w:color="auto"/>
      </w:pBdr>
      <w:shd w:val="clear" w:color="000000" w:fill="FFFFCC"/>
      <w:spacing w:before="100" w:beforeAutospacing="1" w:after="100" w:afterAutospacing="1"/>
      <w:jc w:val="center"/>
    </w:pPr>
    <w:rPr>
      <w:rFonts w:ascii="Verdana" w:hAnsi="Verdana"/>
      <w:b/>
      <w:bCs/>
    </w:rPr>
  </w:style>
  <w:style w:type="paragraph" w:customStyle="1" w:styleId="xl81">
    <w:name w:val="xl81"/>
    <w:basedOn w:val="Normal"/>
    <w:rsid w:val="00F764B5"/>
    <w:pPr>
      <w:pBdr>
        <w:top w:val="double" w:sz="6" w:space="0" w:color="FFFF99"/>
        <w:left w:val="double" w:sz="6" w:space="0" w:color="FFFF99"/>
        <w:bottom w:val="single" w:sz="4" w:space="0" w:color="FFFF99"/>
      </w:pBdr>
      <w:shd w:val="clear" w:color="000000" w:fill="003366"/>
      <w:spacing w:before="100" w:beforeAutospacing="1" w:after="100" w:afterAutospacing="1"/>
      <w:jc w:val="center"/>
      <w:textAlignment w:val="center"/>
    </w:pPr>
    <w:rPr>
      <w:rFonts w:ascii="Verdana" w:hAnsi="Verdana"/>
      <w:b/>
      <w:bCs/>
      <w:color w:val="FFFF00"/>
    </w:rPr>
  </w:style>
  <w:style w:type="paragraph" w:customStyle="1" w:styleId="xl82">
    <w:name w:val="xl82"/>
    <w:basedOn w:val="Normal"/>
    <w:rsid w:val="00F764B5"/>
    <w:pPr>
      <w:pBdr>
        <w:top w:val="double" w:sz="6" w:space="0" w:color="FFFF99"/>
        <w:bottom w:val="single" w:sz="4" w:space="0" w:color="FFFF99"/>
      </w:pBdr>
      <w:shd w:val="clear" w:color="000000" w:fill="003366"/>
      <w:spacing w:before="100" w:beforeAutospacing="1" w:after="100" w:afterAutospacing="1"/>
      <w:jc w:val="center"/>
      <w:textAlignment w:val="center"/>
    </w:pPr>
    <w:rPr>
      <w:rFonts w:ascii="Verdana" w:hAnsi="Verdana"/>
      <w:b/>
      <w:bCs/>
      <w:color w:val="FFFF00"/>
    </w:rPr>
  </w:style>
  <w:style w:type="paragraph" w:customStyle="1" w:styleId="xl83">
    <w:name w:val="xl83"/>
    <w:basedOn w:val="Normal"/>
    <w:rsid w:val="00F764B5"/>
    <w:pPr>
      <w:pBdr>
        <w:top w:val="double" w:sz="6" w:space="0" w:color="FFFF99"/>
        <w:bottom w:val="single" w:sz="4" w:space="0" w:color="FFFF99"/>
        <w:right w:val="double" w:sz="6" w:space="0" w:color="FFFF99"/>
      </w:pBdr>
      <w:shd w:val="clear" w:color="000000" w:fill="003366"/>
      <w:spacing w:before="100" w:beforeAutospacing="1" w:after="100" w:afterAutospacing="1"/>
      <w:jc w:val="center"/>
      <w:textAlignment w:val="center"/>
    </w:pPr>
    <w:rPr>
      <w:rFonts w:ascii="Verdana" w:hAnsi="Verdana"/>
      <w:b/>
      <w:bCs/>
      <w:color w:val="FFFF00"/>
    </w:rPr>
  </w:style>
  <w:style w:type="paragraph" w:styleId="En-ttedetabledesmatires">
    <w:name w:val="TOC Heading"/>
    <w:basedOn w:val="Titre1"/>
    <w:next w:val="Normal"/>
    <w:uiPriority w:val="39"/>
    <w:semiHidden/>
    <w:unhideWhenUsed/>
    <w:qFormat/>
    <w:rsid w:val="00DC09B1"/>
    <w:pPr>
      <w:keepLines/>
      <w:spacing w:before="480" w:line="276" w:lineRule="auto"/>
      <w:ind w:left="0" w:firstLine="0"/>
      <w:jc w:val="left"/>
      <w:outlineLvl w:val="9"/>
    </w:pPr>
    <w:rPr>
      <w:rFonts w:ascii="Cambria" w:hAnsi="Cambria"/>
      <w:color w:val="365F91"/>
      <w:szCs w:val="28"/>
      <w:u w:val="none"/>
      <w:lang w:eastAsia="en-US"/>
    </w:rPr>
  </w:style>
  <w:style w:type="paragraph" w:customStyle="1" w:styleId="Default">
    <w:name w:val="Default"/>
    <w:rsid w:val="00BD3C92"/>
    <w:pPr>
      <w:autoSpaceDE w:val="0"/>
      <w:autoSpaceDN w:val="0"/>
      <w:adjustRightInd w:val="0"/>
    </w:pPr>
    <w:rPr>
      <w:rFonts w:ascii="Garamond" w:eastAsia="Calibri" w:hAnsi="Garamond" w:cs="Garamond"/>
      <w:color w:val="000000"/>
      <w:sz w:val="24"/>
      <w:szCs w:val="24"/>
      <w:lang w:eastAsia="en-US"/>
    </w:rPr>
  </w:style>
  <w:style w:type="paragraph" w:customStyle="1" w:styleId="Liste1">
    <w:name w:val="Liste 1"/>
    <w:basedOn w:val="Normal"/>
    <w:qFormat/>
    <w:rsid w:val="00400C81"/>
    <w:pPr>
      <w:numPr>
        <w:numId w:val="5"/>
      </w:numPr>
      <w:tabs>
        <w:tab w:val="left" w:pos="2127"/>
        <w:tab w:val="left" w:pos="2160"/>
        <w:tab w:val="left" w:pos="2880"/>
        <w:tab w:val="left" w:pos="3600"/>
        <w:tab w:val="left" w:pos="4320"/>
        <w:tab w:val="left" w:pos="5040"/>
        <w:tab w:val="left" w:pos="5760"/>
        <w:tab w:val="left" w:pos="6480"/>
        <w:tab w:val="left" w:pos="7200"/>
      </w:tabs>
      <w:spacing w:after="120"/>
      <w:ind w:right="851"/>
      <w:jc w:val="both"/>
    </w:pPr>
    <w:rPr>
      <w:rFonts w:ascii="Arial" w:hAnsi="Arial" w:cs="Arial"/>
      <w:sz w:val="22"/>
      <w:szCs w:val="22"/>
    </w:rPr>
  </w:style>
  <w:style w:type="character" w:customStyle="1" w:styleId="Titre2Car">
    <w:name w:val="Titre 2 Car"/>
    <w:link w:val="Titre2"/>
    <w:uiPriority w:val="99"/>
    <w:locked/>
    <w:rsid w:val="00B73135"/>
    <w:rPr>
      <w:rFonts w:ascii="Garamond" w:hAnsi="Garamond" w:cs="Tahoma"/>
      <w:b/>
      <w:bCs/>
      <w:sz w:val="28"/>
      <w:szCs w:val="24"/>
    </w:rPr>
  </w:style>
  <w:style w:type="paragraph" w:customStyle="1" w:styleId="Titre3contrat">
    <w:name w:val="Titre 3 contrat"/>
    <w:basedOn w:val="Titre2"/>
    <w:qFormat/>
    <w:rsid w:val="00415D36"/>
    <w:pPr>
      <w:keepLines/>
      <w:numPr>
        <w:numId w:val="17"/>
      </w:numPr>
      <w:tabs>
        <w:tab w:val="left" w:pos="1418"/>
      </w:tabs>
      <w:spacing w:after="200" w:line="240" w:lineRule="auto"/>
      <w:ind w:left="567" w:firstLine="1"/>
    </w:pPr>
    <w:rPr>
      <w:rFonts w:ascii="Arial" w:hAnsi="Arial" w:cs="Cambria"/>
      <w:snapToGrid w:val="0"/>
      <w:sz w:val="24"/>
    </w:rPr>
  </w:style>
  <w:style w:type="paragraph" w:customStyle="1" w:styleId="Normalbis">
    <w:name w:val="Normal bis"/>
    <w:basedOn w:val="Normal"/>
    <w:qFormat/>
    <w:rsid w:val="00DD4E69"/>
    <w:pPr>
      <w:widowControl w:val="0"/>
      <w:overflowPunct w:val="0"/>
      <w:autoSpaceDE w:val="0"/>
      <w:autoSpaceDN w:val="0"/>
      <w:adjustRightInd w:val="0"/>
      <w:spacing w:after="120"/>
      <w:ind w:left="567"/>
      <w:jc w:val="both"/>
      <w:textAlignment w:val="baseline"/>
    </w:pPr>
    <w:rPr>
      <w:rFonts w:ascii="Arial" w:hAnsi="Arial" w:cs="Arial"/>
      <w:sz w:val="22"/>
      <w:szCs w:val="22"/>
    </w:rPr>
  </w:style>
  <w:style w:type="paragraph" w:styleId="Lgende">
    <w:name w:val="caption"/>
    <w:basedOn w:val="Normal"/>
    <w:next w:val="Normal"/>
    <w:qFormat/>
    <w:rsid w:val="00D374B8"/>
    <w:pPr>
      <w:spacing w:before="80" w:after="120"/>
      <w:jc w:val="center"/>
    </w:pPr>
    <w:rPr>
      <w:rFonts w:ascii="Arial" w:hAnsi="Arial"/>
      <w:b/>
      <w:bCs/>
      <w:i/>
      <w:sz w:val="22"/>
      <w:szCs w:val="22"/>
    </w:rPr>
  </w:style>
  <w:style w:type="paragraph" w:customStyle="1" w:styleId="normaltableau">
    <w:name w:val="normal tableau"/>
    <w:basedOn w:val="Normal"/>
    <w:qFormat/>
    <w:rsid w:val="00D374B8"/>
    <w:pPr>
      <w:tabs>
        <w:tab w:val="left" w:pos="1440"/>
        <w:tab w:val="left" w:pos="2160"/>
        <w:tab w:val="left" w:pos="2880"/>
        <w:tab w:val="left" w:pos="3600"/>
        <w:tab w:val="left" w:pos="4320"/>
        <w:tab w:val="left" w:pos="5040"/>
        <w:tab w:val="left" w:pos="5760"/>
        <w:tab w:val="left" w:pos="6480"/>
        <w:tab w:val="left" w:pos="7200"/>
      </w:tabs>
      <w:spacing w:after="120"/>
      <w:jc w:val="both"/>
    </w:pPr>
    <w:rPr>
      <w:rFonts w:ascii="Arial" w:hAnsi="Arial" w:cs="Arial"/>
      <w:sz w:val="22"/>
      <w:szCs w:val="22"/>
    </w:rPr>
  </w:style>
  <w:style w:type="paragraph" w:customStyle="1" w:styleId="Liste2bis">
    <w:name w:val="Liste 2 bis"/>
    <w:basedOn w:val="Normal"/>
    <w:qFormat/>
    <w:rsid w:val="00A55F2D"/>
    <w:pPr>
      <w:keepLines/>
      <w:numPr>
        <w:numId w:val="25"/>
      </w:numPr>
      <w:tabs>
        <w:tab w:val="left" w:pos="1701"/>
      </w:tabs>
      <w:spacing w:before="120" w:after="120"/>
      <w:jc w:val="both"/>
    </w:pPr>
    <w:rPr>
      <w:rFonts w:ascii="Arial" w:hAnsi="Arial" w:cs="Arial"/>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67C"/>
    <w:rPr>
      <w:sz w:val="24"/>
      <w:szCs w:val="24"/>
    </w:rPr>
  </w:style>
  <w:style w:type="paragraph" w:styleId="Titre1">
    <w:name w:val="heading 1"/>
    <w:basedOn w:val="Normal"/>
    <w:next w:val="Normal"/>
    <w:link w:val="Titre1Car"/>
    <w:uiPriority w:val="99"/>
    <w:qFormat/>
    <w:rsid w:val="00224B6A"/>
    <w:pPr>
      <w:keepNext/>
      <w:spacing w:before="240" w:line="400" w:lineRule="exact"/>
      <w:ind w:left="567" w:hanging="567"/>
      <w:jc w:val="center"/>
      <w:outlineLvl w:val="0"/>
    </w:pPr>
    <w:rPr>
      <w:rFonts w:ascii="Garamond" w:hAnsi="Garamond"/>
      <w:b/>
      <w:bCs/>
      <w:sz w:val="28"/>
      <w:u w:val="single"/>
    </w:rPr>
  </w:style>
  <w:style w:type="paragraph" w:styleId="Titre2">
    <w:name w:val="heading 2"/>
    <w:basedOn w:val="Normal"/>
    <w:next w:val="Normal"/>
    <w:link w:val="Titre2Car"/>
    <w:uiPriority w:val="99"/>
    <w:qFormat/>
    <w:rsid w:val="00224B6A"/>
    <w:pPr>
      <w:keepNext/>
      <w:spacing w:before="240" w:after="60" w:line="400" w:lineRule="exact"/>
      <w:jc w:val="both"/>
      <w:outlineLvl w:val="1"/>
    </w:pPr>
    <w:rPr>
      <w:rFonts w:ascii="Garamond" w:hAnsi="Garamond" w:cs="Tahoma"/>
      <w:b/>
      <w:bCs/>
      <w:sz w:val="28"/>
    </w:rPr>
  </w:style>
  <w:style w:type="paragraph" w:styleId="Titre3">
    <w:name w:val="heading 3"/>
    <w:basedOn w:val="Normal"/>
    <w:next w:val="Normal"/>
    <w:qFormat/>
    <w:rsid w:val="00224B6A"/>
    <w:pPr>
      <w:keepNext/>
      <w:spacing w:before="120" w:after="60" w:line="400" w:lineRule="exact"/>
      <w:outlineLvl w:val="2"/>
    </w:pPr>
    <w:rPr>
      <w:rFonts w:ascii="Garamond" w:hAnsi="Garamond"/>
      <w:b/>
      <w:bCs/>
      <w:sz w:val="28"/>
    </w:rPr>
  </w:style>
  <w:style w:type="paragraph" w:styleId="Titre4">
    <w:name w:val="heading 4"/>
    <w:basedOn w:val="Normal"/>
    <w:next w:val="Normal"/>
    <w:qFormat/>
    <w:rsid w:val="00224B6A"/>
    <w:pPr>
      <w:keepNext/>
      <w:numPr>
        <w:ilvl w:val="3"/>
        <w:numId w:val="1"/>
      </w:numPr>
      <w:spacing w:before="240" w:after="60"/>
      <w:outlineLvl w:val="3"/>
    </w:pPr>
    <w:rPr>
      <w:u w:val="single"/>
    </w:rPr>
  </w:style>
  <w:style w:type="paragraph" w:styleId="Titre5">
    <w:name w:val="heading 5"/>
    <w:basedOn w:val="Normal"/>
    <w:next w:val="Normal"/>
    <w:qFormat/>
    <w:rsid w:val="00224B6A"/>
    <w:pPr>
      <w:keepNext/>
      <w:tabs>
        <w:tab w:val="left" w:pos="2977"/>
      </w:tabs>
      <w:jc w:val="center"/>
      <w:outlineLvl w:val="4"/>
    </w:pPr>
    <w:rPr>
      <w:b/>
      <w:sz w:val="28"/>
    </w:rPr>
  </w:style>
  <w:style w:type="paragraph" w:styleId="Titre6">
    <w:name w:val="heading 6"/>
    <w:basedOn w:val="Normal"/>
    <w:next w:val="Normal"/>
    <w:qFormat/>
    <w:rsid w:val="00224B6A"/>
    <w:pPr>
      <w:numPr>
        <w:ilvl w:val="5"/>
        <w:numId w:val="1"/>
      </w:numPr>
      <w:spacing w:before="240" w:after="60"/>
      <w:outlineLvl w:val="5"/>
    </w:pPr>
    <w:rPr>
      <w:i/>
      <w:iCs/>
      <w:sz w:val="22"/>
      <w:szCs w:val="22"/>
    </w:rPr>
  </w:style>
  <w:style w:type="paragraph" w:styleId="Titre7">
    <w:name w:val="heading 7"/>
    <w:basedOn w:val="Normal"/>
    <w:next w:val="Normal"/>
    <w:qFormat/>
    <w:rsid w:val="00224B6A"/>
    <w:pPr>
      <w:keepNext/>
      <w:tabs>
        <w:tab w:val="left" w:pos="2977"/>
      </w:tabs>
      <w:jc w:val="center"/>
      <w:outlineLvl w:val="6"/>
    </w:pPr>
    <w:rPr>
      <w:b/>
      <w:color w:val="333333"/>
      <w:sz w:val="28"/>
    </w:rPr>
  </w:style>
  <w:style w:type="paragraph" w:styleId="Titre8">
    <w:name w:val="heading 8"/>
    <w:basedOn w:val="Normal"/>
    <w:next w:val="Normal"/>
    <w:qFormat/>
    <w:rsid w:val="00224B6A"/>
    <w:pPr>
      <w:numPr>
        <w:ilvl w:val="7"/>
        <w:numId w:val="1"/>
      </w:numPr>
      <w:spacing w:before="240" w:after="60"/>
      <w:outlineLvl w:val="7"/>
    </w:pPr>
    <w:rPr>
      <w:rFonts w:ascii="Arial" w:hAnsi="Arial"/>
      <w:i/>
      <w:iCs/>
      <w:sz w:val="20"/>
      <w:szCs w:val="20"/>
    </w:rPr>
  </w:style>
  <w:style w:type="paragraph" w:styleId="Titre9">
    <w:name w:val="heading 9"/>
    <w:basedOn w:val="Normal"/>
    <w:next w:val="Normal"/>
    <w:qFormat/>
    <w:rsid w:val="00224B6A"/>
    <w:pPr>
      <w:numPr>
        <w:ilvl w:val="8"/>
        <w:numId w:val="1"/>
      </w:numPr>
      <w:spacing w:before="240" w:after="60"/>
      <w:outlineLvl w:val="8"/>
    </w:pPr>
    <w:rPr>
      <w:rFonts w:ascii="Arial" w:hAnsi="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24B6A"/>
    <w:pPr>
      <w:spacing w:before="60" w:line="360" w:lineRule="auto"/>
      <w:jc w:val="both"/>
    </w:pPr>
    <w:rPr>
      <w:sz w:val="20"/>
      <w:szCs w:val="20"/>
    </w:rPr>
  </w:style>
  <w:style w:type="paragraph" w:styleId="Corpsdetexte3">
    <w:name w:val="Body Text 3"/>
    <w:basedOn w:val="Normal"/>
    <w:rsid w:val="00224B6A"/>
    <w:pPr>
      <w:spacing w:before="120"/>
      <w:jc w:val="both"/>
    </w:pPr>
  </w:style>
  <w:style w:type="paragraph" w:styleId="En-tte">
    <w:name w:val="header"/>
    <w:basedOn w:val="Normal"/>
    <w:link w:val="En-tteCar"/>
    <w:uiPriority w:val="99"/>
    <w:rsid w:val="00224B6A"/>
    <w:pPr>
      <w:tabs>
        <w:tab w:val="center" w:pos="4536"/>
        <w:tab w:val="right" w:pos="9072"/>
      </w:tabs>
    </w:pPr>
    <w:rPr>
      <w:sz w:val="20"/>
      <w:szCs w:val="20"/>
    </w:rPr>
  </w:style>
  <w:style w:type="paragraph" w:styleId="Corpsdetexte2">
    <w:name w:val="Body Text 2"/>
    <w:basedOn w:val="Normal"/>
    <w:rsid w:val="00224B6A"/>
    <w:pPr>
      <w:ind w:right="567"/>
      <w:jc w:val="both"/>
    </w:pPr>
    <w:rPr>
      <w:sz w:val="20"/>
      <w:szCs w:val="20"/>
    </w:rPr>
  </w:style>
  <w:style w:type="paragraph" w:styleId="Retraitcorpsdetexte2">
    <w:name w:val="Body Text Indent 2"/>
    <w:basedOn w:val="Normal"/>
    <w:rsid w:val="00224B6A"/>
    <w:pPr>
      <w:ind w:firstLine="708"/>
      <w:jc w:val="both"/>
    </w:pPr>
    <w:rPr>
      <w:sz w:val="20"/>
      <w:szCs w:val="20"/>
    </w:rPr>
  </w:style>
  <w:style w:type="paragraph" w:styleId="Index1">
    <w:name w:val="index 1"/>
    <w:basedOn w:val="Normal"/>
    <w:next w:val="Normal"/>
    <w:autoRedefine/>
    <w:semiHidden/>
    <w:rsid w:val="00224B6A"/>
    <w:pPr>
      <w:ind w:left="240" w:hanging="240"/>
    </w:pPr>
  </w:style>
  <w:style w:type="paragraph" w:styleId="Retraitcorpsdetexte">
    <w:name w:val="Body Text Indent"/>
    <w:basedOn w:val="Normal"/>
    <w:rsid w:val="00224B6A"/>
    <w:pPr>
      <w:spacing w:line="360" w:lineRule="exact"/>
      <w:ind w:firstLine="708"/>
    </w:pPr>
    <w:rPr>
      <w:rFonts w:ascii="Times" w:hAnsi="Times"/>
      <w:sz w:val="20"/>
      <w:szCs w:val="20"/>
    </w:rPr>
  </w:style>
  <w:style w:type="paragraph" w:styleId="Titre">
    <w:name w:val="Title"/>
    <w:basedOn w:val="Normal"/>
    <w:link w:val="TitreCar"/>
    <w:uiPriority w:val="99"/>
    <w:qFormat/>
    <w:rsid w:val="00224B6A"/>
    <w:pPr>
      <w:tabs>
        <w:tab w:val="left" w:pos="914"/>
        <w:tab w:val="left" w:pos="2177"/>
        <w:tab w:val="left" w:pos="3439"/>
        <w:tab w:val="left" w:pos="4658"/>
        <w:tab w:val="left" w:pos="5906"/>
        <w:tab w:val="left" w:pos="7140"/>
        <w:tab w:val="left" w:pos="8342"/>
        <w:tab w:val="left" w:pos="9619"/>
      </w:tabs>
      <w:jc w:val="center"/>
    </w:pPr>
    <w:rPr>
      <w:rFonts w:ascii="Tahoma" w:hAnsi="Tahoma" w:cs="Tahoma"/>
      <w:b/>
      <w:bCs/>
      <w:snapToGrid w:val="0"/>
      <w:color w:val="000000"/>
      <w:sz w:val="26"/>
      <w:szCs w:val="28"/>
    </w:rPr>
  </w:style>
  <w:style w:type="paragraph" w:styleId="TM1">
    <w:name w:val="toc 1"/>
    <w:basedOn w:val="Normal"/>
    <w:next w:val="Normal"/>
    <w:autoRedefine/>
    <w:uiPriority w:val="39"/>
    <w:rsid w:val="00224B6A"/>
    <w:pPr>
      <w:tabs>
        <w:tab w:val="right" w:pos="9637"/>
      </w:tabs>
      <w:spacing w:before="120" w:after="120"/>
    </w:pPr>
    <w:rPr>
      <w:rFonts w:ascii="Garamond" w:hAnsi="Garamond" w:cs="Tahoma"/>
      <w:b/>
      <w:bCs/>
      <w:noProof/>
      <w:sz w:val="28"/>
      <w:szCs w:val="20"/>
      <w:lang w:val="en-US"/>
    </w:rPr>
  </w:style>
  <w:style w:type="paragraph" w:styleId="TM2">
    <w:name w:val="toc 2"/>
    <w:basedOn w:val="Normal"/>
    <w:next w:val="Normal"/>
    <w:autoRedefine/>
    <w:uiPriority w:val="39"/>
    <w:rsid w:val="00224B6A"/>
    <w:pPr>
      <w:tabs>
        <w:tab w:val="right" w:leader="dot" w:pos="9627"/>
      </w:tabs>
      <w:ind w:left="200"/>
    </w:pPr>
    <w:rPr>
      <w:smallCaps/>
      <w:noProof/>
      <w:sz w:val="20"/>
      <w:szCs w:val="20"/>
    </w:rPr>
  </w:style>
  <w:style w:type="paragraph" w:styleId="Pieddepage">
    <w:name w:val="footer"/>
    <w:basedOn w:val="Normal"/>
    <w:link w:val="PieddepageCar"/>
    <w:uiPriority w:val="99"/>
    <w:rsid w:val="00224B6A"/>
    <w:pPr>
      <w:tabs>
        <w:tab w:val="center" w:pos="4536"/>
        <w:tab w:val="right" w:pos="9072"/>
      </w:tabs>
    </w:pPr>
    <w:rPr>
      <w:sz w:val="20"/>
      <w:szCs w:val="20"/>
    </w:rPr>
  </w:style>
  <w:style w:type="paragraph" w:styleId="Explorateurdedocuments">
    <w:name w:val="Document Map"/>
    <w:basedOn w:val="Normal"/>
    <w:semiHidden/>
    <w:rsid w:val="00224B6A"/>
    <w:pPr>
      <w:shd w:val="clear" w:color="auto" w:fill="000080"/>
    </w:pPr>
    <w:rPr>
      <w:rFonts w:ascii="Tahoma" w:hAnsi="Tahoma" w:cs="Tahoma"/>
    </w:rPr>
  </w:style>
  <w:style w:type="paragraph" w:customStyle="1" w:styleId="Retraitcorpsdetexte31">
    <w:name w:val="Retrait corps de texte 31"/>
    <w:basedOn w:val="Normal"/>
    <w:rsid w:val="00224B6A"/>
    <w:pPr>
      <w:ind w:firstLine="709"/>
      <w:jc w:val="both"/>
    </w:pPr>
    <w:rPr>
      <w:sz w:val="28"/>
      <w:szCs w:val="28"/>
    </w:rPr>
  </w:style>
  <w:style w:type="paragraph" w:customStyle="1" w:styleId="Retraitcorpsdetexte21">
    <w:name w:val="Retrait corps de texte 21"/>
    <w:basedOn w:val="Normal"/>
    <w:rsid w:val="00224B6A"/>
    <w:pPr>
      <w:spacing w:before="80"/>
      <w:ind w:firstLine="708"/>
      <w:jc w:val="both"/>
    </w:pPr>
    <w:rPr>
      <w:sz w:val="28"/>
      <w:szCs w:val="28"/>
    </w:rPr>
  </w:style>
  <w:style w:type="character" w:styleId="Lienhypertexte">
    <w:name w:val="Hyperlink"/>
    <w:uiPriority w:val="99"/>
    <w:rsid w:val="00224B6A"/>
    <w:rPr>
      <w:color w:val="0000FF"/>
      <w:u w:val="single"/>
    </w:rPr>
  </w:style>
  <w:style w:type="character" w:styleId="Numrodepage">
    <w:name w:val="page number"/>
    <w:basedOn w:val="Policepardfaut"/>
    <w:rsid w:val="00224B6A"/>
  </w:style>
  <w:style w:type="character" w:styleId="Lienhypertextesuivivisit">
    <w:name w:val="FollowedHyperlink"/>
    <w:uiPriority w:val="99"/>
    <w:rsid w:val="00224B6A"/>
    <w:rPr>
      <w:color w:val="800080"/>
      <w:u w:val="single"/>
    </w:rPr>
  </w:style>
  <w:style w:type="paragraph" w:styleId="Textedebulles">
    <w:name w:val="Balloon Text"/>
    <w:basedOn w:val="Normal"/>
    <w:semiHidden/>
    <w:rsid w:val="00224B6A"/>
    <w:rPr>
      <w:rFonts w:ascii="Tahoma" w:hAnsi="Tahoma" w:cs="Tahoma"/>
      <w:sz w:val="16"/>
      <w:szCs w:val="16"/>
    </w:rPr>
  </w:style>
  <w:style w:type="paragraph" w:customStyle="1" w:styleId="n">
    <w:name w:val="n"/>
    <w:basedOn w:val="Corpsdetexte3"/>
    <w:rsid w:val="00224B6A"/>
    <w:pPr>
      <w:spacing w:after="120" w:line="360" w:lineRule="exact"/>
    </w:pPr>
    <w:rPr>
      <w:rFonts w:ascii="Garamond" w:hAnsi="Garamond"/>
      <w:sz w:val="28"/>
    </w:rPr>
  </w:style>
  <w:style w:type="paragraph" w:styleId="Retraitcorpsdetexte3">
    <w:name w:val="Body Text Indent 3"/>
    <w:basedOn w:val="Normal"/>
    <w:rsid w:val="00224B6A"/>
    <w:pPr>
      <w:ind w:firstLine="425"/>
      <w:jc w:val="both"/>
    </w:pPr>
    <w:rPr>
      <w:rFonts w:ascii="Garamond" w:hAnsi="Garamond"/>
      <w:sz w:val="23"/>
      <w:szCs w:val="20"/>
    </w:rPr>
  </w:style>
  <w:style w:type="paragraph" w:styleId="TM3">
    <w:name w:val="toc 3"/>
    <w:basedOn w:val="Normal"/>
    <w:next w:val="Normal"/>
    <w:autoRedefine/>
    <w:uiPriority w:val="39"/>
    <w:rsid w:val="00224B6A"/>
    <w:pPr>
      <w:ind w:left="480"/>
    </w:pPr>
  </w:style>
  <w:style w:type="paragraph" w:styleId="TM4">
    <w:name w:val="toc 4"/>
    <w:basedOn w:val="Normal"/>
    <w:next w:val="Normal"/>
    <w:autoRedefine/>
    <w:semiHidden/>
    <w:rsid w:val="00224B6A"/>
    <w:pPr>
      <w:ind w:left="720"/>
    </w:pPr>
  </w:style>
  <w:style w:type="paragraph" w:styleId="TM5">
    <w:name w:val="toc 5"/>
    <w:basedOn w:val="Normal"/>
    <w:next w:val="Normal"/>
    <w:autoRedefine/>
    <w:semiHidden/>
    <w:rsid w:val="00224B6A"/>
    <w:pPr>
      <w:ind w:left="960"/>
    </w:pPr>
  </w:style>
  <w:style w:type="paragraph" w:styleId="TM6">
    <w:name w:val="toc 6"/>
    <w:basedOn w:val="Normal"/>
    <w:next w:val="Normal"/>
    <w:autoRedefine/>
    <w:semiHidden/>
    <w:rsid w:val="00224B6A"/>
    <w:pPr>
      <w:ind w:left="1200"/>
    </w:pPr>
  </w:style>
  <w:style w:type="paragraph" w:styleId="TM7">
    <w:name w:val="toc 7"/>
    <w:basedOn w:val="Normal"/>
    <w:next w:val="Normal"/>
    <w:autoRedefine/>
    <w:semiHidden/>
    <w:rsid w:val="00224B6A"/>
    <w:pPr>
      <w:ind w:left="1440"/>
    </w:pPr>
  </w:style>
  <w:style w:type="paragraph" w:styleId="TM8">
    <w:name w:val="toc 8"/>
    <w:basedOn w:val="Normal"/>
    <w:next w:val="Normal"/>
    <w:autoRedefine/>
    <w:semiHidden/>
    <w:rsid w:val="00224B6A"/>
    <w:pPr>
      <w:ind w:left="1680"/>
    </w:pPr>
  </w:style>
  <w:style w:type="paragraph" w:styleId="TM9">
    <w:name w:val="toc 9"/>
    <w:basedOn w:val="Normal"/>
    <w:next w:val="Normal"/>
    <w:autoRedefine/>
    <w:semiHidden/>
    <w:rsid w:val="00224B6A"/>
    <w:pPr>
      <w:ind w:left="1920"/>
    </w:pPr>
  </w:style>
  <w:style w:type="paragraph" w:customStyle="1" w:styleId="s">
    <w:name w:val="s"/>
    <w:basedOn w:val="Corpsdetexte3"/>
    <w:rsid w:val="00224B6A"/>
    <w:pPr>
      <w:numPr>
        <w:ilvl w:val="1"/>
        <w:numId w:val="2"/>
      </w:numPr>
      <w:tabs>
        <w:tab w:val="clear" w:pos="1440"/>
      </w:tabs>
      <w:spacing w:before="0" w:after="120"/>
      <w:ind w:left="720" w:hanging="392"/>
    </w:pPr>
    <w:rPr>
      <w:rFonts w:ascii="Garamond" w:hAnsi="Garamond"/>
      <w:sz w:val="23"/>
      <w:szCs w:val="20"/>
    </w:rPr>
  </w:style>
  <w:style w:type="paragraph" w:styleId="Retrait1religne">
    <w:name w:val="Body Text First Indent"/>
    <w:basedOn w:val="Corpsdetexte"/>
    <w:rsid w:val="00224B6A"/>
    <w:pPr>
      <w:spacing w:before="0" w:after="120" w:line="240" w:lineRule="auto"/>
      <w:ind w:firstLine="210"/>
      <w:jc w:val="left"/>
    </w:pPr>
    <w:rPr>
      <w:sz w:val="24"/>
      <w:szCs w:val="24"/>
    </w:rPr>
  </w:style>
  <w:style w:type="paragraph" w:customStyle="1" w:styleId="Titre2Verdana">
    <w:name w:val="Titre 2 + Verdana"/>
    <w:aliases w:val="12 pt,Avant : 6 pt,Après : 6 pt,Interligne : Exactement..."/>
    <w:basedOn w:val="Titre2"/>
    <w:rsid w:val="00B24603"/>
    <w:pPr>
      <w:spacing w:before="120" w:after="120" w:line="280" w:lineRule="exact"/>
    </w:pPr>
    <w:rPr>
      <w:rFonts w:ascii="Verdana" w:hAnsi="Verdana"/>
      <w:sz w:val="24"/>
    </w:rPr>
  </w:style>
  <w:style w:type="paragraph" w:styleId="Normalcentr">
    <w:name w:val="Block Text"/>
    <w:basedOn w:val="Normal"/>
    <w:rsid w:val="00917E66"/>
    <w:pPr>
      <w:spacing w:line="360" w:lineRule="exact"/>
      <w:ind w:left="284" w:right="284" w:firstLine="567"/>
    </w:pPr>
    <w:rPr>
      <w:sz w:val="26"/>
      <w:szCs w:val="26"/>
    </w:rPr>
  </w:style>
  <w:style w:type="table" w:styleId="Grilledutableau">
    <w:name w:val="Table Grid"/>
    <w:basedOn w:val="TableauNormal"/>
    <w:uiPriority w:val="59"/>
    <w:rsid w:val="00FF771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654E3"/>
    <w:rPr>
      <w:rFonts w:ascii="Garamond" w:hAnsi="Garamond"/>
      <w:b/>
      <w:bCs/>
      <w:sz w:val="28"/>
      <w:szCs w:val="24"/>
      <w:u w:val="single"/>
    </w:rPr>
  </w:style>
  <w:style w:type="character" w:customStyle="1" w:styleId="SansinterligneCar">
    <w:name w:val="Sans interligne Car"/>
    <w:link w:val="Sansinterligne"/>
    <w:uiPriority w:val="1"/>
    <w:locked/>
    <w:rsid w:val="005654E3"/>
    <w:rPr>
      <w:rFonts w:ascii="Calibri" w:hAnsi="Calibri"/>
      <w:sz w:val="22"/>
      <w:szCs w:val="22"/>
      <w:lang w:val="fr-FR" w:eastAsia="en-US" w:bidi="ar-SA"/>
    </w:rPr>
  </w:style>
  <w:style w:type="paragraph" w:styleId="Sansinterligne">
    <w:name w:val="No Spacing"/>
    <w:link w:val="SansinterligneCar"/>
    <w:uiPriority w:val="1"/>
    <w:qFormat/>
    <w:rsid w:val="005654E3"/>
    <w:rPr>
      <w:rFonts w:ascii="Calibri" w:hAnsi="Calibri"/>
      <w:sz w:val="22"/>
      <w:szCs w:val="22"/>
      <w:lang w:eastAsia="en-US"/>
    </w:rPr>
  </w:style>
  <w:style w:type="paragraph" w:customStyle="1" w:styleId="StyleCorpsdetexteComplexe12pt">
    <w:name w:val="Style Corps de texte + (Complexe) 12 pt"/>
    <w:basedOn w:val="Corpsdetexte"/>
    <w:rsid w:val="005654E3"/>
    <w:pPr>
      <w:spacing w:before="120" w:after="120" w:line="240" w:lineRule="auto"/>
    </w:pPr>
    <w:rPr>
      <w:rFonts w:ascii="Book Antiqua" w:hAnsi="Book Antiqua"/>
      <w:sz w:val="24"/>
      <w:szCs w:val="24"/>
    </w:rPr>
  </w:style>
  <w:style w:type="character" w:customStyle="1" w:styleId="PieddepageCar">
    <w:name w:val="Pied de page Car"/>
    <w:basedOn w:val="Policepardfaut"/>
    <w:link w:val="Pieddepage"/>
    <w:uiPriority w:val="99"/>
    <w:rsid w:val="003F2B1D"/>
  </w:style>
  <w:style w:type="character" w:customStyle="1" w:styleId="En-tteCar">
    <w:name w:val="En-tête Car"/>
    <w:basedOn w:val="Policepardfaut"/>
    <w:link w:val="En-tte"/>
    <w:uiPriority w:val="99"/>
    <w:rsid w:val="00234244"/>
  </w:style>
  <w:style w:type="paragraph" w:styleId="Paragraphedeliste">
    <w:name w:val="List Paragraph"/>
    <w:basedOn w:val="Normal"/>
    <w:uiPriority w:val="34"/>
    <w:qFormat/>
    <w:rsid w:val="00234244"/>
    <w:pPr>
      <w:spacing w:after="200" w:line="276" w:lineRule="auto"/>
      <w:ind w:left="720"/>
      <w:contextualSpacing/>
    </w:pPr>
    <w:rPr>
      <w:rFonts w:ascii="Calibri" w:eastAsia="Calibri" w:hAnsi="Calibri"/>
      <w:sz w:val="22"/>
      <w:szCs w:val="22"/>
      <w:lang w:eastAsia="en-US"/>
    </w:rPr>
  </w:style>
  <w:style w:type="character" w:customStyle="1" w:styleId="TitreCar">
    <w:name w:val="Titre Car"/>
    <w:link w:val="Titre"/>
    <w:uiPriority w:val="99"/>
    <w:locked/>
    <w:rsid w:val="00D91D90"/>
    <w:rPr>
      <w:rFonts w:ascii="Tahoma" w:hAnsi="Tahoma" w:cs="Tahoma"/>
      <w:b/>
      <w:bCs/>
      <w:snapToGrid w:val="0"/>
      <w:color w:val="000000"/>
      <w:sz w:val="26"/>
      <w:szCs w:val="28"/>
    </w:rPr>
  </w:style>
  <w:style w:type="paragraph" w:customStyle="1" w:styleId="StyleStyleCorpsdetexteAvant6ptAprs6ptInterligne1">
    <w:name w:val="Style Style Corps de texte + Avant : 6 pt Après : 6 pt Interligne :...1"/>
    <w:basedOn w:val="Normal"/>
    <w:link w:val="StyleStyleCorpsdetexteAvant6ptAprs6ptInterligne1Car"/>
    <w:rsid w:val="00B0097A"/>
    <w:pPr>
      <w:spacing w:before="120" w:after="120"/>
      <w:jc w:val="both"/>
    </w:pPr>
    <w:rPr>
      <w:rFonts w:ascii="Book Antiqua" w:hAnsi="Book Antiqua"/>
    </w:rPr>
  </w:style>
  <w:style w:type="character" w:customStyle="1" w:styleId="StyleStyleCorpsdetexteAvant6ptAprs6ptInterligne1Car">
    <w:name w:val="Style Style Corps de texte + Avant : 6 pt Après : 6 pt Interligne :...1 Car"/>
    <w:link w:val="StyleStyleCorpsdetexteAvant6ptAprs6ptInterligne1"/>
    <w:locked/>
    <w:rsid w:val="00B0097A"/>
    <w:rPr>
      <w:rFonts w:ascii="Book Antiqua" w:hAnsi="Book Antiqua"/>
      <w:sz w:val="24"/>
      <w:szCs w:val="24"/>
    </w:rPr>
  </w:style>
  <w:style w:type="paragraph" w:customStyle="1" w:styleId="StyleTitreLatin16pt">
    <w:name w:val="Style Titre + (Latin) 16 pt"/>
    <w:basedOn w:val="Titre"/>
    <w:rsid w:val="00B0097A"/>
    <w:rPr>
      <w:rFonts w:ascii="Arial" w:hAnsi="Arial"/>
      <w:caps/>
      <w:snapToGrid/>
      <w:color w:val="000080"/>
      <w:sz w:val="32"/>
      <w:u w:val="single" w:color="000080"/>
    </w:rPr>
  </w:style>
  <w:style w:type="paragraph" w:customStyle="1" w:styleId="font5">
    <w:name w:val="font5"/>
    <w:basedOn w:val="Normal"/>
    <w:rsid w:val="00F764B5"/>
    <w:pPr>
      <w:spacing w:before="100" w:beforeAutospacing="1" w:after="100" w:afterAutospacing="1"/>
    </w:pPr>
    <w:rPr>
      <w:rFonts w:ascii="Verdana" w:hAnsi="Verdana"/>
      <w:b/>
      <w:bCs/>
      <w:sz w:val="22"/>
      <w:szCs w:val="22"/>
    </w:rPr>
  </w:style>
  <w:style w:type="paragraph" w:customStyle="1" w:styleId="font6">
    <w:name w:val="font6"/>
    <w:basedOn w:val="Normal"/>
    <w:rsid w:val="00F764B5"/>
    <w:pPr>
      <w:spacing w:before="100" w:beforeAutospacing="1" w:after="100" w:afterAutospacing="1"/>
    </w:pPr>
    <w:rPr>
      <w:rFonts w:ascii="Verdana" w:hAnsi="Verdana"/>
      <w:sz w:val="22"/>
      <w:szCs w:val="22"/>
    </w:rPr>
  </w:style>
  <w:style w:type="paragraph" w:customStyle="1" w:styleId="xl63">
    <w:name w:val="xl63"/>
    <w:basedOn w:val="Normal"/>
    <w:rsid w:val="00F764B5"/>
    <w:pPr>
      <w:spacing w:before="100" w:beforeAutospacing="1" w:after="100" w:afterAutospacing="1"/>
    </w:pPr>
    <w:rPr>
      <w:rFonts w:ascii="Verdana" w:hAnsi="Verdana"/>
      <w:b/>
      <w:bCs/>
      <w:color w:val="808080"/>
      <w:sz w:val="22"/>
      <w:szCs w:val="22"/>
      <w:u w:val="single"/>
    </w:rPr>
  </w:style>
  <w:style w:type="paragraph" w:customStyle="1" w:styleId="xl64">
    <w:name w:val="xl64"/>
    <w:basedOn w:val="Normal"/>
    <w:rsid w:val="00F764B5"/>
    <w:pPr>
      <w:spacing w:before="100" w:beforeAutospacing="1" w:after="100" w:afterAutospacing="1"/>
    </w:pPr>
    <w:rPr>
      <w:rFonts w:ascii="Verdana" w:hAnsi="Verdana"/>
    </w:rPr>
  </w:style>
  <w:style w:type="paragraph" w:customStyle="1" w:styleId="xl65">
    <w:name w:val="xl65"/>
    <w:basedOn w:val="Normal"/>
    <w:rsid w:val="00F764B5"/>
    <w:pPr>
      <w:spacing w:before="100" w:beforeAutospacing="1" w:after="100" w:afterAutospacing="1"/>
    </w:pPr>
    <w:rPr>
      <w:rFonts w:ascii="Verdana" w:hAnsi="Verdana"/>
      <w:b/>
      <w:bCs/>
      <w:color w:val="333399"/>
      <w:sz w:val="32"/>
      <w:szCs w:val="32"/>
      <w:u w:val="single"/>
    </w:rPr>
  </w:style>
  <w:style w:type="paragraph" w:customStyle="1" w:styleId="xl66">
    <w:name w:val="xl66"/>
    <w:basedOn w:val="Normal"/>
    <w:rsid w:val="00F764B5"/>
    <w:pPr>
      <w:spacing w:before="100" w:beforeAutospacing="1" w:after="100" w:afterAutospacing="1"/>
    </w:pPr>
    <w:rPr>
      <w:rFonts w:ascii="Verdana" w:hAnsi="Verdana"/>
      <w:color w:val="FF0000"/>
    </w:rPr>
  </w:style>
  <w:style w:type="paragraph" w:customStyle="1" w:styleId="xl67">
    <w:name w:val="xl67"/>
    <w:basedOn w:val="Normal"/>
    <w:rsid w:val="00F764B5"/>
    <w:pPr>
      <w:spacing w:before="100" w:beforeAutospacing="1" w:after="100" w:afterAutospacing="1"/>
    </w:pPr>
    <w:rPr>
      <w:rFonts w:ascii="Verdana" w:hAnsi="Verdana"/>
      <w:sz w:val="22"/>
      <w:szCs w:val="22"/>
    </w:rPr>
  </w:style>
  <w:style w:type="paragraph" w:customStyle="1" w:styleId="xl68">
    <w:name w:val="xl68"/>
    <w:basedOn w:val="Normal"/>
    <w:rsid w:val="00F764B5"/>
    <w:pPr>
      <w:pBdr>
        <w:top w:val="single" w:sz="4" w:space="0" w:color="FFFF99"/>
        <w:left w:val="double" w:sz="6" w:space="0" w:color="FFFF99"/>
        <w:bottom w:val="double" w:sz="6" w:space="0" w:color="FFFF99"/>
        <w:right w:val="single" w:sz="4" w:space="0" w:color="FFFF99"/>
      </w:pBdr>
      <w:shd w:val="clear" w:color="000000" w:fill="003366"/>
      <w:spacing w:before="100" w:beforeAutospacing="1" w:after="100" w:afterAutospacing="1"/>
      <w:jc w:val="center"/>
      <w:textAlignment w:val="center"/>
    </w:pPr>
    <w:rPr>
      <w:rFonts w:ascii="Verdana" w:hAnsi="Verdana"/>
      <w:color w:val="FFFF00"/>
    </w:rPr>
  </w:style>
  <w:style w:type="paragraph" w:customStyle="1" w:styleId="xl69">
    <w:name w:val="xl69"/>
    <w:basedOn w:val="Normal"/>
    <w:rsid w:val="00F764B5"/>
    <w:pPr>
      <w:pBdr>
        <w:top w:val="single" w:sz="4" w:space="0" w:color="FFFF99"/>
        <w:left w:val="single" w:sz="4" w:space="0" w:color="FFFF99"/>
        <w:bottom w:val="double" w:sz="6" w:space="0" w:color="FFFF99"/>
        <w:right w:val="single" w:sz="4" w:space="0" w:color="FFFF99"/>
      </w:pBdr>
      <w:shd w:val="clear" w:color="000000" w:fill="003366"/>
      <w:spacing w:before="100" w:beforeAutospacing="1" w:after="100" w:afterAutospacing="1"/>
      <w:jc w:val="center"/>
      <w:textAlignment w:val="center"/>
    </w:pPr>
    <w:rPr>
      <w:rFonts w:ascii="Verdana" w:hAnsi="Verdana"/>
      <w:color w:val="FFFF00"/>
    </w:rPr>
  </w:style>
  <w:style w:type="paragraph" w:customStyle="1" w:styleId="xl70">
    <w:name w:val="xl70"/>
    <w:basedOn w:val="Normal"/>
    <w:rsid w:val="00F764B5"/>
    <w:pPr>
      <w:pBdr>
        <w:top w:val="single" w:sz="4" w:space="0" w:color="FFFF99"/>
        <w:left w:val="single" w:sz="4" w:space="0" w:color="FFFF99"/>
        <w:bottom w:val="double" w:sz="6" w:space="0" w:color="FFFF99"/>
        <w:right w:val="double" w:sz="6" w:space="0" w:color="FFFF99"/>
      </w:pBdr>
      <w:shd w:val="clear" w:color="000000" w:fill="003366"/>
      <w:spacing w:before="100" w:beforeAutospacing="1" w:after="100" w:afterAutospacing="1"/>
      <w:jc w:val="center"/>
      <w:textAlignment w:val="center"/>
    </w:pPr>
    <w:rPr>
      <w:rFonts w:ascii="Verdana" w:hAnsi="Verdana"/>
      <w:color w:val="FFFF00"/>
    </w:rPr>
  </w:style>
  <w:style w:type="paragraph" w:customStyle="1" w:styleId="xl71">
    <w:name w:val="xl71"/>
    <w:basedOn w:val="Normal"/>
    <w:rsid w:val="00F764B5"/>
    <w:pPr>
      <w:spacing w:before="100" w:beforeAutospacing="1" w:after="100" w:afterAutospacing="1"/>
      <w:jc w:val="center"/>
    </w:pPr>
    <w:rPr>
      <w:rFonts w:ascii="Verdana" w:hAnsi="Verdana"/>
      <w:b/>
      <w:bCs/>
    </w:rPr>
  </w:style>
  <w:style w:type="paragraph" w:customStyle="1" w:styleId="xl72">
    <w:name w:val="xl72"/>
    <w:basedOn w:val="Normal"/>
    <w:rsid w:val="00F764B5"/>
    <w:pPr>
      <w:pBdr>
        <w:top w:val="single" w:sz="4" w:space="0" w:color="auto"/>
        <w:bottom w:val="single" w:sz="4" w:space="0" w:color="auto"/>
      </w:pBdr>
      <w:shd w:val="clear" w:color="000000" w:fill="FFFFCC"/>
      <w:spacing w:before="100" w:beforeAutospacing="1" w:after="100" w:afterAutospacing="1"/>
      <w:jc w:val="center"/>
    </w:pPr>
    <w:rPr>
      <w:rFonts w:ascii="Verdana" w:hAnsi="Verdana"/>
      <w:b/>
      <w:bCs/>
    </w:rPr>
  </w:style>
  <w:style w:type="paragraph" w:customStyle="1" w:styleId="xl73">
    <w:name w:val="xl73"/>
    <w:basedOn w:val="Normal"/>
    <w:rsid w:val="00F764B5"/>
    <w:pPr>
      <w:pBdr>
        <w:top w:val="single" w:sz="4" w:space="0" w:color="FFFF99"/>
        <w:left w:val="double" w:sz="6" w:space="0" w:color="FFFF99"/>
        <w:right w:val="single" w:sz="4" w:space="0" w:color="FFFF99"/>
      </w:pBdr>
      <w:shd w:val="clear" w:color="000000" w:fill="003366"/>
      <w:spacing w:before="100" w:beforeAutospacing="1" w:after="100" w:afterAutospacing="1"/>
      <w:jc w:val="center"/>
      <w:textAlignment w:val="center"/>
    </w:pPr>
    <w:rPr>
      <w:rFonts w:ascii="Verdana" w:hAnsi="Verdana"/>
      <w:color w:val="FFFF00"/>
    </w:rPr>
  </w:style>
  <w:style w:type="paragraph" w:customStyle="1" w:styleId="xl74">
    <w:name w:val="xl74"/>
    <w:basedOn w:val="Normal"/>
    <w:rsid w:val="00F764B5"/>
    <w:pPr>
      <w:pBdr>
        <w:left w:val="single" w:sz="4" w:space="0" w:color="auto"/>
        <w:bottom w:val="single" w:sz="4" w:space="0" w:color="auto"/>
        <w:right w:val="single" w:sz="4" w:space="0" w:color="auto"/>
      </w:pBdr>
      <w:shd w:val="clear" w:color="000000" w:fill="FFFFCC"/>
      <w:spacing w:before="100" w:beforeAutospacing="1" w:after="100" w:afterAutospacing="1"/>
      <w:jc w:val="center"/>
    </w:pPr>
    <w:rPr>
      <w:rFonts w:ascii="Verdana" w:hAnsi="Verdana"/>
      <w:b/>
      <w:bCs/>
    </w:rPr>
  </w:style>
  <w:style w:type="paragraph" w:customStyle="1" w:styleId="xl75">
    <w:name w:val="xl75"/>
    <w:basedOn w:val="Normal"/>
    <w:rsid w:val="00F764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rPr>
  </w:style>
  <w:style w:type="paragraph" w:customStyle="1" w:styleId="xl76">
    <w:name w:val="xl76"/>
    <w:basedOn w:val="Normal"/>
    <w:rsid w:val="00F764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rPr>
  </w:style>
  <w:style w:type="paragraph" w:customStyle="1" w:styleId="xl77">
    <w:name w:val="xl77"/>
    <w:basedOn w:val="Normal"/>
    <w:rsid w:val="00F764B5"/>
    <w:pPr>
      <w:pBdr>
        <w:top w:val="single" w:sz="4" w:space="0" w:color="auto"/>
        <w:left w:val="double" w:sz="6" w:space="0" w:color="auto"/>
        <w:bottom w:val="single" w:sz="4" w:space="0" w:color="auto"/>
        <w:right w:val="single" w:sz="4" w:space="0" w:color="auto"/>
      </w:pBdr>
      <w:spacing w:before="100" w:beforeAutospacing="1" w:after="100" w:afterAutospacing="1"/>
      <w:jc w:val="center"/>
    </w:pPr>
    <w:rPr>
      <w:rFonts w:ascii="Verdana" w:hAnsi="Verdana"/>
    </w:rPr>
  </w:style>
  <w:style w:type="paragraph" w:customStyle="1" w:styleId="xl78">
    <w:name w:val="xl78"/>
    <w:basedOn w:val="Normal"/>
    <w:rsid w:val="00F764B5"/>
    <w:pPr>
      <w:pBdr>
        <w:top w:val="single" w:sz="4" w:space="0" w:color="auto"/>
        <w:left w:val="single" w:sz="4" w:space="0" w:color="auto"/>
        <w:bottom w:val="single" w:sz="4" w:space="0" w:color="auto"/>
        <w:right w:val="double" w:sz="6" w:space="0" w:color="auto"/>
      </w:pBdr>
      <w:spacing w:before="100" w:beforeAutospacing="1" w:after="100" w:afterAutospacing="1"/>
      <w:jc w:val="center"/>
    </w:pPr>
    <w:rPr>
      <w:rFonts w:ascii="Verdana" w:hAnsi="Verdana"/>
    </w:rPr>
  </w:style>
  <w:style w:type="paragraph" w:customStyle="1" w:styleId="xl79">
    <w:name w:val="xl79"/>
    <w:basedOn w:val="Normal"/>
    <w:rsid w:val="00F764B5"/>
    <w:pPr>
      <w:pBdr>
        <w:top w:val="single" w:sz="4" w:space="0" w:color="auto"/>
        <w:left w:val="double" w:sz="6" w:space="0" w:color="auto"/>
        <w:bottom w:val="single" w:sz="4" w:space="0" w:color="auto"/>
      </w:pBdr>
      <w:shd w:val="clear" w:color="000000" w:fill="FFFFCC"/>
      <w:spacing w:before="100" w:beforeAutospacing="1" w:after="100" w:afterAutospacing="1"/>
      <w:jc w:val="center"/>
    </w:pPr>
    <w:rPr>
      <w:rFonts w:ascii="Verdana" w:hAnsi="Verdana"/>
      <w:b/>
      <w:bCs/>
    </w:rPr>
  </w:style>
  <w:style w:type="paragraph" w:customStyle="1" w:styleId="xl80">
    <w:name w:val="xl80"/>
    <w:basedOn w:val="Normal"/>
    <w:rsid w:val="00F764B5"/>
    <w:pPr>
      <w:pBdr>
        <w:top w:val="single" w:sz="4" w:space="0" w:color="auto"/>
        <w:bottom w:val="single" w:sz="4" w:space="0" w:color="auto"/>
        <w:right w:val="double" w:sz="6" w:space="0" w:color="auto"/>
      </w:pBdr>
      <w:shd w:val="clear" w:color="000000" w:fill="FFFFCC"/>
      <w:spacing w:before="100" w:beforeAutospacing="1" w:after="100" w:afterAutospacing="1"/>
      <w:jc w:val="center"/>
    </w:pPr>
    <w:rPr>
      <w:rFonts w:ascii="Verdana" w:hAnsi="Verdana"/>
      <w:b/>
      <w:bCs/>
    </w:rPr>
  </w:style>
  <w:style w:type="paragraph" w:customStyle="1" w:styleId="xl81">
    <w:name w:val="xl81"/>
    <w:basedOn w:val="Normal"/>
    <w:rsid w:val="00F764B5"/>
    <w:pPr>
      <w:pBdr>
        <w:top w:val="double" w:sz="6" w:space="0" w:color="FFFF99"/>
        <w:left w:val="double" w:sz="6" w:space="0" w:color="FFFF99"/>
        <w:bottom w:val="single" w:sz="4" w:space="0" w:color="FFFF99"/>
      </w:pBdr>
      <w:shd w:val="clear" w:color="000000" w:fill="003366"/>
      <w:spacing w:before="100" w:beforeAutospacing="1" w:after="100" w:afterAutospacing="1"/>
      <w:jc w:val="center"/>
      <w:textAlignment w:val="center"/>
    </w:pPr>
    <w:rPr>
      <w:rFonts w:ascii="Verdana" w:hAnsi="Verdana"/>
      <w:b/>
      <w:bCs/>
      <w:color w:val="FFFF00"/>
    </w:rPr>
  </w:style>
  <w:style w:type="paragraph" w:customStyle="1" w:styleId="xl82">
    <w:name w:val="xl82"/>
    <w:basedOn w:val="Normal"/>
    <w:rsid w:val="00F764B5"/>
    <w:pPr>
      <w:pBdr>
        <w:top w:val="double" w:sz="6" w:space="0" w:color="FFFF99"/>
        <w:bottom w:val="single" w:sz="4" w:space="0" w:color="FFFF99"/>
      </w:pBdr>
      <w:shd w:val="clear" w:color="000000" w:fill="003366"/>
      <w:spacing w:before="100" w:beforeAutospacing="1" w:after="100" w:afterAutospacing="1"/>
      <w:jc w:val="center"/>
      <w:textAlignment w:val="center"/>
    </w:pPr>
    <w:rPr>
      <w:rFonts w:ascii="Verdana" w:hAnsi="Verdana"/>
      <w:b/>
      <w:bCs/>
      <w:color w:val="FFFF00"/>
    </w:rPr>
  </w:style>
  <w:style w:type="paragraph" w:customStyle="1" w:styleId="xl83">
    <w:name w:val="xl83"/>
    <w:basedOn w:val="Normal"/>
    <w:rsid w:val="00F764B5"/>
    <w:pPr>
      <w:pBdr>
        <w:top w:val="double" w:sz="6" w:space="0" w:color="FFFF99"/>
        <w:bottom w:val="single" w:sz="4" w:space="0" w:color="FFFF99"/>
        <w:right w:val="double" w:sz="6" w:space="0" w:color="FFFF99"/>
      </w:pBdr>
      <w:shd w:val="clear" w:color="000000" w:fill="003366"/>
      <w:spacing w:before="100" w:beforeAutospacing="1" w:after="100" w:afterAutospacing="1"/>
      <w:jc w:val="center"/>
      <w:textAlignment w:val="center"/>
    </w:pPr>
    <w:rPr>
      <w:rFonts w:ascii="Verdana" w:hAnsi="Verdana"/>
      <w:b/>
      <w:bCs/>
      <w:color w:val="FFFF00"/>
    </w:rPr>
  </w:style>
  <w:style w:type="paragraph" w:styleId="En-ttedetabledesmatires">
    <w:name w:val="TOC Heading"/>
    <w:basedOn w:val="Titre1"/>
    <w:next w:val="Normal"/>
    <w:uiPriority w:val="39"/>
    <w:semiHidden/>
    <w:unhideWhenUsed/>
    <w:qFormat/>
    <w:rsid w:val="00DC09B1"/>
    <w:pPr>
      <w:keepLines/>
      <w:spacing w:before="480" w:line="276" w:lineRule="auto"/>
      <w:ind w:left="0" w:firstLine="0"/>
      <w:jc w:val="left"/>
      <w:outlineLvl w:val="9"/>
    </w:pPr>
    <w:rPr>
      <w:rFonts w:ascii="Cambria" w:hAnsi="Cambria"/>
      <w:color w:val="365F91"/>
      <w:szCs w:val="28"/>
      <w:u w:val="none"/>
      <w:lang w:eastAsia="en-US"/>
    </w:rPr>
  </w:style>
  <w:style w:type="paragraph" w:customStyle="1" w:styleId="Default">
    <w:name w:val="Default"/>
    <w:rsid w:val="00BD3C92"/>
    <w:pPr>
      <w:autoSpaceDE w:val="0"/>
      <w:autoSpaceDN w:val="0"/>
      <w:adjustRightInd w:val="0"/>
    </w:pPr>
    <w:rPr>
      <w:rFonts w:ascii="Garamond" w:eastAsia="Calibri" w:hAnsi="Garamond" w:cs="Garamond"/>
      <w:color w:val="000000"/>
      <w:sz w:val="24"/>
      <w:szCs w:val="24"/>
      <w:lang w:eastAsia="en-US"/>
    </w:rPr>
  </w:style>
  <w:style w:type="paragraph" w:customStyle="1" w:styleId="Liste1">
    <w:name w:val="Liste 1"/>
    <w:basedOn w:val="Normal"/>
    <w:qFormat/>
    <w:rsid w:val="00400C81"/>
    <w:pPr>
      <w:numPr>
        <w:numId w:val="5"/>
      </w:numPr>
      <w:tabs>
        <w:tab w:val="left" w:pos="2127"/>
        <w:tab w:val="left" w:pos="2160"/>
        <w:tab w:val="left" w:pos="2880"/>
        <w:tab w:val="left" w:pos="3600"/>
        <w:tab w:val="left" w:pos="4320"/>
        <w:tab w:val="left" w:pos="5040"/>
        <w:tab w:val="left" w:pos="5760"/>
        <w:tab w:val="left" w:pos="6480"/>
        <w:tab w:val="left" w:pos="7200"/>
      </w:tabs>
      <w:spacing w:after="120"/>
      <w:ind w:right="851"/>
      <w:jc w:val="both"/>
    </w:pPr>
    <w:rPr>
      <w:rFonts w:ascii="Arial" w:hAnsi="Arial" w:cs="Arial"/>
      <w:sz w:val="22"/>
      <w:szCs w:val="22"/>
    </w:rPr>
  </w:style>
  <w:style w:type="character" w:customStyle="1" w:styleId="Titre2Car">
    <w:name w:val="Titre 2 Car"/>
    <w:link w:val="Titre2"/>
    <w:uiPriority w:val="99"/>
    <w:locked/>
    <w:rsid w:val="00B73135"/>
    <w:rPr>
      <w:rFonts w:ascii="Garamond" w:hAnsi="Garamond" w:cs="Tahoma"/>
      <w:b/>
      <w:bCs/>
      <w:sz w:val="28"/>
      <w:szCs w:val="24"/>
    </w:rPr>
  </w:style>
  <w:style w:type="paragraph" w:customStyle="1" w:styleId="Titre3contrat">
    <w:name w:val="Titre 3 contrat"/>
    <w:basedOn w:val="Titre2"/>
    <w:qFormat/>
    <w:rsid w:val="00415D36"/>
    <w:pPr>
      <w:keepLines/>
      <w:numPr>
        <w:numId w:val="17"/>
      </w:numPr>
      <w:tabs>
        <w:tab w:val="left" w:pos="1418"/>
      </w:tabs>
      <w:spacing w:after="200" w:line="240" w:lineRule="auto"/>
      <w:ind w:left="567" w:firstLine="1"/>
    </w:pPr>
    <w:rPr>
      <w:rFonts w:ascii="Arial" w:hAnsi="Arial" w:cs="Cambria"/>
      <w:snapToGrid w:val="0"/>
      <w:sz w:val="24"/>
    </w:rPr>
  </w:style>
  <w:style w:type="paragraph" w:customStyle="1" w:styleId="Normalbis">
    <w:name w:val="Normal bis"/>
    <w:basedOn w:val="Normal"/>
    <w:qFormat/>
    <w:rsid w:val="00DD4E69"/>
    <w:pPr>
      <w:widowControl w:val="0"/>
      <w:overflowPunct w:val="0"/>
      <w:autoSpaceDE w:val="0"/>
      <w:autoSpaceDN w:val="0"/>
      <w:adjustRightInd w:val="0"/>
      <w:spacing w:after="120"/>
      <w:ind w:left="567"/>
      <w:jc w:val="both"/>
      <w:textAlignment w:val="baseline"/>
    </w:pPr>
    <w:rPr>
      <w:rFonts w:ascii="Arial" w:hAnsi="Arial" w:cs="Arial"/>
      <w:sz w:val="22"/>
      <w:szCs w:val="22"/>
    </w:rPr>
  </w:style>
  <w:style w:type="paragraph" w:styleId="Lgende">
    <w:name w:val="caption"/>
    <w:basedOn w:val="Normal"/>
    <w:next w:val="Normal"/>
    <w:qFormat/>
    <w:rsid w:val="00D374B8"/>
    <w:pPr>
      <w:spacing w:before="80" w:after="120"/>
      <w:jc w:val="center"/>
    </w:pPr>
    <w:rPr>
      <w:rFonts w:ascii="Arial" w:hAnsi="Arial"/>
      <w:b/>
      <w:bCs/>
      <w:i/>
      <w:sz w:val="22"/>
      <w:szCs w:val="22"/>
    </w:rPr>
  </w:style>
  <w:style w:type="paragraph" w:customStyle="1" w:styleId="normaltableau">
    <w:name w:val="normal tableau"/>
    <w:basedOn w:val="Normal"/>
    <w:qFormat/>
    <w:rsid w:val="00D374B8"/>
    <w:pPr>
      <w:tabs>
        <w:tab w:val="left" w:pos="1440"/>
        <w:tab w:val="left" w:pos="2160"/>
        <w:tab w:val="left" w:pos="2880"/>
        <w:tab w:val="left" w:pos="3600"/>
        <w:tab w:val="left" w:pos="4320"/>
        <w:tab w:val="left" w:pos="5040"/>
        <w:tab w:val="left" w:pos="5760"/>
        <w:tab w:val="left" w:pos="6480"/>
        <w:tab w:val="left" w:pos="7200"/>
      </w:tabs>
      <w:spacing w:after="120"/>
      <w:jc w:val="both"/>
    </w:pPr>
    <w:rPr>
      <w:rFonts w:ascii="Arial" w:hAnsi="Arial" w:cs="Arial"/>
      <w:sz w:val="22"/>
      <w:szCs w:val="22"/>
    </w:rPr>
  </w:style>
  <w:style w:type="paragraph" w:customStyle="1" w:styleId="Liste2bis">
    <w:name w:val="Liste 2 bis"/>
    <w:basedOn w:val="Normal"/>
    <w:qFormat/>
    <w:rsid w:val="00A55F2D"/>
    <w:pPr>
      <w:keepLines/>
      <w:numPr>
        <w:numId w:val="25"/>
      </w:numPr>
      <w:tabs>
        <w:tab w:val="left" w:pos="1701"/>
      </w:tabs>
      <w:spacing w:before="120" w:after="120"/>
      <w:jc w:val="both"/>
    </w:pPr>
    <w:rPr>
      <w:rFonts w:ascii="Arial" w:hAnsi="Arial" w:cs="Arial"/>
      <w:sz w:val="22"/>
      <w:szCs w:val="21"/>
      <w:lang w:eastAsia="en-US"/>
    </w:rPr>
  </w:style>
</w:styles>
</file>

<file path=word/webSettings.xml><?xml version="1.0" encoding="utf-8"?>
<w:webSettings xmlns:r="http://schemas.openxmlformats.org/officeDocument/2006/relationships" xmlns:w="http://schemas.openxmlformats.org/wordprocessingml/2006/main">
  <w:divs>
    <w:div w:id="59792586">
      <w:bodyDiv w:val="1"/>
      <w:marLeft w:val="0"/>
      <w:marRight w:val="0"/>
      <w:marTop w:val="0"/>
      <w:marBottom w:val="0"/>
      <w:divBdr>
        <w:top w:val="none" w:sz="0" w:space="0" w:color="auto"/>
        <w:left w:val="none" w:sz="0" w:space="0" w:color="auto"/>
        <w:bottom w:val="none" w:sz="0" w:space="0" w:color="auto"/>
        <w:right w:val="none" w:sz="0" w:space="0" w:color="auto"/>
      </w:divBdr>
    </w:div>
    <w:div w:id="196508003">
      <w:bodyDiv w:val="1"/>
      <w:marLeft w:val="0"/>
      <w:marRight w:val="0"/>
      <w:marTop w:val="0"/>
      <w:marBottom w:val="0"/>
      <w:divBdr>
        <w:top w:val="none" w:sz="0" w:space="0" w:color="auto"/>
        <w:left w:val="none" w:sz="0" w:space="0" w:color="auto"/>
        <w:bottom w:val="none" w:sz="0" w:space="0" w:color="auto"/>
        <w:right w:val="none" w:sz="0" w:space="0" w:color="auto"/>
      </w:divBdr>
    </w:div>
    <w:div w:id="223757483">
      <w:bodyDiv w:val="1"/>
      <w:marLeft w:val="0"/>
      <w:marRight w:val="0"/>
      <w:marTop w:val="0"/>
      <w:marBottom w:val="0"/>
      <w:divBdr>
        <w:top w:val="none" w:sz="0" w:space="0" w:color="auto"/>
        <w:left w:val="none" w:sz="0" w:space="0" w:color="auto"/>
        <w:bottom w:val="none" w:sz="0" w:space="0" w:color="auto"/>
        <w:right w:val="none" w:sz="0" w:space="0" w:color="auto"/>
      </w:divBdr>
    </w:div>
    <w:div w:id="387606676">
      <w:bodyDiv w:val="1"/>
      <w:marLeft w:val="0"/>
      <w:marRight w:val="0"/>
      <w:marTop w:val="0"/>
      <w:marBottom w:val="0"/>
      <w:divBdr>
        <w:top w:val="none" w:sz="0" w:space="0" w:color="auto"/>
        <w:left w:val="none" w:sz="0" w:space="0" w:color="auto"/>
        <w:bottom w:val="none" w:sz="0" w:space="0" w:color="auto"/>
        <w:right w:val="none" w:sz="0" w:space="0" w:color="auto"/>
      </w:divBdr>
    </w:div>
    <w:div w:id="455029279">
      <w:bodyDiv w:val="1"/>
      <w:marLeft w:val="0"/>
      <w:marRight w:val="0"/>
      <w:marTop w:val="0"/>
      <w:marBottom w:val="0"/>
      <w:divBdr>
        <w:top w:val="none" w:sz="0" w:space="0" w:color="auto"/>
        <w:left w:val="none" w:sz="0" w:space="0" w:color="auto"/>
        <w:bottom w:val="none" w:sz="0" w:space="0" w:color="auto"/>
        <w:right w:val="none" w:sz="0" w:space="0" w:color="auto"/>
      </w:divBdr>
    </w:div>
    <w:div w:id="744685999">
      <w:bodyDiv w:val="1"/>
      <w:marLeft w:val="0"/>
      <w:marRight w:val="0"/>
      <w:marTop w:val="0"/>
      <w:marBottom w:val="0"/>
      <w:divBdr>
        <w:top w:val="none" w:sz="0" w:space="0" w:color="auto"/>
        <w:left w:val="none" w:sz="0" w:space="0" w:color="auto"/>
        <w:bottom w:val="none" w:sz="0" w:space="0" w:color="auto"/>
        <w:right w:val="none" w:sz="0" w:space="0" w:color="auto"/>
      </w:divBdr>
    </w:div>
    <w:div w:id="797643595">
      <w:bodyDiv w:val="1"/>
      <w:marLeft w:val="0"/>
      <w:marRight w:val="0"/>
      <w:marTop w:val="0"/>
      <w:marBottom w:val="0"/>
      <w:divBdr>
        <w:top w:val="none" w:sz="0" w:space="0" w:color="auto"/>
        <w:left w:val="none" w:sz="0" w:space="0" w:color="auto"/>
        <w:bottom w:val="none" w:sz="0" w:space="0" w:color="auto"/>
        <w:right w:val="none" w:sz="0" w:space="0" w:color="auto"/>
      </w:divBdr>
    </w:div>
    <w:div w:id="830413756">
      <w:bodyDiv w:val="1"/>
      <w:marLeft w:val="0"/>
      <w:marRight w:val="0"/>
      <w:marTop w:val="0"/>
      <w:marBottom w:val="0"/>
      <w:divBdr>
        <w:top w:val="none" w:sz="0" w:space="0" w:color="auto"/>
        <w:left w:val="none" w:sz="0" w:space="0" w:color="auto"/>
        <w:bottom w:val="none" w:sz="0" w:space="0" w:color="auto"/>
        <w:right w:val="none" w:sz="0" w:space="0" w:color="auto"/>
      </w:divBdr>
    </w:div>
    <w:div w:id="884945339">
      <w:bodyDiv w:val="1"/>
      <w:marLeft w:val="0"/>
      <w:marRight w:val="0"/>
      <w:marTop w:val="0"/>
      <w:marBottom w:val="0"/>
      <w:divBdr>
        <w:top w:val="none" w:sz="0" w:space="0" w:color="auto"/>
        <w:left w:val="none" w:sz="0" w:space="0" w:color="auto"/>
        <w:bottom w:val="none" w:sz="0" w:space="0" w:color="auto"/>
        <w:right w:val="none" w:sz="0" w:space="0" w:color="auto"/>
      </w:divBdr>
    </w:div>
    <w:div w:id="907813026">
      <w:bodyDiv w:val="1"/>
      <w:marLeft w:val="0"/>
      <w:marRight w:val="0"/>
      <w:marTop w:val="0"/>
      <w:marBottom w:val="0"/>
      <w:divBdr>
        <w:top w:val="none" w:sz="0" w:space="0" w:color="auto"/>
        <w:left w:val="none" w:sz="0" w:space="0" w:color="auto"/>
        <w:bottom w:val="none" w:sz="0" w:space="0" w:color="auto"/>
        <w:right w:val="none" w:sz="0" w:space="0" w:color="auto"/>
      </w:divBdr>
    </w:div>
    <w:div w:id="998119355">
      <w:bodyDiv w:val="1"/>
      <w:marLeft w:val="0"/>
      <w:marRight w:val="0"/>
      <w:marTop w:val="0"/>
      <w:marBottom w:val="0"/>
      <w:divBdr>
        <w:top w:val="none" w:sz="0" w:space="0" w:color="auto"/>
        <w:left w:val="none" w:sz="0" w:space="0" w:color="auto"/>
        <w:bottom w:val="none" w:sz="0" w:space="0" w:color="auto"/>
        <w:right w:val="none" w:sz="0" w:space="0" w:color="auto"/>
      </w:divBdr>
    </w:div>
    <w:div w:id="1111124214">
      <w:bodyDiv w:val="1"/>
      <w:marLeft w:val="0"/>
      <w:marRight w:val="0"/>
      <w:marTop w:val="0"/>
      <w:marBottom w:val="0"/>
      <w:divBdr>
        <w:top w:val="none" w:sz="0" w:space="0" w:color="auto"/>
        <w:left w:val="none" w:sz="0" w:space="0" w:color="auto"/>
        <w:bottom w:val="none" w:sz="0" w:space="0" w:color="auto"/>
        <w:right w:val="none" w:sz="0" w:space="0" w:color="auto"/>
      </w:divBdr>
    </w:div>
    <w:div w:id="1139959345">
      <w:bodyDiv w:val="1"/>
      <w:marLeft w:val="0"/>
      <w:marRight w:val="0"/>
      <w:marTop w:val="0"/>
      <w:marBottom w:val="0"/>
      <w:divBdr>
        <w:top w:val="none" w:sz="0" w:space="0" w:color="auto"/>
        <w:left w:val="none" w:sz="0" w:space="0" w:color="auto"/>
        <w:bottom w:val="none" w:sz="0" w:space="0" w:color="auto"/>
        <w:right w:val="none" w:sz="0" w:space="0" w:color="auto"/>
      </w:divBdr>
    </w:div>
    <w:div w:id="1206453069">
      <w:bodyDiv w:val="1"/>
      <w:marLeft w:val="0"/>
      <w:marRight w:val="0"/>
      <w:marTop w:val="0"/>
      <w:marBottom w:val="0"/>
      <w:divBdr>
        <w:top w:val="none" w:sz="0" w:space="0" w:color="auto"/>
        <w:left w:val="none" w:sz="0" w:space="0" w:color="auto"/>
        <w:bottom w:val="none" w:sz="0" w:space="0" w:color="auto"/>
        <w:right w:val="none" w:sz="0" w:space="0" w:color="auto"/>
      </w:divBdr>
    </w:div>
    <w:div w:id="1349211150">
      <w:bodyDiv w:val="1"/>
      <w:marLeft w:val="0"/>
      <w:marRight w:val="0"/>
      <w:marTop w:val="0"/>
      <w:marBottom w:val="0"/>
      <w:divBdr>
        <w:top w:val="none" w:sz="0" w:space="0" w:color="auto"/>
        <w:left w:val="none" w:sz="0" w:space="0" w:color="auto"/>
        <w:bottom w:val="none" w:sz="0" w:space="0" w:color="auto"/>
        <w:right w:val="none" w:sz="0" w:space="0" w:color="auto"/>
      </w:divBdr>
    </w:div>
    <w:div w:id="1690329889">
      <w:bodyDiv w:val="1"/>
      <w:marLeft w:val="0"/>
      <w:marRight w:val="0"/>
      <w:marTop w:val="0"/>
      <w:marBottom w:val="0"/>
      <w:divBdr>
        <w:top w:val="none" w:sz="0" w:space="0" w:color="auto"/>
        <w:left w:val="none" w:sz="0" w:space="0" w:color="auto"/>
        <w:bottom w:val="none" w:sz="0" w:space="0" w:color="auto"/>
        <w:right w:val="none" w:sz="0" w:space="0" w:color="auto"/>
      </w:divBdr>
    </w:div>
    <w:div w:id="1737315989">
      <w:bodyDiv w:val="1"/>
      <w:marLeft w:val="0"/>
      <w:marRight w:val="0"/>
      <w:marTop w:val="0"/>
      <w:marBottom w:val="0"/>
      <w:divBdr>
        <w:top w:val="none" w:sz="0" w:space="0" w:color="auto"/>
        <w:left w:val="none" w:sz="0" w:space="0" w:color="auto"/>
        <w:bottom w:val="none" w:sz="0" w:space="0" w:color="auto"/>
        <w:right w:val="none" w:sz="0" w:space="0" w:color="auto"/>
      </w:divBdr>
    </w:div>
    <w:div w:id="1746226633">
      <w:bodyDiv w:val="1"/>
      <w:marLeft w:val="0"/>
      <w:marRight w:val="0"/>
      <w:marTop w:val="0"/>
      <w:marBottom w:val="0"/>
      <w:divBdr>
        <w:top w:val="none" w:sz="0" w:space="0" w:color="auto"/>
        <w:left w:val="none" w:sz="0" w:space="0" w:color="auto"/>
        <w:bottom w:val="none" w:sz="0" w:space="0" w:color="auto"/>
        <w:right w:val="none" w:sz="0" w:space="0" w:color="auto"/>
      </w:divBdr>
    </w:div>
    <w:div w:id="2119596739">
      <w:bodyDiv w:val="1"/>
      <w:marLeft w:val="0"/>
      <w:marRight w:val="0"/>
      <w:marTop w:val="0"/>
      <w:marBottom w:val="0"/>
      <w:divBdr>
        <w:top w:val="none" w:sz="0" w:space="0" w:color="auto"/>
        <w:left w:val="none" w:sz="0" w:space="0" w:color="auto"/>
        <w:bottom w:val="none" w:sz="0" w:space="0" w:color="auto"/>
        <w:right w:val="none" w:sz="0" w:space="0" w:color="auto"/>
      </w:divBdr>
    </w:div>
    <w:div w:id="2139175430">
      <w:bodyDiv w:val="1"/>
      <w:marLeft w:val="0"/>
      <w:marRight w:val="0"/>
      <w:marTop w:val="0"/>
      <w:marBottom w:val="0"/>
      <w:divBdr>
        <w:top w:val="none" w:sz="0" w:space="0" w:color="auto"/>
        <w:left w:val="none" w:sz="0" w:space="0" w:color="auto"/>
        <w:bottom w:val="none" w:sz="0" w:space="0" w:color="auto"/>
        <w:right w:val="none" w:sz="0" w:space="0" w:color="auto"/>
      </w:divBdr>
    </w:div>
    <w:div w:id="214469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3CFEE-F8DB-4295-9ACB-600B370D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1359</Words>
  <Characters>7475</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doct type gd tra annexe reseau perim</vt:lpstr>
    </vt:vector>
  </TitlesOfParts>
  <Company>Ministere de l'interieur</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doct type gd tra annexe reseau perim</dc:title>
  <dc:creator>nouha</dc:creator>
  <cp:lastModifiedBy>PosteParc</cp:lastModifiedBy>
  <cp:revision>3</cp:revision>
  <cp:lastPrinted>2015-11-16T11:15:00Z</cp:lastPrinted>
  <dcterms:created xsi:type="dcterms:W3CDTF">2019-08-08T12:05:00Z</dcterms:created>
  <dcterms:modified xsi:type="dcterms:W3CDTF">2019-09-12T09:29:00Z</dcterms:modified>
</cp:coreProperties>
</file>